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B3E10" w14:textId="2A5F8F62" w:rsidR="00CE08B6" w:rsidRPr="001274E2" w:rsidRDefault="001274E2" w:rsidP="001274E2">
      <w:pPr>
        <w:pStyle w:val="Heading1"/>
        <w:jc w:val="center"/>
        <w:rPr>
          <w:bCs/>
          <w:sz w:val="40"/>
          <w:szCs w:val="40"/>
        </w:rPr>
      </w:pPr>
      <w:r w:rsidRPr="001274E2">
        <w:rPr>
          <w:bCs/>
          <w:sz w:val="40"/>
          <w:szCs w:val="40"/>
        </w:rPr>
        <w:t>Review: Certification (Ecolabel) As Sustainable Tool for Marine Products</w:t>
      </w:r>
    </w:p>
    <w:p w14:paraId="52AB3E11" w14:textId="77777777" w:rsidR="00CE08B6" w:rsidRPr="001274E2" w:rsidRDefault="00CE08B6" w:rsidP="00CE08B6">
      <w:pPr>
        <w:pStyle w:val="NoSpacing"/>
        <w:ind w:left="0" w:firstLine="0"/>
        <w:rPr>
          <w:sz w:val="40"/>
          <w:szCs w:val="40"/>
        </w:rPr>
      </w:pPr>
    </w:p>
    <w:p w14:paraId="52AB3E12" w14:textId="10040124" w:rsidR="00CE08B6" w:rsidRPr="001274E2" w:rsidRDefault="001274E2" w:rsidP="000262C5">
      <w:pPr>
        <w:pStyle w:val="NoSpacing"/>
        <w:jc w:val="center"/>
        <w:rPr>
          <w:b/>
          <w:szCs w:val="24"/>
        </w:rPr>
      </w:pPr>
      <w:r w:rsidRPr="001274E2">
        <w:rPr>
          <w:rFonts w:ascii="Calibri" w:eastAsia="MS Mincho" w:hAnsi="Calibri"/>
          <w:i/>
          <w:iCs/>
          <w:color w:val="auto"/>
          <w:sz w:val="22"/>
          <w:lang w:val="en-ID" w:eastAsia="ja-JP"/>
        </w:rPr>
        <w:t xml:space="preserve"> </w:t>
      </w:r>
      <w:r w:rsidRPr="001274E2">
        <w:rPr>
          <w:b/>
          <w:szCs w:val="24"/>
          <w:lang w:val="en-ID"/>
        </w:rPr>
        <w:t xml:space="preserve">R. S. B. </w:t>
      </w:r>
      <w:proofErr w:type="spellStart"/>
      <w:r w:rsidRPr="001274E2">
        <w:rPr>
          <w:b/>
          <w:szCs w:val="24"/>
          <w:lang w:val="en-ID"/>
        </w:rPr>
        <w:t>Mangkurat</w:t>
      </w:r>
      <w:proofErr w:type="spellEnd"/>
      <w:r w:rsidRPr="001274E2">
        <w:rPr>
          <w:b/>
          <w:szCs w:val="24"/>
        </w:rPr>
        <w:t xml:space="preserve"> </w:t>
      </w:r>
    </w:p>
    <w:p w14:paraId="52AB3E13" w14:textId="1231DC5A" w:rsidR="00CE08B6" w:rsidRPr="00A44ABB" w:rsidRDefault="001274E2" w:rsidP="00CE08B6">
      <w:pPr>
        <w:pStyle w:val="NoSpacing"/>
        <w:jc w:val="center"/>
        <w:rPr>
          <w:szCs w:val="24"/>
          <w:lang w:val="en-US"/>
        </w:rPr>
      </w:pPr>
      <w:bookmarkStart w:id="0" w:name="_Hlk62985428"/>
      <w:r w:rsidRPr="001274E2">
        <w:rPr>
          <w:szCs w:val="24"/>
          <w:lang w:val="en-ID"/>
        </w:rPr>
        <w:t>International Women University</w:t>
      </w:r>
      <w:r w:rsidR="00E73A20" w:rsidRPr="00E73A20">
        <w:rPr>
          <w:szCs w:val="24"/>
          <w:lang w:val="en-US"/>
        </w:rPr>
        <w:t xml:space="preserve">, </w:t>
      </w:r>
      <w:r>
        <w:rPr>
          <w:szCs w:val="24"/>
          <w:lang w:val="en-US"/>
        </w:rPr>
        <w:t>Bandung</w:t>
      </w:r>
      <w:r w:rsidR="00E73A20" w:rsidRPr="00E73A20">
        <w:rPr>
          <w:szCs w:val="24"/>
          <w:lang w:val="en-US"/>
        </w:rPr>
        <w:t xml:space="preserve">, </w:t>
      </w:r>
      <w:r>
        <w:rPr>
          <w:szCs w:val="24"/>
          <w:lang w:val="en-US"/>
        </w:rPr>
        <w:t>West Java</w:t>
      </w:r>
      <w:r w:rsidR="00E73A20" w:rsidRPr="00E73A20">
        <w:rPr>
          <w:szCs w:val="24"/>
          <w:lang w:val="en-US"/>
        </w:rPr>
        <w:t xml:space="preserve">, </w:t>
      </w:r>
      <w:r>
        <w:rPr>
          <w:szCs w:val="24"/>
          <w:lang w:val="en-US"/>
        </w:rPr>
        <w:t>Indonesia</w:t>
      </w:r>
    </w:p>
    <w:bookmarkEnd w:id="0"/>
    <w:p w14:paraId="52AB3E14" w14:textId="0D1505CC" w:rsidR="00CE08B6" w:rsidRDefault="001274E2" w:rsidP="00CE08B6">
      <w:pPr>
        <w:spacing w:after="0"/>
        <w:ind w:left="0" w:right="136" w:firstLine="0"/>
        <w:jc w:val="center"/>
        <w:rPr>
          <w:bCs/>
          <w:color w:val="auto"/>
          <w:szCs w:val="24"/>
        </w:rPr>
      </w:pPr>
      <w:r w:rsidRPr="001274E2">
        <w:rPr>
          <w:bCs/>
          <w:color w:val="000000" w:themeColor="text1"/>
          <w:szCs w:val="24"/>
        </w:rPr>
        <w:fldChar w:fldCharType="begin"/>
      </w:r>
      <w:r w:rsidRPr="001274E2">
        <w:rPr>
          <w:bCs/>
          <w:color w:val="000000" w:themeColor="text1"/>
          <w:szCs w:val="24"/>
        </w:rPr>
        <w:instrText xml:space="preserve"> HYPERLINK "mailto:bayumangkurat@iwu.ac.id" </w:instrText>
      </w:r>
      <w:r w:rsidRPr="001274E2">
        <w:rPr>
          <w:bCs/>
          <w:color w:val="000000" w:themeColor="text1"/>
          <w:szCs w:val="24"/>
        </w:rPr>
        <w:fldChar w:fldCharType="separate"/>
      </w:r>
      <w:r w:rsidRPr="001274E2">
        <w:rPr>
          <w:rStyle w:val="Hyperlink"/>
          <w:bCs/>
          <w:color w:val="000000" w:themeColor="text1"/>
          <w:szCs w:val="24"/>
          <w:u w:val="none"/>
          <w:lang w:val="en-ID"/>
        </w:rPr>
        <w:t>bayumangkurat@iwu.ac.id</w:t>
      </w:r>
      <w:r w:rsidRPr="001274E2">
        <w:rPr>
          <w:bCs/>
          <w:color w:val="000000" w:themeColor="text1"/>
          <w:szCs w:val="24"/>
        </w:rPr>
        <w:fldChar w:fldCharType="end"/>
      </w:r>
      <w:r w:rsidR="000262C5" w:rsidRPr="000262C5">
        <w:rPr>
          <w:bCs/>
          <w:color w:val="auto"/>
          <w:szCs w:val="24"/>
        </w:rPr>
        <w:t>*</w:t>
      </w:r>
    </w:p>
    <w:p w14:paraId="78C36198" w14:textId="7A83F030" w:rsidR="00714CAF" w:rsidRDefault="00714CAF" w:rsidP="00CE08B6">
      <w:pPr>
        <w:spacing w:after="0"/>
        <w:ind w:left="0" w:right="136" w:firstLine="0"/>
        <w:jc w:val="center"/>
        <w:rPr>
          <w:bCs/>
          <w:color w:val="auto"/>
          <w:szCs w:val="24"/>
        </w:rPr>
      </w:pPr>
    </w:p>
    <w:p w14:paraId="012A48DE" w14:textId="77777777" w:rsidR="001274E2" w:rsidRPr="001274E2" w:rsidRDefault="001274E2" w:rsidP="00764F87">
      <w:pPr>
        <w:spacing w:after="0"/>
        <w:ind w:left="0" w:right="136" w:firstLine="0"/>
        <w:jc w:val="center"/>
        <w:rPr>
          <w:b/>
          <w:szCs w:val="24"/>
          <w:lang w:val="en-US"/>
        </w:rPr>
      </w:pPr>
      <w:r w:rsidRPr="001274E2">
        <w:rPr>
          <w:b/>
          <w:szCs w:val="24"/>
          <w:lang w:val="en-US"/>
        </w:rPr>
        <w:t>M.</w:t>
      </w:r>
      <w:r w:rsidRPr="001274E2">
        <w:rPr>
          <w:b/>
          <w:szCs w:val="24"/>
          <w:lang w:val="en-ID"/>
        </w:rPr>
        <w:t xml:space="preserve"> </w:t>
      </w:r>
      <w:proofErr w:type="spellStart"/>
      <w:r w:rsidRPr="001274E2">
        <w:rPr>
          <w:b/>
          <w:szCs w:val="24"/>
          <w:lang w:val="en-ID"/>
        </w:rPr>
        <w:t>Puspita</w:t>
      </w:r>
      <w:proofErr w:type="spellEnd"/>
      <w:r w:rsidRPr="001274E2">
        <w:rPr>
          <w:b/>
          <w:szCs w:val="24"/>
          <w:lang w:val="en-US"/>
        </w:rPr>
        <w:t xml:space="preserve"> </w:t>
      </w:r>
    </w:p>
    <w:p w14:paraId="1CCCF951" w14:textId="77777777" w:rsidR="001274E2" w:rsidRPr="001274E2" w:rsidRDefault="001274E2" w:rsidP="001274E2">
      <w:pPr>
        <w:spacing w:after="0"/>
        <w:ind w:right="136"/>
        <w:jc w:val="center"/>
        <w:rPr>
          <w:szCs w:val="24"/>
          <w:lang w:val="en-ID"/>
        </w:rPr>
      </w:pPr>
      <w:proofErr w:type="spellStart"/>
      <w:r w:rsidRPr="001274E2">
        <w:rPr>
          <w:szCs w:val="24"/>
          <w:lang w:val="en-ID"/>
        </w:rPr>
        <w:t>Selt</w:t>
      </w:r>
      <w:proofErr w:type="spellEnd"/>
      <w:r w:rsidRPr="001274E2">
        <w:rPr>
          <w:szCs w:val="24"/>
          <w:lang w:val="en-ID"/>
        </w:rPr>
        <w:t xml:space="preserve"> Alga, Indonesia</w:t>
      </w:r>
    </w:p>
    <w:p w14:paraId="52AB3E15" w14:textId="331B0D31" w:rsidR="00CE08B6" w:rsidRDefault="00CE08B6" w:rsidP="00CE08B6">
      <w:pPr>
        <w:spacing w:after="0"/>
        <w:ind w:left="0" w:right="136" w:firstLine="0"/>
        <w:jc w:val="center"/>
        <w:rPr>
          <w:szCs w:val="24"/>
          <w:lang w:val="en-US"/>
        </w:rPr>
      </w:pPr>
    </w:p>
    <w:p w14:paraId="2FD5EB9D" w14:textId="0B60049F" w:rsidR="001274E2" w:rsidRPr="001274E2" w:rsidRDefault="001274E2" w:rsidP="00CE08B6">
      <w:pPr>
        <w:spacing w:after="0"/>
        <w:ind w:left="0" w:right="136" w:firstLine="0"/>
        <w:jc w:val="center"/>
        <w:rPr>
          <w:b/>
          <w:bCs/>
          <w:szCs w:val="24"/>
          <w:lang w:val="en-ID"/>
        </w:rPr>
      </w:pPr>
      <w:r w:rsidRPr="001274E2">
        <w:rPr>
          <w:b/>
          <w:bCs/>
          <w:szCs w:val="24"/>
          <w:lang w:val="en-ID"/>
        </w:rPr>
        <w:t xml:space="preserve">W. N, </w:t>
      </w:r>
      <w:proofErr w:type="spellStart"/>
      <w:r w:rsidRPr="001274E2">
        <w:rPr>
          <w:b/>
          <w:bCs/>
          <w:szCs w:val="24"/>
          <w:lang w:val="en-ID"/>
        </w:rPr>
        <w:t>Satrioajie</w:t>
      </w:r>
      <w:proofErr w:type="spellEnd"/>
    </w:p>
    <w:p w14:paraId="1DAA4B3F" w14:textId="3E74A5F7" w:rsidR="001274E2" w:rsidRPr="001274E2" w:rsidRDefault="001274E2" w:rsidP="001274E2">
      <w:pPr>
        <w:spacing w:after="0"/>
        <w:ind w:left="720" w:right="136" w:firstLine="0"/>
        <w:jc w:val="center"/>
        <w:rPr>
          <w:bCs/>
          <w:color w:val="000000" w:themeColor="text1"/>
          <w:szCs w:val="24"/>
          <w:lang w:val="en-ID"/>
        </w:rPr>
      </w:pPr>
      <w:r w:rsidRPr="001274E2">
        <w:rPr>
          <w:bCs/>
          <w:color w:val="000000" w:themeColor="text1"/>
          <w:szCs w:val="24"/>
          <w:lang w:val="en-ID"/>
        </w:rPr>
        <w:t>National Research, and Innovation Agency, Indonesia</w:t>
      </w:r>
    </w:p>
    <w:p w14:paraId="291571FA" w14:textId="68667555" w:rsidR="001274E2" w:rsidRDefault="001274E2" w:rsidP="001274E2">
      <w:pPr>
        <w:spacing w:after="0"/>
        <w:ind w:left="0" w:right="136" w:firstLine="0"/>
        <w:jc w:val="center"/>
        <w:rPr>
          <w:bCs/>
          <w:color w:val="000000" w:themeColor="text1"/>
          <w:szCs w:val="24"/>
          <w:lang w:val="en-ID"/>
        </w:rPr>
      </w:pPr>
      <w:r w:rsidRPr="001274E2">
        <w:rPr>
          <w:bCs/>
          <w:color w:val="000000" w:themeColor="text1"/>
          <w:szCs w:val="24"/>
          <w:lang w:val="en-ID"/>
        </w:rPr>
        <w:t>Marine Environment and Resource Sensing, Hokkaido University, Japan</w:t>
      </w:r>
    </w:p>
    <w:p w14:paraId="3DB0359D" w14:textId="2C05ABEB" w:rsidR="001274E2" w:rsidRDefault="001274E2" w:rsidP="001274E2">
      <w:pPr>
        <w:spacing w:after="0"/>
        <w:ind w:left="0" w:right="136" w:firstLine="0"/>
        <w:jc w:val="center"/>
        <w:rPr>
          <w:bCs/>
          <w:color w:val="000000" w:themeColor="text1"/>
          <w:szCs w:val="24"/>
          <w:lang w:val="en-ID"/>
        </w:rPr>
      </w:pPr>
    </w:p>
    <w:p w14:paraId="3141A923" w14:textId="07CB25D4" w:rsidR="001274E2" w:rsidRPr="008C608A" w:rsidRDefault="001274E2" w:rsidP="008C608A">
      <w:pPr>
        <w:spacing w:after="0"/>
        <w:ind w:left="0" w:right="136" w:firstLine="0"/>
        <w:jc w:val="center"/>
        <w:rPr>
          <w:b/>
          <w:bCs/>
          <w:szCs w:val="24"/>
          <w:lang w:val="en-ID"/>
        </w:rPr>
      </w:pPr>
      <w:r w:rsidRPr="008C608A">
        <w:rPr>
          <w:b/>
          <w:bCs/>
          <w:szCs w:val="24"/>
          <w:lang w:val="en-ID"/>
        </w:rPr>
        <w:t xml:space="preserve">F. </w:t>
      </w:r>
      <w:proofErr w:type="spellStart"/>
      <w:r w:rsidRPr="008C608A">
        <w:rPr>
          <w:b/>
          <w:bCs/>
          <w:szCs w:val="24"/>
          <w:lang w:val="en-ID"/>
        </w:rPr>
        <w:t>Zulpika</w:t>
      </w:r>
      <w:r w:rsidRPr="008C608A">
        <w:rPr>
          <w:b/>
          <w:bCs/>
          <w:szCs w:val="24"/>
          <w:lang w:val="en-ID"/>
        </w:rPr>
        <w:t>r</w:t>
      </w:r>
      <w:proofErr w:type="spellEnd"/>
    </w:p>
    <w:p w14:paraId="69E26B3C" w14:textId="77777777" w:rsidR="008C608A" w:rsidRPr="008C608A" w:rsidRDefault="008C608A" w:rsidP="008C608A">
      <w:pPr>
        <w:pStyle w:val="jbd-jud16"/>
        <w:spacing w:before="0"/>
        <w:rPr>
          <w:b w:val="0"/>
          <w:bCs w:val="0"/>
          <w:sz w:val="24"/>
          <w:szCs w:val="24"/>
          <w:lang w:val="en-ID"/>
        </w:rPr>
      </w:pPr>
      <w:r w:rsidRPr="008C608A">
        <w:rPr>
          <w:b w:val="0"/>
          <w:bCs w:val="0"/>
          <w:sz w:val="24"/>
          <w:szCs w:val="24"/>
          <w:lang w:val="en-ID"/>
        </w:rPr>
        <w:t>National Research, and Innovation Agency, Indonesia</w:t>
      </w:r>
    </w:p>
    <w:p w14:paraId="2E38BAC2" w14:textId="1212D94C" w:rsidR="008C608A" w:rsidRDefault="008C608A" w:rsidP="008C608A">
      <w:pPr>
        <w:pStyle w:val="jbd-jud16"/>
        <w:spacing w:before="0"/>
        <w:rPr>
          <w:b w:val="0"/>
          <w:bCs w:val="0"/>
          <w:sz w:val="24"/>
          <w:szCs w:val="24"/>
          <w:lang w:val="en-ID"/>
        </w:rPr>
      </w:pPr>
      <w:r w:rsidRPr="008C608A">
        <w:rPr>
          <w:b w:val="0"/>
          <w:bCs w:val="0"/>
          <w:sz w:val="24"/>
          <w:szCs w:val="24"/>
          <w:lang w:val="en-ID"/>
        </w:rPr>
        <w:t xml:space="preserve">Department of Social and Economic Geography, Faculty of Science, </w:t>
      </w:r>
      <w:proofErr w:type="spellStart"/>
      <w:r w:rsidRPr="008C608A">
        <w:rPr>
          <w:b w:val="0"/>
          <w:bCs w:val="0"/>
          <w:sz w:val="24"/>
          <w:szCs w:val="24"/>
          <w:lang w:val="en-ID"/>
        </w:rPr>
        <w:t>Eötvös</w:t>
      </w:r>
      <w:proofErr w:type="spellEnd"/>
      <w:r w:rsidRPr="008C608A">
        <w:rPr>
          <w:b w:val="0"/>
          <w:bCs w:val="0"/>
          <w:sz w:val="24"/>
          <w:szCs w:val="24"/>
          <w:lang w:val="en-ID"/>
        </w:rPr>
        <w:t xml:space="preserve"> </w:t>
      </w:r>
      <w:proofErr w:type="spellStart"/>
      <w:r w:rsidRPr="008C608A">
        <w:rPr>
          <w:b w:val="0"/>
          <w:bCs w:val="0"/>
          <w:sz w:val="24"/>
          <w:szCs w:val="24"/>
          <w:lang w:val="en-ID"/>
        </w:rPr>
        <w:t>Lorànd</w:t>
      </w:r>
      <w:proofErr w:type="spellEnd"/>
      <w:r w:rsidRPr="008C608A">
        <w:rPr>
          <w:b w:val="0"/>
          <w:bCs w:val="0"/>
          <w:sz w:val="24"/>
          <w:szCs w:val="24"/>
          <w:lang w:val="en-ID"/>
        </w:rPr>
        <w:t xml:space="preserve"> University, Hungary</w:t>
      </w:r>
    </w:p>
    <w:p w14:paraId="7826FB71" w14:textId="0A891F28" w:rsidR="008C608A" w:rsidRDefault="008C608A" w:rsidP="008C608A">
      <w:pPr>
        <w:pStyle w:val="jbd-jud16"/>
        <w:spacing w:before="0"/>
        <w:rPr>
          <w:b w:val="0"/>
          <w:bCs w:val="0"/>
          <w:sz w:val="24"/>
          <w:szCs w:val="24"/>
          <w:lang w:val="en-ID"/>
        </w:rPr>
      </w:pPr>
    </w:p>
    <w:p w14:paraId="497CF3CF" w14:textId="0C5C8EAC" w:rsidR="008C608A" w:rsidRPr="008C608A" w:rsidRDefault="008C608A" w:rsidP="008C608A">
      <w:pPr>
        <w:pStyle w:val="jbd-jud16"/>
        <w:spacing w:before="0"/>
        <w:rPr>
          <w:i/>
          <w:iCs/>
          <w:sz w:val="24"/>
          <w:szCs w:val="24"/>
          <w:lang w:val="en-ID"/>
        </w:rPr>
      </w:pPr>
      <w:r w:rsidRPr="008C608A">
        <w:rPr>
          <w:i/>
          <w:iCs/>
          <w:sz w:val="24"/>
          <w:szCs w:val="24"/>
          <w:lang w:val="en-ID"/>
        </w:rPr>
        <w:t xml:space="preserve">J. S.  </w:t>
      </w:r>
      <w:proofErr w:type="spellStart"/>
      <w:r w:rsidRPr="008C608A">
        <w:rPr>
          <w:i/>
          <w:iCs/>
          <w:sz w:val="24"/>
          <w:szCs w:val="24"/>
          <w:lang w:val="en-ID"/>
        </w:rPr>
        <w:t>Hamonanga</w:t>
      </w:r>
      <w:r w:rsidRPr="008C608A">
        <w:rPr>
          <w:i/>
          <w:iCs/>
          <w:sz w:val="24"/>
          <w:szCs w:val="24"/>
          <w:lang w:val="en-ID"/>
        </w:rPr>
        <w:t>n</w:t>
      </w:r>
      <w:proofErr w:type="spellEnd"/>
    </w:p>
    <w:p w14:paraId="7D9DF444" w14:textId="3EEBCF4D" w:rsidR="001274E2" w:rsidRPr="008C608A" w:rsidRDefault="008C608A" w:rsidP="008C608A">
      <w:pPr>
        <w:pStyle w:val="jbd-jud16"/>
        <w:spacing w:before="0"/>
        <w:rPr>
          <w:b w:val="0"/>
          <w:bCs w:val="0"/>
          <w:i/>
          <w:iCs/>
          <w:sz w:val="24"/>
          <w:szCs w:val="24"/>
          <w:lang w:val="en-ID"/>
        </w:rPr>
      </w:pPr>
      <w:r w:rsidRPr="008C608A">
        <w:rPr>
          <w:b w:val="0"/>
          <w:bCs w:val="0"/>
          <w:i/>
          <w:iCs/>
          <w:sz w:val="24"/>
          <w:szCs w:val="24"/>
          <w:lang w:val="en-ID"/>
        </w:rPr>
        <w:t>National Research, and Innovation Agency, Indonesia</w:t>
      </w:r>
    </w:p>
    <w:p w14:paraId="52AB3E1E" w14:textId="77777777" w:rsidR="00CE08B6" w:rsidRDefault="00CE08B6" w:rsidP="00CE08B6">
      <w:pPr>
        <w:pStyle w:val="NoSpacing"/>
        <w:pBdr>
          <w:bottom w:val="single" w:sz="6" w:space="1" w:color="auto"/>
        </w:pBdr>
        <w:ind w:left="0"/>
        <w:rPr>
          <w:lang w:val="id-ID"/>
        </w:rPr>
      </w:pPr>
    </w:p>
    <w:p w14:paraId="52AB3E1F" w14:textId="77777777" w:rsidR="00CE08B6" w:rsidRPr="00436F39" w:rsidRDefault="00CE08B6" w:rsidP="00CE08B6">
      <w:pPr>
        <w:pStyle w:val="NoSpacing"/>
        <w:ind w:left="0"/>
        <w:rPr>
          <w:lang w:val="id-ID"/>
        </w:rPr>
      </w:pPr>
    </w:p>
    <w:p w14:paraId="52AB3E20" w14:textId="77777777" w:rsidR="00CE08B6" w:rsidRPr="00436F39" w:rsidRDefault="00CE08B6" w:rsidP="00CE08B6">
      <w:pPr>
        <w:ind w:left="0"/>
        <w:rPr>
          <w:b/>
          <w:lang w:val="id-ID"/>
        </w:rPr>
      </w:pPr>
      <w:r w:rsidRPr="00436F39">
        <w:rPr>
          <w:b/>
        </w:rPr>
        <w:t xml:space="preserve">Abstract </w:t>
      </w:r>
    </w:p>
    <w:p w14:paraId="174D116B" w14:textId="10CC8D56" w:rsidR="00006BF0" w:rsidRPr="008C608A" w:rsidRDefault="008C608A" w:rsidP="00CE08B6">
      <w:pPr>
        <w:rPr>
          <w:sz w:val="20"/>
        </w:rPr>
      </w:pPr>
      <w:r w:rsidRPr="008C608A">
        <w:rPr>
          <w:sz w:val="20"/>
          <w:szCs w:val="20"/>
        </w:rPr>
        <w:t>Aquaculture industries are increasingly expected to pay greater attention to environmental impacts and food safety concerns. The global paradigm has shifted from a primary focus on productive efficiency toward broader considerations of public safety and sustainability. Consequently, aquaculture systems must be designed to ensure efficient production while maintaining environmental responsibility. This paper reviews marine product certification, particularly the Aquaculture Stewardship Council (ASC) and Marine Stewardship Council (MSC) schemes, as sustainability tools for aquaculture-based marine products. The review highlights the role of certification in promoting sustainable production practices, conservation, and traceability within marine supply chains. In conclusion, further studies on sustainable marine product certification are necessary. ASC–MSC certification schemes demonstrate strong potential as tools for improving future stock sustainability. Such studies may provide valuable insights into integrating industrial practices with ecological approaches to support ecosystem sustainability and effective management of marine living resources</w:t>
      </w:r>
    </w:p>
    <w:p w14:paraId="52AB3E23" w14:textId="4DBFDCB9" w:rsidR="00CE08B6" w:rsidRPr="005B304F" w:rsidRDefault="00CE08B6" w:rsidP="00CE08B6">
      <w:pPr>
        <w:rPr>
          <w:lang w:val="id-ID"/>
        </w:rPr>
      </w:pPr>
      <w:r w:rsidRPr="00436F39">
        <w:rPr>
          <w:b/>
          <w:sz w:val="20"/>
        </w:rPr>
        <w:t>Keywords:</w:t>
      </w:r>
      <w:r>
        <w:rPr>
          <w:b/>
          <w:sz w:val="20"/>
          <w:lang w:val="id-ID"/>
        </w:rPr>
        <w:t xml:space="preserve"> </w:t>
      </w:r>
      <w:r w:rsidR="008C608A" w:rsidRPr="008C608A">
        <w:rPr>
          <w:bCs/>
          <w:i/>
          <w:iCs/>
          <w:sz w:val="20"/>
          <w:szCs w:val="20"/>
        </w:rPr>
        <w:t>Aquaculture</w:t>
      </w:r>
      <w:r w:rsidR="008C608A" w:rsidRPr="008C608A">
        <w:rPr>
          <w:i/>
          <w:iCs/>
          <w:sz w:val="20"/>
          <w:szCs w:val="20"/>
        </w:rPr>
        <w:t xml:space="preserve">, </w:t>
      </w:r>
      <w:r w:rsidR="008C608A" w:rsidRPr="008C608A">
        <w:rPr>
          <w:bCs/>
          <w:i/>
          <w:iCs/>
          <w:sz w:val="20"/>
          <w:szCs w:val="20"/>
        </w:rPr>
        <w:t>ASC-MSC</w:t>
      </w:r>
      <w:r w:rsidR="008C608A" w:rsidRPr="008C608A">
        <w:rPr>
          <w:i/>
          <w:iCs/>
          <w:sz w:val="20"/>
          <w:szCs w:val="20"/>
        </w:rPr>
        <w:t xml:space="preserve">, </w:t>
      </w:r>
      <w:r w:rsidR="008C608A" w:rsidRPr="008C608A">
        <w:rPr>
          <w:bCs/>
          <w:i/>
          <w:iCs/>
          <w:sz w:val="20"/>
          <w:szCs w:val="20"/>
        </w:rPr>
        <w:t>Sustainability</w:t>
      </w:r>
    </w:p>
    <w:p w14:paraId="52AB3E24" w14:textId="77777777" w:rsidR="00CE08B6" w:rsidRPr="00436F39" w:rsidRDefault="00CE08B6" w:rsidP="00CE08B6">
      <w:pPr>
        <w:pBdr>
          <w:bottom w:val="single" w:sz="6" w:space="1" w:color="auto"/>
        </w:pBdr>
        <w:spacing w:after="279" w:line="358" w:lineRule="auto"/>
        <w:ind w:left="0" w:firstLine="0"/>
        <w:rPr>
          <w:lang w:val="id-ID"/>
        </w:rPr>
      </w:pPr>
    </w:p>
    <w:p w14:paraId="52AB3E25" w14:textId="77777777" w:rsidR="00E77D2D" w:rsidRDefault="00E77D2D" w:rsidP="00E77D2D"/>
    <w:p w14:paraId="52AB3E26" w14:textId="77777777" w:rsidR="00FA34B2" w:rsidRDefault="00CE08B6" w:rsidP="00CE08B6">
      <w:pPr>
        <w:pStyle w:val="Heading1"/>
        <w:ind w:left="0"/>
      </w:pPr>
      <w:r w:rsidRPr="00561AE0">
        <w:t>1. Introduction</w:t>
      </w:r>
    </w:p>
    <w:p w14:paraId="6AA3E1A6" w14:textId="77777777" w:rsidR="008C608A" w:rsidRPr="008C608A" w:rsidRDefault="008C608A" w:rsidP="008C608A">
      <w:r w:rsidRPr="008C608A">
        <w:t xml:space="preserve">Approximately 44% of the world’s population lives on or near coastal areas (United Nations Environmental Programme, 2010), making seafood a crucial contributor to global food security, particularly in developing coastal countries. In Indonesia, the fisheries sector plays a significant role in supporting national economic growth, </w:t>
      </w:r>
      <w:r w:rsidRPr="008C608A">
        <w:lastRenderedPageBreak/>
        <w:t>livelihoods, and food security for more than 60 million people living within 30 km of the coastline (Burke et al., 2012). Over the past five years, Indonesia’s aquaculture sector has experienced substantial growth of 23.74%, reaching a production volume of 14.52 million tons in 2015. Despite this growth, only a small proportion of the approximately 15 million hectares of aquaculture potential identified and designated by the Ministry of Marine Affairs and Fisheries (MMAF) has been actively developed, limiting its contribution to employment generation and sustainable economic development.</w:t>
      </w:r>
    </w:p>
    <w:p w14:paraId="2C1493D8" w14:textId="77777777" w:rsidR="008C608A" w:rsidRPr="008C608A" w:rsidRDefault="008C608A" w:rsidP="008C608A">
      <w:r w:rsidRPr="008C608A">
        <w:t xml:space="preserve">Indonesia is also one of the world’s major producers of </w:t>
      </w:r>
      <w:proofErr w:type="spellStart"/>
      <w:r w:rsidRPr="008C608A">
        <w:rPr>
          <w:i/>
          <w:iCs/>
        </w:rPr>
        <w:t>Kappaphycus</w:t>
      </w:r>
      <w:proofErr w:type="spellEnd"/>
      <w:r w:rsidRPr="008C608A">
        <w:t xml:space="preserve">, cultivating a wide diversity of seaweed species. Together with China, Indonesia dominates global seaweed production, accounting for more than 23 million tonnes of aggregated output worldwide. Indonesian production is largely composed of </w:t>
      </w:r>
      <w:proofErr w:type="spellStart"/>
      <w:r w:rsidRPr="008C608A">
        <w:t>carrageenophyte</w:t>
      </w:r>
      <w:proofErr w:type="spellEnd"/>
      <w:r w:rsidRPr="008C608A">
        <w:t xml:space="preserve"> species, particularly </w:t>
      </w:r>
      <w:proofErr w:type="spellStart"/>
      <w:r w:rsidRPr="008C608A">
        <w:rPr>
          <w:i/>
          <w:iCs/>
        </w:rPr>
        <w:t>Kappaphycus</w:t>
      </w:r>
      <w:proofErr w:type="spellEnd"/>
      <w:r w:rsidRPr="008C608A">
        <w:t xml:space="preserve"> spp. (</w:t>
      </w:r>
      <w:proofErr w:type="spellStart"/>
      <w:r w:rsidRPr="008C608A">
        <w:t>Buschmann</w:t>
      </w:r>
      <w:proofErr w:type="spellEnd"/>
      <w:r w:rsidRPr="008C608A">
        <w:t xml:space="preserve"> et al., 2017). Against this backdrop, the primary aim of this paper is to review the role of the Aquaculture Stewardship Council (ASC) and Marine Stewardship Council (MSC) certification schemes as sustainability tools for marine products. This review seeks to provide a comprehensive understanding of the sustainability and conservation components embedded within ASC–MSC certification frameworks, which may serve as a reference for future comparative studies on sustainable marine product development.</w:t>
      </w:r>
    </w:p>
    <w:p w14:paraId="2C788695" w14:textId="77777777" w:rsidR="008C608A" w:rsidRPr="008C608A" w:rsidRDefault="008C608A" w:rsidP="008C608A">
      <w:r w:rsidRPr="008C608A">
        <w:t>Given the complexity of sustainability challenges in marine industries, this study adopts a multidisciplinary perspective by integrating insights from environmental, economic, and governance approaches. Further research should place greater emphasis on traceability systems and certification-based business models to better understand the ecological and sustainability performance of marine products in Indonesia. Although increasing numbers of stakeholders are attempting to adopt traceability practices and develop sustainable products, significant challenges remain in achieving effective and consistent sustainability outcomes. Due to the limited number of existing studies focusing on certification-driven sustainability in Indonesian marine industries, several aspects require further testing and reassessment. This paper therefore serves as a foundational analysis, offering an environmentally sound framework for sustainable marine product development at the regional and industry levels in Indonesia.</w:t>
      </w:r>
    </w:p>
    <w:p w14:paraId="26CFD60D" w14:textId="1799F627" w:rsidR="008C608A" w:rsidRPr="008C608A" w:rsidRDefault="008C608A" w:rsidP="008C608A">
      <w:pPr>
        <w:rPr>
          <w:b/>
          <w:bCs/>
          <w:sz w:val="32"/>
          <w:szCs w:val="32"/>
        </w:rPr>
      </w:pPr>
      <w:r>
        <w:rPr>
          <w:b/>
          <w:bCs/>
          <w:sz w:val="32"/>
          <w:szCs w:val="32"/>
        </w:rPr>
        <w:t xml:space="preserve">2. </w:t>
      </w:r>
      <w:r w:rsidRPr="008C608A">
        <w:rPr>
          <w:b/>
          <w:bCs/>
          <w:sz w:val="32"/>
          <w:szCs w:val="32"/>
        </w:rPr>
        <w:t xml:space="preserve">Review: Framework </w:t>
      </w:r>
      <w:proofErr w:type="gramStart"/>
      <w:r w:rsidRPr="008C608A">
        <w:rPr>
          <w:b/>
          <w:bCs/>
          <w:sz w:val="32"/>
          <w:szCs w:val="32"/>
        </w:rPr>
        <w:t>For</w:t>
      </w:r>
      <w:proofErr w:type="gramEnd"/>
      <w:r w:rsidRPr="008C608A">
        <w:rPr>
          <w:b/>
          <w:bCs/>
          <w:sz w:val="32"/>
          <w:szCs w:val="32"/>
        </w:rPr>
        <w:t xml:space="preserve"> Sustainable Marine Product Development At The Regional And Industry Levels In Indonesia</w:t>
      </w:r>
    </w:p>
    <w:p w14:paraId="0E5374FC" w14:textId="282E5BB3" w:rsidR="008C608A" w:rsidRPr="008C608A" w:rsidRDefault="008C608A" w:rsidP="008C608A">
      <w:pPr>
        <w:rPr>
          <w:b/>
          <w:sz w:val="28"/>
          <w:szCs w:val="24"/>
        </w:rPr>
      </w:pPr>
      <w:r w:rsidRPr="008C608A">
        <w:rPr>
          <w:b/>
          <w:sz w:val="28"/>
          <w:szCs w:val="24"/>
        </w:rPr>
        <w:t xml:space="preserve">2.1 </w:t>
      </w:r>
      <w:r w:rsidRPr="008C608A">
        <w:rPr>
          <w:b/>
          <w:sz w:val="28"/>
          <w:szCs w:val="24"/>
        </w:rPr>
        <w:t>Aquaculture</w:t>
      </w:r>
    </w:p>
    <w:p w14:paraId="32BBAD3B" w14:textId="77777777" w:rsidR="008C608A" w:rsidRPr="008C608A" w:rsidRDefault="008C608A" w:rsidP="008C608A">
      <w:r w:rsidRPr="008C608A">
        <w:t>Aquaculture plays a significant role in increasing fish production, particularly in tropical countries. In recent decades, aquaculture industries have been increasingly expected to place greater emphasis on environmental impacts and food safety considerations. The global paradigm has shifted from a primary focus on productive efficiency toward broader concerns related to public safety and sustainability. Consequently, aquaculture systems must be designed to maintain efficient animal production while ensuring the sustainability of aquatic ecosystems.</w:t>
      </w:r>
    </w:p>
    <w:p w14:paraId="64F1876C" w14:textId="77777777" w:rsidR="008C608A" w:rsidRPr="008C608A" w:rsidRDefault="008C608A" w:rsidP="008C608A">
      <w:r w:rsidRPr="008C608A">
        <w:t xml:space="preserve">The primary objective of aquaculture production is to supply safe food for human consumption while taking into account animal welfare and environmental </w:t>
      </w:r>
      <w:r w:rsidRPr="008C608A">
        <w:lastRenderedPageBreak/>
        <w:t>protection (</w:t>
      </w:r>
      <w:proofErr w:type="spellStart"/>
      <w:r w:rsidRPr="008C608A">
        <w:t>Gaggia</w:t>
      </w:r>
      <w:proofErr w:type="spellEnd"/>
      <w:r w:rsidRPr="008C608A">
        <w:t xml:space="preserve"> et al., 2010). Similar to terrestrial farming and animal husbandry, the concentration of aquaculture activities presents specific challenges, as high yields are often achieved within relatively limited spatial areas. The intensification of aquaculture, together with the globalization of seafood trade, has contributed to significant technological and structural developments within the industry (Wang et al., 2008).</w:t>
      </w:r>
    </w:p>
    <w:p w14:paraId="20E53605" w14:textId="77777777" w:rsidR="008C608A" w:rsidRPr="008C608A" w:rsidRDefault="008C608A" w:rsidP="008C608A">
      <w:r w:rsidRPr="008C608A">
        <w:t>Since the 1970s, aquaculture has become the fastest-growing food-producing sector worldwide, with global production reaching hundreds of millions of tonnes (Qi et al., 2009). However, the economic demands of modern aquaculture frequently require high-density cultivation, which increases the likelihood of organisms being exposed to elevated stress levels and associated health risks (Wang et al., 2008). As aquaculture continues to intensify and commercialize, sustainability challenges including environmental degradation, disease outbreaks, and resource inefficiency inevitably emerge.</w:t>
      </w:r>
    </w:p>
    <w:p w14:paraId="145613FE" w14:textId="77777777" w:rsidR="008C608A" w:rsidRPr="008C608A" w:rsidRDefault="008C608A" w:rsidP="008C608A"/>
    <w:p w14:paraId="4549B743" w14:textId="2BDCF9B0" w:rsidR="008C608A" w:rsidRPr="008C608A" w:rsidRDefault="008C608A" w:rsidP="008C608A">
      <w:pPr>
        <w:rPr>
          <w:b/>
          <w:sz w:val="28"/>
          <w:szCs w:val="24"/>
        </w:rPr>
      </w:pPr>
      <w:r w:rsidRPr="008C608A">
        <w:rPr>
          <w:b/>
          <w:sz w:val="28"/>
          <w:szCs w:val="24"/>
        </w:rPr>
        <w:t xml:space="preserve">2.2 </w:t>
      </w:r>
      <w:r w:rsidRPr="008C608A">
        <w:rPr>
          <w:b/>
          <w:sz w:val="28"/>
          <w:szCs w:val="24"/>
        </w:rPr>
        <w:t>Aquaculture Development</w:t>
      </w:r>
    </w:p>
    <w:p w14:paraId="380863D3" w14:textId="77777777" w:rsidR="008C608A" w:rsidRPr="008C608A" w:rsidRDefault="008C608A" w:rsidP="008C608A">
      <w:r w:rsidRPr="008C608A">
        <w:t>Aquaculture industries have increasingly recognized the importance of effectively managing biological and conservation-related aspects in order to produce high-quality commercial aquaculture products. Inadequate management of these aspects remains one of the major causes of crises within the aquaculture industry. Losses resulting from poor biological and conservation management not only affect production performance but also generate broader economic and social impacts on aquaculture-dependent communities.</w:t>
      </w:r>
    </w:p>
    <w:p w14:paraId="34EA715E" w14:textId="77777777" w:rsidR="008C608A" w:rsidRPr="008C608A" w:rsidRDefault="008C608A" w:rsidP="008C608A">
      <w:r w:rsidRPr="008C608A">
        <w:t>Industry actors are confronted with multiple challenges, including environmental variability, nutritional requirements, disease outbreaks, and long-term sustainability concerns. Achieving successful production therefore requires continuous monitoring, informed decision-making, and the ability to respond effectively to emerging risks. Failure to adequately address any of these challenges may compromise productivity and prevent economically viable harvests.</w:t>
      </w:r>
    </w:p>
    <w:p w14:paraId="210BE337" w14:textId="77777777" w:rsidR="008C608A" w:rsidRPr="008C608A" w:rsidRDefault="008C608A" w:rsidP="008C608A">
      <w:r w:rsidRPr="008C608A">
        <w:t>In recent years, aquaculture industries have been increasingly encouraged to adopt technological innovations aimed at improving production efficiency and product quality. In Indonesia, technological development in aquaculture has expanded across various subsectors. However, significant gaps remain in the integration of technological advancement with comprehensive management and conservation frameworks. As a result, efforts to improve quality control and production efficiency have not always been aligned with sustainability objectives.</w:t>
      </w:r>
    </w:p>
    <w:p w14:paraId="60187412" w14:textId="77777777" w:rsidR="008C608A" w:rsidRPr="008C608A" w:rsidRDefault="008C608A" w:rsidP="008C608A">
      <w:r w:rsidRPr="008C608A">
        <w:t>Moreover, many Indonesian aquaculture producers continue to face difficulties competing with international producers that are able to supply high-quality products in large volumes for export markets. This limitation is largely attributable to the continued reliance on relatively simple and traditional production methods and equipment. Consequently, strengthening innovation in aquaculture development has become a national priority.</w:t>
      </w:r>
    </w:p>
    <w:p w14:paraId="2529AE22" w14:textId="77777777" w:rsidR="008C608A" w:rsidRPr="008C608A" w:rsidRDefault="008C608A" w:rsidP="008C608A">
      <w:r w:rsidRPr="008C608A">
        <w:t xml:space="preserve">Innovation through sustainable intensification and modernization—particularly in seaweed cultivation—has the potential to reduce resource use while supporting integrated production and conservation systems. In this context, ASC–MSC certification may serve as an effective mechanism to address conservation and </w:t>
      </w:r>
      <w:r w:rsidRPr="008C608A">
        <w:lastRenderedPageBreak/>
        <w:t>sustainability challenges, while simultaneously enhancing the competitiveness and international market value of Indonesian marine products.</w:t>
      </w:r>
    </w:p>
    <w:p w14:paraId="4B0A0ECA" w14:textId="77777777" w:rsidR="008C608A" w:rsidRPr="008C608A" w:rsidRDefault="008C608A" w:rsidP="008C608A"/>
    <w:p w14:paraId="5BE63D50" w14:textId="12A8EB2B" w:rsidR="008C608A" w:rsidRPr="008C608A" w:rsidRDefault="008C608A" w:rsidP="008C608A">
      <w:pPr>
        <w:rPr>
          <w:b/>
          <w:sz w:val="28"/>
          <w:szCs w:val="24"/>
        </w:rPr>
      </w:pPr>
      <w:r w:rsidRPr="008C608A">
        <w:rPr>
          <w:b/>
          <w:sz w:val="28"/>
          <w:szCs w:val="24"/>
        </w:rPr>
        <w:t xml:space="preserve">2.3 </w:t>
      </w:r>
      <w:r w:rsidRPr="008C608A">
        <w:rPr>
          <w:b/>
          <w:sz w:val="28"/>
          <w:szCs w:val="24"/>
        </w:rPr>
        <w:t xml:space="preserve">Ecolabel (Marine Product Certification) </w:t>
      </w:r>
    </w:p>
    <w:p w14:paraId="2ACB0F6A" w14:textId="77777777" w:rsidR="008C608A" w:rsidRPr="008C608A" w:rsidRDefault="008C608A" w:rsidP="008C608A">
      <w:r w:rsidRPr="008C608A">
        <w:t>A wide range of ecolabelling schemes has been developed worldwide, implemented by governments, non-governmental organizations, and industry bodies. These certification schemes vary in their objectives and are designed to target aquaculture farms or fisheries operating at different scales and levels of production. Seafood certifications, commonly referred to as eco-labels, aim to incentivize producers to adopt environmentally sustainable practices throughout the production process.</w:t>
      </w:r>
    </w:p>
    <w:p w14:paraId="4B1B17D2" w14:textId="77777777" w:rsidR="008C608A" w:rsidRPr="008C608A" w:rsidRDefault="008C608A" w:rsidP="008C608A">
      <w:r w:rsidRPr="008C608A">
        <w:t>To encourage meaningful environmental improvements, certification bodies establish specific sustainability thresholds that producers must meet in order to obtain certification. These standards must be carefully calibrated to promote industry-wide improvements while avoiding the risk of misleading consumers. Ecolabelling schemes typically apply comprehensive assessment frameworks to evaluate a broad range of environmental impacts. In aquaculture systems, certification assessments commonly examine production location (</w:t>
      </w:r>
      <w:proofErr w:type="gramStart"/>
      <w:r w:rsidRPr="008C608A">
        <w:t>e.g.</w:t>
      </w:r>
      <w:proofErr w:type="gramEnd"/>
      <w:r w:rsidRPr="008C608A">
        <w:t xml:space="preserve"> land-based, riverine, or marine systems), feed composition, the use of pesticides or antibiotics, and the frequency of farmed species escaping into surrounding ecosystems (Jonell et al., 2013).</w:t>
      </w:r>
    </w:p>
    <w:p w14:paraId="696DA39C" w14:textId="77777777" w:rsidR="008C608A" w:rsidRPr="008C608A" w:rsidRDefault="008C608A" w:rsidP="008C608A">
      <w:r w:rsidRPr="008C608A">
        <w:t>The Aquaculture Stewardship Council (ASC) and Marine Stewardship Council (MSC) have jointly developed standards to ensure sustainable seafood production and traceability. These standards provide assurance that ASC–MSC-labelled seafood originates from responsibly managed aquaculture or fisheries systems and can be traced throughout the supply chain. The ASC–MSC certification requirements are aligned with internationally recognized best-practice guidelines for certification and ecolabelling programmes. Furthermore, the ASC–MSC fisheries standard defines the criteria that industry actors must satisfy to demonstrate that their products are sourced from well-managed and sustainable production systems.</w:t>
      </w:r>
    </w:p>
    <w:p w14:paraId="2E2A8D16" w14:textId="77777777" w:rsidR="008C608A" w:rsidRPr="008C608A" w:rsidRDefault="008C608A" w:rsidP="008C608A"/>
    <w:p w14:paraId="317350AC" w14:textId="064F0E2D" w:rsidR="008C608A" w:rsidRPr="008C608A" w:rsidRDefault="008C608A" w:rsidP="008C608A">
      <w:pPr>
        <w:rPr>
          <w:b/>
          <w:sz w:val="28"/>
          <w:szCs w:val="24"/>
        </w:rPr>
      </w:pPr>
      <w:r w:rsidRPr="008C608A">
        <w:rPr>
          <w:b/>
          <w:sz w:val="28"/>
          <w:szCs w:val="24"/>
        </w:rPr>
        <w:t xml:space="preserve">2.4 </w:t>
      </w:r>
      <w:r w:rsidRPr="008C608A">
        <w:rPr>
          <w:b/>
          <w:sz w:val="28"/>
          <w:szCs w:val="24"/>
        </w:rPr>
        <w:t>ASC-MSC Certification</w:t>
      </w:r>
    </w:p>
    <w:p w14:paraId="2FEA9B7F" w14:textId="77777777" w:rsidR="008C608A" w:rsidRPr="008C608A" w:rsidRDefault="008C608A" w:rsidP="008C608A">
      <w:r w:rsidRPr="008C608A">
        <w:t>The ASC–MSC ecolabel is a globally recognized mark for seafood products that can be fully traced throughout the supply chain to sustainably managed aquaculture or fisheries operations. Products certified under the ASC–MSC framework demonstrate verified environmental performance by adhering to established management standards and minimizing negative environmental impacts.</w:t>
      </w:r>
    </w:p>
    <w:p w14:paraId="565C15C7" w14:textId="77777777" w:rsidR="008C608A" w:rsidRPr="008C608A" w:rsidRDefault="008C608A" w:rsidP="008C608A">
      <w:r w:rsidRPr="008C608A">
        <w:t>Through the use of the ASC–MSC ecolabel, seafood buyers, processors, retailers, and food service providers are able to communicate to consumers that the seafood they purchase originates from responsibly managed and sustainable production systems. These market actors play a critical role in expanding the availability of certified sustainable seafood and in generating market demand for products sourced from well-managed aquaculture and fisheries (Deere, 1999).</w:t>
      </w:r>
    </w:p>
    <w:p w14:paraId="25BC4770" w14:textId="77777777" w:rsidR="008C608A" w:rsidRPr="008C608A" w:rsidRDefault="008C608A" w:rsidP="008C608A">
      <w:r w:rsidRPr="008C608A">
        <w:t xml:space="preserve">In the context of seaweed aquaculture, the implementation of the ASC–MSC Seaweed Standard is expected to enable consumers and commercial buyers to </w:t>
      </w:r>
      <w:r w:rsidRPr="008C608A">
        <w:lastRenderedPageBreak/>
        <w:t>source seaweed from certified producers that actively mitigate environmental and ecological risks. In the absence of such certification frameworks, rapid expansion of wild seaweed harvesting may result in biodiversity loss comparable to that associated with deforestation and monocropping practices observed in terrestrial commodities such as palm oil and soy.</w:t>
      </w:r>
    </w:p>
    <w:p w14:paraId="430D6CDA" w14:textId="77777777" w:rsidR="008C608A" w:rsidRPr="008C608A" w:rsidRDefault="008C608A" w:rsidP="008C608A">
      <w:r w:rsidRPr="008C608A">
        <w:t>The ASC–MSC certification system is anticipated to perform at a level comparable to other internationally recognized best-practice chain-of-custody standards. Furthermore, the standard is informed by the evolving scientific understanding of the ecological roles of seaweed within marine ecosystems, thereby supporting precautionary management approaches and reducing the risk of unsustainable exploitation that could transform seaweed into the “palm oil of the sea” (Dowson, 2018).</w:t>
      </w:r>
    </w:p>
    <w:p w14:paraId="7515C6E0" w14:textId="77777777" w:rsidR="008C608A" w:rsidRPr="008C608A" w:rsidRDefault="008C608A" w:rsidP="008C608A"/>
    <w:p w14:paraId="5F7B7DDA" w14:textId="0275AB55" w:rsidR="008C608A" w:rsidRPr="008C608A" w:rsidRDefault="008C608A" w:rsidP="008C608A">
      <w:pPr>
        <w:rPr>
          <w:b/>
          <w:sz w:val="28"/>
          <w:szCs w:val="24"/>
        </w:rPr>
      </w:pPr>
      <w:r w:rsidRPr="008C608A">
        <w:rPr>
          <w:b/>
          <w:sz w:val="28"/>
          <w:szCs w:val="24"/>
        </w:rPr>
        <w:t xml:space="preserve">2.5 </w:t>
      </w:r>
      <w:r w:rsidRPr="008C608A">
        <w:rPr>
          <w:b/>
          <w:sz w:val="28"/>
          <w:szCs w:val="24"/>
        </w:rPr>
        <w:t>Scope of Assessment</w:t>
      </w:r>
    </w:p>
    <w:p w14:paraId="1F98056A" w14:textId="77777777" w:rsidR="008C608A" w:rsidRPr="008C608A" w:rsidRDefault="008C608A" w:rsidP="008C608A">
      <w:r w:rsidRPr="008C608A">
        <w:t>The concept of certification scope within the ASC–MSC Chain of Custody (CoC) programme was originally established to serve several key purposes. First, it provides marketing benefits for certificate holders by facilitating business transactions through platforms such as the “Find a Supplier” database. Second, it assists conformity assessment bodies (CABs) in identifying the risk of product substitution by clearly defining the species and operational activities covered under each certificate. Third, it supplies certifiers with essential information for audit planning, as certain activities such as processing require a higher level of scrutiny than others.</w:t>
      </w:r>
    </w:p>
    <w:p w14:paraId="26147898" w14:textId="77777777" w:rsidR="008C608A" w:rsidRPr="008C608A" w:rsidRDefault="008C608A" w:rsidP="008C608A">
      <w:r w:rsidRPr="008C608A">
        <w:t>When a company intends to modify its scope of certification, for example, by sourcing additional ASC–MSC certified species or producing new certified products, it must submit an application for a scope extension to its designated CAB prior to implementing such changes. The CAB is responsible for reviewing all scope extension requests to assess whether the certificate holder’s management systems are appropriate for the proposed scope of operations, whether compliance with ASC–MSC standards will be maintained, and whether an on-site audit is required.</w:t>
      </w:r>
    </w:p>
    <w:p w14:paraId="7A6324D3" w14:textId="77777777" w:rsidR="008C608A" w:rsidRPr="008C608A" w:rsidRDefault="008C608A" w:rsidP="008C608A">
      <w:r w:rsidRPr="008C608A">
        <w:t xml:space="preserve">Following this assessment, the CAB must document the rationale for its decision and update any approved changes within the ASC–MSC </w:t>
      </w:r>
      <w:proofErr w:type="spellStart"/>
      <w:r w:rsidRPr="008C608A">
        <w:t>eCert</w:t>
      </w:r>
      <w:proofErr w:type="spellEnd"/>
      <w:r w:rsidRPr="008C608A">
        <w:t xml:space="preserve"> database. After undergoing public consultation procedures, revisions related to the scope of certification were formally approved by the Marine Stewardship Council’s Technical Advisory Board (TAB) and Board of Trustees (MSC, 2014).</w:t>
      </w:r>
    </w:p>
    <w:p w14:paraId="4888A90A" w14:textId="3551EDC8" w:rsidR="008C608A" w:rsidRPr="008C608A" w:rsidRDefault="008C608A" w:rsidP="008C608A">
      <w:pPr>
        <w:rPr>
          <w:b/>
          <w:sz w:val="28"/>
          <w:szCs w:val="24"/>
        </w:rPr>
      </w:pPr>
      <w:r w:rsidRPr="008C608A">
        <w:rPr>
          <w:b/>
          <w:sz w:val="28"/>
          <w:szCs w:val="24"/>
        </w:rPr>
        <w:t xml:space="preserve">2.6 </w:t>
      </w:r>
      <w:r w:rsidRPr="008C608A">
        <w:rPr>
          <w:b/>
          <w:sz w:val="28"/>
          <w:szCs w:val="24"/>
        </w:rPr>
        <w:t xml:space="preserve">Traceability </w:t>
      </w:r>
    </w:p>
    <w:p w14:paraId="3DC9BE2C" w14:textId="77777777" w:rsidR="008C608A" w:rsidRPr="008C608A" w:rsidRDefault="008C608A" w:rsidP="008C608A">
      <w:r w:rsidRPr="008C608A">
        <w:t>Beyond product certification, a successful ASC–MSC certification outcome is one that enables the seamless flow of certified products throughout the supply chain. The ASC–MSC Chain of Custody (CoC) Standard provides assurance that aquaculture products bearing the ASC and/or MSC ecolabel originate from sustainable and socially responsible sources that are certified in accordance with ASC–MSC standards. Certification of the entire supply chain is therefore required for products from aquaculture farms or wild harvest operations to be marketed as “ASC and/or MSC certified” and for the corresponding ecolabels to be displayed on packaging or menus.</w:t>
      </w:r>
    </w:p>
    <w:p w14:paraId="7F917A25" w14:textId="77777777" w:rsidR="008C608A" w:rsidRPr="008C608A" w:rsidRDefault="008C608A" w:rsidP="008C608A">
      <w:r w:rsidRPr="008C608A">
        <w:lastRenderedPageBreak/>
        <w:t>The ASC–MSC Seaweed Standard adopts the existing MSC Chain of Custody framework to ensure that effective traceability systems are implemented across all stages of the supply chain. Chain of Custody certification guarantees that ASC- or MSC-labelled products are legally sourced from certified sustainable operations. As of recent records, more than 3,700 companies worldwide hold MSC Chain of Custody certification, operating across over 42,000 sites globally, while more than 1,300 companies in 66 countries have incorporated ASC-certified species into their business operations (Trott, 2016).</w:t>
      </w:r>
    </w:p>
    <w:p w14:paraId="0B07C752" w14:textId="77777777" w:rsidR="008C608A" w:rsidRPr="008C608A" w:rsidRDefault="008C608A" w:rsidP="008C608A">
      <w:r w:rsidRPr="008C608A">
        <w:t>To comply with the traceability requirements of the MSC Chain of Custody Standard, aquaculture farms or wild harvest operations must establish systems that clearly demonstrate the segregation of certified seaweed and seaweed products from non-certified materials. Certified products must be accurately identified and fully traceable back to their origin at the farm or harvest site.</w:t>
      </w:r>
    </w:p>
    <w:p w14:paraId="44763B3A" w14:textId="77777777" w:rsidR="008C608A" w:rsidRPr="008C608A" w:rsidRDefault="008C608A" w:rsidP="008C608A">
      <w:r w:rsidRPr="008C608A">
        <w:t>In certain cases, assessment teams may determine that farms, harvest operations, or associated actors within the supply chain such as processors are required to obtain separate Chain of Custody certification. This requirement commonly arises when certified and non-certified seaweed are cultivated or handled within the same facility, creating a risk of mixing or substitution. Implementing separate Chain of Custody certification allows for independent verification of traceability systems from the earliest stages of the supply chain.</w:t>
      </w:r>
    </w:p>
    <w:p w14:paraId="06CB00E2" w14:textId="77777777" w:rsidR="008C608A" w:rsidRPr="008C608A" w:rsidRDefault="008C608A" w:rsidP="008C608A">
      <w:r w:rsidRPr="008C608A">
        <w:t>Consequently, early consideration of product identification, segregation procedures, traceability mechanisms, and the involvement of subcontractors is essential during the audit preparation process. Such proactive planning enables producers to address potential weaknesses and make necessary adjustments to ensure compliance with ASC–MSC traceability standards (Trott, 2016).</w:t>
      </w:r>
    </w:p>
    <w:p w14:paraId="34ED854A" w14:textId="77777777" w:rsidR="008C608A" w:rsidRPr="008C608A" w:rsidRDefault="008C608A" w:rsidP="008C608A"/>
    <w:p w14:paraId="52AB3EA7" w14:textId="32C17777" w:rsidR="00CE08B6" w:rsidRPr="00E40CDB" w:rsidRDefault="008C608A" w:rsidP="00CE08B6">
      <w:pPr>
        <w:pStyle w:val="Heading1"/>
        <w:ind w:left="0"/>
        <w:rPr>
          <w:szCs w:val="32"/>
        </w:rPr>
      </w:pPr>
      <w:r>
        <w:rPr>
          <w:szCs w:val="32"/>
          <w:lang w:val="en-US"/>
        </w:rPr>
        <w:t>3</w:t>
      </w:r>
      <w:r w:rsidR="00CE08B6" w:rsidRPr="001957ED">
        <w:rPr>
          <w:szCs w:val="32"/>
        </w:rPr>
        <w:t xml:space="preserve">. Conclusion  </w:t>
      </w:r>
    </w:p>
    <w:p w14:paraId="237B3DE8" w14:textId="77777777" w:rsidR="008C608A" w:rsidRPr="008C608A" w:rsidRDefault="008C608A" w:rsidP="008C608A">
      <w:r w:rsidRPr="008C608A">
        <w:t>Seafood certification schemes, or eco-labels, aim to incentivize producers to adopt sustainable practices by establishing measurable environmental standards. These certifications employ detailed assessment frameworks to evaluate a wide range of environmental impacts across fisheries and aquaculture systems. The ASC–MSC ecolabel represents a globally recognized standard that enables traceability throughout the seafood supply chain, ensuring products originate from well-managed and sustainable production systems. Through this certification, seafood buyers, processors, retailers, and food service providers can demonstrate their commitment to sourcing responsibly produced seafood. Although aquaculture ecolabelling presents complex challenges, further research is essential to strengthen its implementation and effectiveness. Such studies may contribute to the development of sound strategies for optimizing sustainability across upstream and downstream processes in aquaculture industries</w:t>
      </w:r>
    </w:p>
    <w:p w14:paraId="52AB3EAD" w14:textId="58969266" w:rsidR="001368D6" w:rsidRPr="00DA7E96" w:rsidRDefault="001368D6" w:rsidP="00DA7E96"/>
    <w:p w14:paraId="62F03B99" w14:textId="2EB0A2D3" w:rsidR="00140C10" w:rsidRPr="00523BC9" w:rsidRDefault="00764018" w:rsidP="008C608A">
      <w:r w:rsidRPr="00DA7E96">
        <w:br w:type="page"/>
      </w:r>
    </w:p>
    <w:p w14:paraId="52AB3ED3" w14:textId="77777777" w:rsidR="001368D6" w:rsidRPr="00DB67F8" w:rsidRDefault="001368D6" w:rsidP="001368D6">
      <w:pPr>
        <w:pStyle w:val="Heading1"/>
      </w:pPr>
      <w:r w:rsidRPr="00DB67F8">
        <w:lastRenderedPageBreak/>
        <w:t>References</w:t>
      </w:r>
    </w:p>
    <w:p w14:paraId="542D488E" w14:textId="67A0BC6F" w:rsidR="008C608A" w:rsidRDefault="008C608A" w:rsidP="008C608A">
      <w:pPr>
        <w:tabs>
          <w:tab w:val="left" w:pos="993"/>
        </w:tabs>
        <w:spacing w:before="160" w:after="80" w:line="280" w:lineRule="atLeast"/>
        <w:ind w:left="567" w:hanging="567"/>
        <w:rPr>
          <w:rFonts w:cstheme="minorHAnsi"/>
          <w:shd w:val="clear" w:color="auto" w:fill="FFFFFF"/>
        </w:rPr>
      </w:pPr>
      <w:r w:rsidRPr="008C608A">
        <w:rPr>
          <w:rFonts w:cstheme="minorHAnsi"/>
          <w:shd w:val="clear" w:color="auto" w:fill="FFFFFF"/>
        </w:rPr>
        <w:t xml:space="preserve">A Practical Guide to The MSC Chain of Custody Certification. 2013. </w:t>
      </w:r>
      <w:r w:rsidRPr="008C608A">
        <w:rPr>
          <w:rFonts w:cstheme="minorHAnsi"/>
          <w:i/>
          <w:iCs/>
          <w:shd w:val="clear" w:color="auto" w:fill="FFFFFF"/>
        </w:rPr>
        <w:t>Get Certified!</w:t>
      </w:r>
      <w:r w:rsidRPr="00635404">
        <w:rPr>
          <w:rFonts w:cstheme="minorHAnsi"/>
          <w:i/>
          <w:iCs/>
          <w:shd w:val="clear" w:color="auto" w:fill="FFFFFF"/>
        </w:rPr>
        <w:t xml:space="preserve"> </w:t>
      </w:r>
      <w:r w:rsidRPr="008C608A">
        <w:rPr>
          <w:rFonts w:cstheme="minorHAnsi"/>
          <w:i/>
          <w:iCs/>
          <w:shd w:val="clear" w:color="auto" w:fill="FFFFFF"/>
        </w:rPr>
        <w:t>Group Chain of Custody for Group Clients</w:t>
      </w:r>
      <w:r w:rsidRPr="008C608A">
        <w:rPr>
          <w:rFonts w:cstheme="minorHAnsi"/>
          <w:shd w:val="clear" w:color="auto" w:fill="FFFFFF"/>
        </w:rPr>
        <w:t xml:space="preserve">. </w:t>
      </w:r>
      <w:r w:rsidR="00635404">
        <w:rPr>
          <w:rFonts w:cstheme="minorHAnsi"/>
          <w:shd w:val="clear" w:color="auto" w:fill="FFFFFF"/>
        </w:rPr>
        <w:t>P.</w:t>
      </w:r>
      <w:r w:rsidRPr="008C608A">
        <w:rPr>
          <w:rFonts w:cstheme="minorHAnsi"/>
          <w:shd w:val="clear" w:color="auto" w:fill="FFFFFF"/>
        </w:rPr>
        <w:t xml:space="preserve">16. </w:t>
      </w:r>
      <w:hyperlink r:id="rId8" w:history="1">
        <w:r w:rsidRPr="008C608A">
          <w:rPr>
            <w:rStyle w:val="Hyperlink"/>
            <w:rFonts w:cstheme="minorHAnsi"/>
            <w:shd w:val="clear" w:color="auto" w:fill="FFFFFF"/>
          </w:rPr>
          <w:t>www.msc.org</w:t>
        </w:r>
      </w:hyperlink>
    </w:p>
    <w:p w14:paraId="2121E2F7" w14:textId="6C705A3D" w:rsidR="008C608A" w:rsidRDefault="008C608A" w:rsidP="008C608A">
      <w:pPr>
        <w:tabs>
          <w:tab w:val="left" w:pos="993"/>
        </w:tabs>
        <w:spacing w:before="160" w:after="80" w:line="280" w:lineRule="atLeast"/>
        <w:ind w:left="567" w:hanging="567"/>
        <w:rPr>
          <w:rFonts w:cstheme="minorHAnsi"/>
          <w:shd w:val="clear" w:color="auto" w:fill="FFFFFF"/>
        </w:rPr>
      </w:pPr>
      <w:r w:rsidRPr="008C608A">
        <w:rPr>
          <w:rFonts w:cstheme="minorHAnsi"/>
          <w:shd w:val="clear" w:color="auto" w:fill="FFFFFF"/>
          <w:lang w:val="id-ID"/>
        </w:rPr>
        <w:t xml:space="preserve">Amosu, A.O., Andersson, D.V.R., Maneveldt, G.W., Anderson, R.J., and Bolton, J.J. 2013. South African seaweed aquaculture: A sustainable development example for other African coastal countries. </w:t>
      </w:r>
      <w:r w:rsidRPr="008C608A">
        <w:rPr>
          <w:rFonts w:cstheme="minorHAnsi"/>
          <w:i/>
          <w:iCs/>
          <w:shd w:val="clear" w:color="auto" w:fill="FFFFFF"/>
          <w:lang w:val="id-ID"/>
        </w:rPr>
        <w:t>African Journal of Agricultural Research</w:t>
      </w:r>
      <w:r w:rsidR="00635404">
        <w:rPr>
          <w:rFonts w:cstheme="minorHAnsi"/>
          <w:shd w:val="clear" w:color="auto" w:fill="FFFFFF"/>
          <w:lang w:val="en-US"/>
        </w:rPr>
        <w:t xml:space="preserve">, </w:t>
      </w:r>
      <w:r w:rsidRPr="008C608A">
        <w:rPr>
          <w:rFonts w:cstheme="minorHAnsi"/>
          <w:shd w:val="clear" w:color="auto" w:fill="FFFFFF"/>
          <w:lang w:val="id-ID"/>
        </w:rPr>
        <w:t>(43), pp. 5268-5279</w:t>
      </w:r>
      <w:r w:rsidRPr="008C608A">
        <w:rPr>
          <w:rFonts w:cstheme="minorHAnsi"/>
          <w:shd w:val="clear" w:color="auto" w:fill="FFFFFF"/>
          <w:lang w:val="en-US"/>
        </w:rPr>
        <w:t>.</w:t>
      </w:r>
    </w:p>
    <w:p w14:paraId="113A2E1C" w14:textId="77777777" w:rsidR="008C608A" w:rsidRDefault="008C608A" w:rsidP="008C608A">
      <w:pPr>
        <w:tabs>
          <w:tab w:val="left" w:pos="993"/>
        </w:tabs>
        <w:spacing w:before="160" w:after="80" w:line="280" w:lineRule="atLeast"/>
        <w:ind w:left="567" w:hanging="567"/>
        <w:rPr>
          <w:rFonts w:cstheme="minorHAnsi"/>
          <w:shd w:val="clear" w:color="auto" w:fill="FFFFFF"/>
          <w:lang w:val="id-ID"/>
        </w:rPr>
      </w:pPr>
      <w:r w:rsidRPr="008C608A">
        <w:rPr>
          <w:rFonts w:cstheme="minorHAnsi"/>
          <w:shd w:val="clear" w:color="auto" w:fill="FFFFFF"/>
          <w:lang w:val="id-ID"/>
        </w:rPr>
        <w:t xml:space="preserve">Arkalgud, Ramakrishna. 2017. </w:t>
      </w:r>
      <w:r w:rsidRPr="008C608A">
        <w:rPr>
          <w:rFonts w:cstheme="minorHAnsi"/>
          <w:i/>
          <w:iCs/>
          <w:shd w:val="clear" w:color="auto" w:fill="FFFFFF"/>
          <w:lang w:val="id-ID"/>
        </w:rPr>
        <w:t>Contributions of the Corporate Sector to Sustainable Development.</w:t>
      </w:r>
      <w:r w:rsidRPr="008C608A">
        <w:rPr>
          <w:rFonts w:cstheme="minorHAnsi"/>
          <w:shd w:val="clear" w:color="auto" w:fill="FFFFFF"/>
          <w:lang w:val="id-ID"/>
        </w:rPr>
        <w:t xml:space="preserve"> Springer International Publishing Switzerland 2017 31 K.P. Laladhas et al. (eds.), Biodiversity for Sustainable Development.</w:t>
      </w:r>
    </w:p>
    <w:p w14:paraId="46F6D735" w14:textId="77777777" w:rsidR="008C608A" w:rsidRDefault="008C608A" w:rsidP="008C608A">
      <w:pPr>
        <w:tabs>
          <w:tab w:val="left" w:pos="993"/>
        </w:tabs>
        <w:spacing w:before="160" w:after="80" w:line="280" w:lineRule="atLeast"/>
        <w:ind w:left="567" w:hanging="567"/>
        <w:rPr>
          <w:rFonts w:cstheme="minorHAnsi"/>
          <w:shd w:val="clear" w:color="auto" w:fill="FFFFFF"/>
        </w:rPr>
      </w:pPr>
      <w:r w:rsidRPr="008C608A">
        <w:rPr>
          <w:rFonts w:cstheme="minorHAnsi"/>
          <w:shd w:val="clear" w:color="auto" w:fill="FFFFFF"/>
          <w:lang w:val="id-ID"/>
        </w:rPr>
        <w:t xml:space="preserve">Asadian, Mehrdad., Fakheri, B.A., Mahdinezhad, Nafiseh., Gharanjik, Shahrokh., Beardal, John., &amp; Talebi, A.F. 2018. </w:t>
      </w:r>
      <w:r w:rsidRPr="008C608A">
        <w:rPr>
          <w:rFonts w:cstheme="minorHAnsi"/>
          <w:i/>
          <w:iCs/>
          <w:shd w:val="clear" w:color="auto" w:fill="FFFFFF"/>
          <w:lang w:val="id-ID"/>
        </w:rPr>
        <w:t>Algal Communities: An Answer to Global Climate Change</w:t>
      </w:r>
      <w:r w:rsidRPr="008C608A">
        <w:rPr>
          <w:rFonts w:cstheme="minorHAnsi"/>
          <w:shd w:val="clear" w:color="auto" w:fill="FFFFFF"/>
          <w:lang w:val="id-ID"/>
        </w:rPr>
        <w:t>. Review : Clean – Soil, Air, Water 2018</w:t>
      </w:r>
    </w:p>
    <w:p w14:paraId="380783C6" w14:textId="5BD06FE5" w:rsidR="008C608A" w:rsidRDefault="008C608A" w:rsidP="008C608A">
      <w:pPr>
        <w:tabs>
          <w:tab w:val="left" w:pos="993"/>
        </w:tabs>
        <w:spacing w:before="160" w:after="80" w:line="280" w:lineRule="atLeast"/>
        <w:ind w:left="567" w:hanging="567"/>
        <w:rPr>
          <w:rFonts w:cstheme="minorHAnsi"/>
          <w:shd w:val="clear" w:color="auto" w:fill="FFFFFF"/>
        </w:rPr>
      </w:pPr>
      <w:r w:rsidRPr="008C608A">
        <w:rPr>
          <w:rFonts w:cstheme="minorHAnsi"/>
          <w:shd w:val="clear" w:color="auto" w:fill="FFFFFF"/>
        </w:rPr>
        <w:t>ASC-MSC Seaweed (Algae)</w:t>
      </w:r>
      <w:r w:rsidRPr="008C608A">
        <w:rPr>
          <w:rFonts w:cstheme="minorHAnsi"/>
          <w:shd w:val="clear" w:color="auto" w:fill="FFFFFF"/>
          <w:lang w:val="id-ID"/>
        </w:rPr>
        <w:t xml:space="preserve">. </w:t>
      </w:r>
      <w:r w:rsidRPr="008C608A">
        <w:rPr>
          <w:rFonts w:cstheme="minorHAnsi"/>
          <w:shd w:val="clear" w:color="auto" w:fill="FFFFFF"/>
        </w:rPr>
        <w:t>2017</w:t>
      </w:r>
      <w:r w:rsidRPr="008C608A">
        <w:rPr>
          <w:rFonts w:cstheme="minorHAnsi"/>
          <w:shd w:val="clear" w:color="auto" w:fill="FFFFFF"/>
          <w:lang w:val="id-ID"/>
        </w:rPr>
        <w:t xml:space="preserve">. </w:t>
      </w:r>
      <w:r w:rsidRPr="008C608A">
        <w:rPr>
          <w:rFonts w:cstheme="minorHAnsi"/>
          <w:i/>
          <w:iCs/>
          <w:shd w:val="clear" w:color="auto" w:fill="FFFFFF"/>
        </w:rPr>
        <w:t>First version issued for application by CABs</w:t>
      </w:r>
      <w:r w:rsidRPr="008C608A">
        <w:rPr>
          <w:rFonts w:cstheme="minorHAnsi"/>
          <w:shd w:val="clear" w:color="auto" w:fill="FFFFFF"/>
        </w:rPr>
        <w:t xml:space="preserve">. Document: ASC-MSC Seaweed (Algae) Standard Version 1.0. </w:t>
      </w:r>
      <w:r w:rsidR="00635404">
        <w:rPr>
          <w:rFonts w:cstheme="minorHAnsi"/>
          <w:shd w:val="clear" w:color="auto" w:fill="FFFFFF"/>
        </w:rPr>
        <w:t xml:space="preserve">p. </w:t>
      </w:r>
      <w:r w:rsidRPr="008C608A">
        <w:rPr>
          <w:rFonts w:cstheme="minorHAnsi"/>
          <w:shd w:val="clear" w:color="auto" w:fill="FFFFFF"/>
        </w:rPr>
        <w:t>9</w:t>
      </w:r>
      <w:r w:rsidR="00635404">
        <w:rPr>
          <w:rFonts w:cstheme="minorHAnsi"/>
          <w:shd w:val="clear" w:color="auto" w:fill="FFFFFF"/>
        </w:rPr>
        <w:t>1</w:t>
      </w:r>
      <w:r w:rsidRPr="008C608A">
        <w:rPr>
          <w:rFonts w:cstheme="minorHAnsi"/>
          <w:shd w:val="clear" w:color="auto" w:fill="FFFFFF"/>
        </w:rPr>
        <w:t>.</w:t>
      </w:r>
    </w:p>
    <w:p w14:paraId="7657D5BB" w14:textId="73CF0CA5" w:rsidR="008C608A" w:rsidRDefault="008C608A" w:rsidP="008C608A">
      <w:pPr>
        <w:tabs>
          <w:tab w:val="left" w:pos="993"/>
        </w:tabs>
        <w:spacing w:before="160" w:after="80" w:line="280" w:lineRule="atLeast"/>
        <w:ind w:left="567" w:hanging="567"/>
        <w:rPr>
          <w:rFonts w:cstheme="minorHAnsi"/>
          <w:shd w:val="clear" w:color="auto" w:fill="FFFFFF"/>
        </w:rPr>
      </w:pPr>
      <w:r w:rsidRPr="008C608A">
        <w:rPr>
          <w:rFonts w:cstheme="minorHAnsi"/>
          <w:shd w:val="clear" w:color="auto" w:fill="FFFFFF"/>
        </w:rPr>
        <w:t>Bindu</w:t>
      </w:r>
      <w:r w:rsidRPr="008C608A">
        <w:rPr>
          <w:rFonts w:cstheme="minorHAnsi"/>
          <w:shd w:val="clear" w:color="auto" w:fill="FFFFFF"/>
          <w:lang w:val="id-ID"/>
        </w:rPr>
        <w:t xml:space="preserve">, </w:t>
      </w:r>
      <w:r w:rsidRPr="008C608A">
        <w:rPr>
          <w:rFonts w:cstheme="minorHAnsi"/>
          <w:shd w:val="clear" w:color="auto" w:fill="FFFFFF"/>
        </w:rPr>
        <w:t>M.S.</w:t>
      </w:r>
      <w:r w:rsidRPr="008C608A">
        <w:rPr>
          <w:rFonts w:cstheme="minorHAnsi"/>
          <w:shd w:val="clear" w:color="auto" w:fill="FFFFFF"/>
          <w:lang w:val="id-ID"/>
        </w:rPr>
        <w:t>,</w:t>
      </w:r>
      <w:r w:rsidRPr="008C608A">
        <w:rPr>
          <w:rFonts w:cstheme="minorHAnsi"/>
          <w:shd w:val="clear" w:color="auto" w:fill="FFFFFF"/>
        </w:rPr>
        <w:t xml:space="preserve"> &amp;</w:t>
      </w:r>
      <w:r w:rsidRPr="008C608A">
        <w:rPr>
          <w:rFonts w:cstheme="minorHAnsi"/>
          <w:shd w:val="clear" w:color="auto" w:fill="FFFFFF"/>
          <w:lang w:val="id-ID"/>
        </w:rPr>
        <w:t xml:space="preserve"> </w:t>
      </w:r>
      <w:r w:rsidRPr="008C608A">
        <w:rPr>
          <w:rFonts w:cstheme="minorHAnsi"/>
          <w:shd w:val="clear" w:color="auto" w:fill="FFFFFF"/>
        </w:rPr>
        <w:t>Levine</w:t>
      </w:r>
      <w:r w:rsidRPr="008C608A">
        <w:rPr>
          <w:rFonts w:cstheme="minorHAnsi"/>
          <w:shd w:val="clear" w:color="auto" w:fill="FFFFFF"/>
          <w:lang w:val="id-ID"/>
        </w:rPr>
        <w:t>, I.A.</w:t>
      </w:r>
      <w:r w:rsidRPr="008C608A">
        <w:rPr>
          <w:rFonts w:cstheme="minorHAnsi"/>
          <w:shd w:val="clear" w:color="auto" w:fill="FFFFFF"/>
        </w:rPr>
        <w:t xml:space="preserve"> </w:t>
      </w:r>
      <w:r w:rsidRPr="008C608A">
        <w:rPr>
          <w:rFonts w:cstheme="minorHAnsi"/>
          <w:shd w:val="clear" w:color="auto" w:fill="FFFFFF"/>
          <w:lang w:val="id-ID"/>
        </w:rPr>
        <w:t xml:space="preserve">2011. </w:t>
      </w:r>
      <w:r w:rsidRPr="008C608A">
        <w:rPr>
          <w:rFonts w:cstheme="minorHAnsi"/>
          <w:shd w:val="clear" w:color="auto" w:fill="FFFFFF"/>
        </w:rPr>
        <w:t>The commercial red seaweed</w:t>
      </w:r>
      <w:r w:rsidRPr="008C608A">
        <w:rPr>
          <w:rFonts w:cstheme="minorHAnsi"/>
          <w:shd w:val="clear" w:color="auto" w:fill="FFFFFF"/>
          <w:lang w:val="id-ID"/>
        </w:rPr>
        <w:t xml:space="preserve"> </w:t>
      </w:r>
      <w:proofErr w:type="spellStart"/>
      <w:r w:rsidRPr="008C608A">
        <w:rPr>
          <w:rFonts w:cstheme="minorHAnsi"/>
          <w:i/>
          <w:shd w:val="clear" w:color="auto" w:fill="FFFFFF"/>
        </w:rPr>
        <w:t>Kappaphycus</w:t>
      </w:r>
      <w:proofErr w:type="spellEnd"/>
      <w:r w:rsidRPr="008C608A">
        <w:rPr>
          <w:rFonts w:cstheme="minorHAnsi"/>
          <w:i/>
          <w:shd w:val="clear" w:color="auto" w:fill="FFFFFF"/>
        </w:rPr>
        <w:t xml:space="preserve"> </w:t>
      </w:r>
      <w:proofErr w:type="spellStart"/>
      <w:r w:rsidRPr="008C608A">
        <w:rPr>
          <w:rFonts w:cstheme="minorHAnsi"/>
          <w:i/>
          <w:shd w:val="clear" w:color="auto" w:fill="FFFFFF"/>
        </w:rPr>
        <w:t>alvarezi</w:t>
      </w:r>
      <w:proofErr w:type="spellEnd"/>
      <w:r w:rsidRPr="008C608A">
        <w:rPr>
          <w:rFonts w:cstheme="minorHAnsi"/>
          <w:i/>
          <w:shd w:val="clear" w:color="auto" w:fill="FFFFFF"/>
          <w:lang w:val="id-ID"/>
        </w:rPr>
        <w:t>i</w:t>
      </w:r>
      <w:r w:rsidRPr="008C608A">
        <w:rPr>
          <w:rFonts w:cstheme="minorHAnsi"/>
          <w:shd w:val="clear" w:color="auto" w:fill="FFFFFF"/>
          <w:lang w:val="id-ID"/>
        </w:rPr>
        <w:t xml:space="preserve"> </w:t>
      </w:r>
      <w:r w:rsidRPr="008C608A">
        <w:rPr>
          <w:rFonts w:cstheme="minorHAnsi"/>
          <w:shd w:val="clear" w:color="auto" w:fill="FFFFFF"/>
        </w:rPr>
        <w:t>an overview on farming and environment</w:t>
      </w:r>
      <w:r w:rsidRPr="008C608A">
        <w:rPr>
          <w:rFonts w:cstheme="minorHAnsi"/>
          <w:shd w:val="clear" w:color="auto" w:fill="FFFFFF"/>
          <w:lang w:val="id-ID"/>
        </w:rPr>
        <w:t xml:space="preserve">. </w:t>
      </w:r>
      <w:r w:rsidRPr="008C608A">
        <w:rPr>
          <w:rFonts w:cstheme="minorHAnsi"/>
          <w:i/>
          <w:iCs/>
          <w:shd w:val="clear" w:color="auto" w:fill="FFFFFF"/>
        </w:rPr>
        <w:t xml:space="preserve">J </w:t>
      </w:r>
      <w:proofErr w:type="spellStart"/>
      <w:r w:rsidRPr="008C608A">
        <w:rPr>
          <w:rFonts w:cstheme="minorHAnsi"/>
          <w:i/>
          <w:iCs/>
          <w:shd w:val="clear" w:color="auto" w:fill="FFFFFF"/>
        </w:rPr>
        <w:t>ApplPhycol</w:t>
      </w:r>
      <w:proofErr w:type="spellEnd"/>
      <w:r w:rsidR="00635404">
        <w:rPr>
          <w:rFonts w:cstheme="minorHAnsi"/>
          <w:shd w:val="clear" w:color="auto" w:fill="FFFFFF"/>
        </w:rPr>
        <w:t xml:space="preserve">, </w:t>
      </w:r>
      <w:r w:rsidRPr="008C608A">
        <w:rPr>
          <w:rFonts w:cstheme="minorHAnsi"/>
          <w:i/>
          <w:iCs/>
          <w:shd w:val="clear" w:color="auto" w:fill="FFFFFF"/>
        </w:rPr>
        <w:t>2</w:t>
      </w:r>
      <w:r w:rsidR="00635404" w:rsidRPr="00635404">
        <w:rPr>
          <w:rFonts w:cstheme="minorHAnsi"/>
          <w:i/>
          <w:iCs/>
          <w:shd w:val="clear" w:color="auto" w:fill="FFFFFF"/>
        </w:rPr>
        <w:t>3</w:t>
      </w:r>
      <w:r w:rsidR="00635404">
        <w:rPr>
          <w:rFonts w:cstheme="minorHAnsi"/>
          <w:shd w:val="clear" w:color="auto" w:fill="FFFFFF"/>
        </w:rPr>
        <w:t xml:space="preserve">, </w:t>
      </w:r>
      <w:r w:rsidRPr="008C608A">
        <w:rPr>
          <w:rFonts w:cstheme="minorHAnsi"/>
          <w:shd w:val="clear" w:color="auto" w:fill="FFFFFF"/>
        </w:rPr>
        <w:t>789–796</w:t>
      </w:r>
      <w:r w:rsidRPr="008C608A">
        <w:rPr>
          <w:rFonts w:cstheme="minorHAnsi"/>
          <w:shd w:val="clear" w:color="auto" w:fill="FFFFFF"/>
          <w:lang w:val="id-ID"/>
        </w:rPr>
        <w:t>.</w:t>
      </w:r>
      <w:r w:rsidRPr="008C608A">
        <w:rPr>
          <w:rFonts w:cstheme="minorHAnsi"/>
          <w:shd w:val="clear" w:color="auto" w:fill="FFFFFF"/>
        </w:rPr>
        <w:t xml:space="preserve"> </w:t>
      </w:r>
    </w:p>
    <w:p w14:paraId="0F7A4F3F" w14:textId="6924F912" w:rsidR="008C608A" w:rsidRDefault="008C608A" w:rsidP="008C608A">
      <w:pPr>
        <w:tabs>
          <w:tab w:val="left" w:pos="993"/>
        </w:tabs>
        <w:spacing w:before="160" w:after="80" w:line="280" w:lineRule="atLeast"/>
        <w:ind w:left="567" w:hanging="567"/>
        <w:rPr>
          <w:rFonts w:cstheme="minorHAnsi"/>
          <w:shd w:val="clear" w:color="auto" w:fill="FFFFFF"/>
        </w:rPr>
      </w:pPr>
      <w:r w:rsidRPr="008C608A">
        <w:rPr>
          <w:rFonts w:cstheme="minorHAnsi"/>
          <w:shd w:val="clear" w:color="auto" w:fill="FFFFFF"/>
        </w:rPr>
        <w:t>Bunting</w:t>
      </w:r>
      <w:r w:rsidRPr="008C608A">
        <w:rPr>
          <w:rFonts w:cstheme="minorHAnsi"/>
          <w:shd w:val="clear" w:color="auto" w:fill="FFFFFF"/>
          <w:lang w:val="en-US"/>
        </w:rPr>
        <w:t xml:space="preserve"> S. W.,</w:t>
      </w:r>
      <w:r w:rsidRPr="008C608A">
        <w:rPr>
          <w:rFonts w:cstheme="minorHAnsi"/>
          <w:shd w:val="clear" w:color="auto" w:fill="FFFFFF"/>
          <w:lang w:val="id-ID"/>
        </w:rPr>
        <w:t xml:space="preserve"> 2013</w:t>
      </w:r>
      <w:r w:rsidRPr="008C608A">
        <w:rPr>
          <w:rFonts w:cstheme="minorHAnsi"/>
          <w:i/>
          <w:iCs/>
          <w:shd w:val="clear" w:color="auto" w:fill="FFFFFF"/>
          <w:lang w:val="id-ID"/>
        </w:rPr>
        <w:t xml:space="preserve">. </w:t>
      </w:r>
      <w:r w:rsidRPr="008C608A">
        <w:rPr>
          <w:rFonts w:cstheme="minorHAnsi"/>
          <w:bCs/>
          <w:i/>
          <w:iCs/>
          <w:shd w:val="clear" w:color="auto" w:fill="FFFFFF"/>
        </w:rPr>
        <w:t xml:space="preserve">Principles of </w:t>
      </w:r>
      <w:proofErr w:type="gramStart"/>
      <w:r w:rsidRPr="008C608A">
        <w:rPr>
          <w:rFonts w:cstheme="minorHAnsi"/>
          <w:bCs/>
          <w:i/>
          <w:iCs/>
          <w:shd w:val="clear" w:color="auto" w:fill="FFFFFF"/>
        </w:rPr>
        <w:t xml:space="preserve">Sustainable </w:t>
      </w:r>
      <w:r w:rsidRPr="008C608A">
        <w:rPr>
          <w:rFonts w:cstheme="minorHAnsi"/>
          <w:i/>
          <w:iCs/>
          <w:shd w:val="clear" w:color="auto" w:fill="FFFFFF"/>
          <w:lang w:val="id-ID"/>
        </w:rPr>
        <w:t xml:space="preserve"> Aquaculture</w:t>
      </w:r>
      <w:proofErr w:type="gramEnd"/>
      <w:r w:rsidRPr="008C608A">
        <w:rPr>
          <w:rFonts w:cstheme="minorHAnsi"/>
          <w:shd w:val="clear" w:color="auto" w:fill="FFFFFF"/>
          <w:lang w:val="en-US"/>
        </w:rPr>
        <w:t>.</w:t>
      </w:r>
      <w:r w:rsidRPr="008C608A">
        <w:rPr>
          <w:rFonts w:cstheme="minorHAnsi"/>
          <w:iCs/>
          <w:shd w:val="clear" w:color="auto" w:fill="FFFFFF"/>
        </w:rPr>
        <w:t xml:space="preserve"> Routledge. 320</w:t>
      </w:r>
    </w:p>
    <w:p w14:paraId="751BAD4C" w14:textId="77777777" w:rsidR="008C608A" w:rsidRDefault="008C608A" w:rsidP="008C608A">
      <w:pPr>
        <w:tabs>
          <w:tab w:val="left" w:pos="993"/>
        </w:tabs>
        <w:spacing w:before="160" w:after="80" w:line="280" w:lineRule="atLeast"/>
        <w:ind w:left="567" w:hanging="567"/>
        <w:rPr>
          <w:rFonts w:cstheme="minorHAnsi"/>
          <w:shd w:val="clear" w:color="auto" w:fill="FFFFFF"/>
        </w:rPr>
      </w:pPr>
      <w:r w:rsidRPr="008C608A">
        <w:rPr>
          <w:rFonts w:cstheme="minorHAnsi"/>
          <w:shd w:val="clear" w:color="auto" w:fill="FFFFFF"/>
        </w:rPr>
        <w:t xml:space="preserve">Burke L, </w:t>
      </w:r>
      <w:proofErr w:type="spellStart"/>
      <w:r w:rsidRPr="008C608A">
        <w:rPr>
          <w:rFonts w:cstheme="minorHAnsi"/>
          <w:shd w:val="clear" w:color="auto" w:fill="FFFFFF"/>
        </w:rPr>
        <w:t>Reyter</w:t>
      </w:r>
      <w:proofErr w:type="spellEnd"/>
      <w:r w:rsidRPr="008C608A">
        <w:rPr>
          <w:rFonts w:cstheme="minorHAnsi"/>
          <w:shd w:val="clear" w:color="auto" w:fill="FFFFFF"/>
        </w:rPr>
        <w:t xml:space="preserve"> K, Spalding M, Perry A., 2012. </w:t>
      </w:r>
      <w:r w:rsidRPr="008C608A">
        <w:rPr>
          <w:rFonts w:cstheme="minorHAnsi"/>
          <w:i/>
          <w:iCs/>
          <w:shd w:val="clear" w:color="auto" w:fill="FFFFFF"/>
        </w:rPr>
        <w:t>Reefs at Risk Revisited in the Coral Triangle</w:t>
      </w:r>
      <w:r w:rsidRPr="008C608A">
        <w:rPr>
          <w:rFonts w:cstheme="minorHAnsi"/>
          <w:shd w:val="clear" w:color="auto" w:fill="FFFFFF"/>
        </w:rPr>
        <w:t>. World Resources Institute, Washington DC.</w:t>
      </w:r>
    </w:p>
    <w:p w14:paraId="56B45BEA" w14:textId="2A2A2AF0" w:rsidR="008C608A" w:rsidRDefault="008C608A" w:rsidP="008C608A">
      <w:pPr>
        <w:tabs>
          <w:tab w:val="left" w:pos="993"/>
        </w:tabs>
        <w:spacing w:before="160" w:after="80" w:line="280" w:lineRule="atLeast"/>
        <w:ind w:left="567" w:hanging="567"/>
        <w:rPr>
          <w:rFonts w:cstheme="minorHAnsi"/>
          <w:shd w:val="clear" w:color="auto" w:fill="FFFFFF"/>
        </w:rPr>
      </w:pPr>
      <w:proofErr w:type="spellStart"/>
      <w:r w:rsidRPr="008C608A">
        <w:rPr>
          <w:rFonts w:cstheme="minorHAnsi"/>
          <w:shd w:val="clear" w:color="auto" w:fill="FFFFFF"/>
        </w:rPr>
        <w:t>Buschmann</w:t>
      </w:r>
      <w:proofErr w:type="spellEnd"/>
      <w:r w:rsidRPr="008C608A">
        <w:rPr>
          <w:rFonts w:cstheme="minorHAnsi"/>
          <w:shd w:val="clear" w:color="auto" w:fill="FFFFFF"/>
        </w:rPr>
        <w:t xml:space="preserve"> A. H., Camus C., Infante J., </w:t>
      </w:r>
      <w:proofErr w:type="spellStart"/>
      <w:r w:rsidRPr="008C608A">
        <w:rPr>
          <w:rFonts w:cstheme="minorHAnsi"/>
          <w:shd w:val="clear" w:color="auto" w:fill="FFFFFF"/>
        </w:rPr>
        <w:t>Neori</w:t>
      </w:r>
      <w:proofErr w:type="spellEnd"/>
      <w:r w:rsidRPr="008C608A">
        <w:rPr>
          <w:rFonts w:cstheme="minorHAnsi"/>
          <w:shd w:val="clear" w:color="auto" w:fill="FFFFFF"/>
        </w:rPr>
        <w:t xml:space="preserve"> A., Israel A., </w:t>
      </w:r>
      <w:proofErr w:type="spellStart"/>
      <w:r w:rsidRPr="008C608A">
        <w:rPr>
          <w:rFonts w:cstheme="minorHAnsi"/>
          <w:shd w:val="clear" w:color="auto" w:fill="FFFFFF"/>
        </w:rPr>
        <w:t>Hernández-González</w:t>
      </w:r>
      <w:proofErr w:type="spellEnd"/>
      <w:r w:rsidRPr="008C608A">
        <w:rPr>
          <w:rFonts w:cstheme="minorHAnsi"/>
          <w:shd w:val="clear" w:color="auto" w:fill="FFFFFF"/>
        </w:rPr>
        <w:t xml:space="preserve"> M. C., Pereda S. V., Gomez-</w:t>
      </w:r>
      <w:proofErr w:type="spellStart"/>
      <w:r w:rsidRPr="008C608A">
        <w:rPr>
          <w:rFonts w:cstheme="minorHAnsi"/>
          <w:shd w:val="clear" w:color="auto" w:fill="FFFFFF"/>
        </w:rPr>
        <w:t>Pinchetti</w:t>
      </w:r>
      <w:proofErr w:type="spellEnd"/>
      <w:r w:rsidRPr="008C608A">
        <w:rPr>
          <w:rFonts w:cstheme="minorHAnsi"/>
          <w:shd w:val="clear" w:color="auto" w:fill="FFFFFF"/>
        </w:rPr>
        <w:t xml:space="preserve"> J. L., </w:t>
      </w:r>
      <w:proofErr w:type="spellStart"/>
      <w:r w:rsidRPr="008C608A">
        <w:rPr>
          <w:rFonts w:cstheme="minorHAnsi"/>
          <w:shd w:val="clear" w:color="auto" w:fill="FFFFFF"/>
        </w:rPr>
        <w:t>Golberg</w:t>
      </w:r>
      <w:proofErr w:type="spellEnd"/>
      <w:r w:rsidRPr="008C608A">
        <w:rPr>
          <w:rFonts w:cstheme="minorHAnsi"/>
          <w:shd w:val="clear" w:color="auto" w:fill="FFFFFF"/>
        </w:rPr>
        <w:t xml:space="preserve"> A., </w:t>
      </w:r>
      <w:proofErr w:type="spellStart"/>
      <w:r w:rsidRPr="008C608A">
        <w:rPr>
          <w:rFonts w:cstheme="minorHAnsi"/>
          <w:shd w:val="clear" w:color="auto" w:fill="FFFFFF"/>
        </w:rPr>
        <w:t>Tadmor</w:t>
      </w:r>
      <w:proofErr w:type="spellEnd"/>
      <w:r w:rsidRPr="008C608A">
        <w:rPr>
          <w:rFonts w:cstheme="minorHAnsi"/>
          <w:shd w:val="clear" w:color="auto" w:fill="FFFFFF"/>
        </w:rPr>
        <w:t xml:space="preserve">-Shalev N., Critchley A. T., 2017. Seaweed production: overview of the global state of exploitation, farming and emerging research activity. </w:t>
      </w:r>
      <w:r w:rsidRPr="008C608A">
        <w:rPr>
          <w:rFonts w:cstheme="minorHAnsi"/>
          <w:i/>
          <w:iCs/>
          <w:shd w:val="clear" w:color="auto" w:fill="FFFFFF"/>
        </w:rPr>
        <w:t xml:space="preserve">European J of </w:t>
      </w:r>
      <w:proofErr w:type="spellStart"/>
      <w:r w:rsidRPr="008C608A">
        <w:rPr>
          <w:rFonts w:cstheme="minorHAnsi"/>
          <w:i/>
          <w:iCs/>
          <w:shd w:val="clear" w:color="auto" w:fill="FFFFFF"/>
        </w:rPr>
        <w:t>Phyco</w:t>
      </w:r>
      <w:proofErr w:type="spellEnd"/>
      <w:r w:rsidRPr="008C608A">
        <w:rPr>
          <w:rFonts w:cstheme="minorHAnsi"/>
          <w:i/>
          <w:iCs/>
          <w:shd w:val="clear" w:color="auto" w:fill="FFFFFF"/>
        </w:rPr>
        <w:t>, 52</w:t>
      </w:r>
      <w:r w:rsidRPr="008C608A">
        <w:rPr>
          <w:rFonts w:cstheme="minorHAnsi"/>
          <w:shd w:val="clear" w:color="auto" w:fill="FFFFFF"/>
        </w:rPr>
        <w:t xml:space="preserve"> (4)</w:t>
      </w:r>
      <w:r w:rsidR="00635404">
        <w:rPr>
          <w:rFonts w:cstheme="minorHAnsi"/>
          <w:shd w:val="clear" w:color="auto" w:fill="FFFFFF"/>
        </w:rPr>
        <w:t xml:space="preserve">, </w:t>
      </w:r>
      <w:r w:rsidRPr="008C608A">
        <w:rPr>
          <w:rFonts w:cstheme="minorHAnsi"/>
          <w:shd w:val="clear" w:color="auto" w:fill="FFFFFF"/>
        </w:rPr>
        <w:t>391-406</w:t>
      </w:r>
    </w:p>
    <w:p w14:paraId="6C1B1028" w14:textId="77777777" w:rsidR="008C608A" w:rsidRDefault="008C608A" w:rsidP="008C608A">
      <w:pPr>
        <w:tabs>
          <w:tab w:val="left" w:pos="993"/>
        </w:tabs>
        <w:spacing w:before="160" w:after="80" w:line="280" w:lineRule="atLeast"/>
        <w:ind w:left="567" w:hanging="567"/>
        <w:rPr>
          <w:rFonts w:cstheme="minorHAnsi"/>
          <w:shd w:val="clear" w:color="auto" w:fill="FFFFFF"/>
        </w:rPr>
      </w:pPr>
      <w:proofErr w:type="spellStart"/>
      <w:r w:rsidRPr="008C608A">
        <w:rPr>
          <w:rFonts w:cstheme="minorHAnsi"/>
          <w:bCs/>
          <w:shd w:val="clear" w:color="auto" w:fill="FFFFFF"/>
        </w:rPr>
        <w:t>Cattermoul</w:t>
      </w:r>
      <w:proofErr w:type="spellEnd"/>
      <w:r w:rsidRPr="008C608A">
        <w:rPr>
          <w:rFonts w:cstheme="minorHAnsi"/>
          <w:bCs/>
          <w:shd w:val="clear" w:color="auto" w:fill="FFFFFF"/>
          <w:lang w:val="id-ID"/>
        </w:rPr>
        <w:t xml:space="preserve"> </w:t>
      </w:r>
      <w:r w:rsidRPr="008C608A">
        <w:rPr>
          <w:rFonts w:cstheme="minorHAnsi"/>
          <w:bCs/>
          <w:shd w:val="clear" w:color="auto" w:fill="FFFFFF"/>
        </w:rPr>
        <w:t>B</w:t>
      </w:r>
      <w:r w:rsidRPr="008C608A">
        <w:rPr>
          <w:rFonts w:cstheme="minorHAnsi"/>
          <w:bCs/>
          <w:shd w:val="clear" w:color="auto" w:fill="FFFFFF"/>
          <w:lang w:val="id-ID"/>
        </w:rPr>
        <w:t xml:space="preserve">., </w:t>
      </w:r>
      <w:r w:rsidRPr="008C608A">
        <w:rPr>
          <w:rFonts w:cstheme="minorHAnsi"/>
          <w:bCs/>
          <w:shd w:val="clear" w:color="auto" w:fill="FFFFFF"/>
        </w:rPr>
        <w:t>Brown</w:t>
      </w:r>
      <w:r w:rsidRPr="008C608A">
        <w:rPr>
          <w:rFonts w:cstheme="minorHAnsi"/>
          <w:bCs/>
          <w:shd w:val="clear" w:color="auto" w:fill="FFFFFF"/>
          <w:lang w:val="en-US"/>
        </w:rPr>
        <w:t xml:space="preserve"> D</w:t>
      </w:r>
      <w:r w:rsidRPr="008C608A">
        <w:rPr>
          <w:rFonts w:cstheme="minorHAnsi"/>
          <w:bCs/>
          <w:shd w:val="clear" w:color="auto" w:fill="FFFFFF"/>
          <w:lang w:val="id-ID"/>
        </w:rPr>
        <w:t xml:space="preserve">., &amp; </w:t>
      </w:r>
      <w:r w:rsidRPr="008C608A">
        <w:rPr>
          <w:rFonts w:cstheme="minorHAnsi"/>
          <w:bCs/>
          <w:shd w:val="clear" w:color="auto" w:fill="FFFFFF"/>
        </w:rPr>
        <w:t>Florence P</w:t>
      </w:r>
      <w:r w:rsidRPr="008C608A">
        <w:rPr>
          <w:rFonts w:cstheme="minorHAnsi"/>
          <w:bCs/>
          <w:shd w:val="clear" w:color="auto" w:fill="FFFFFF"/>
          <w:lang w:val="id-ID"/>
        </w:rPr>
        <w:t xml:space="preserve">. 2012. </w:t>
      </w:r>
      <w:r w:rsidRPr="008C608A">
        <w:rPr>
          <w:rFonts w:cstheme="minorHAnsi"/>
          <w:bCs/>
          <w:i/>
          <w:iCs/>
          <w:shd w:val="clear" w:color="auto" w:fill="FFFFFF"/>
        </w:rPr>
        <w:t>Fisheries and aquaculture emergency response guidance</w:t>
      </w:r>
      <w:r w:rsidRPr="008C608A">
        <w:rPr>
          <w:rFonts w:cstheme="minorHAnsi"/>
          <w:bCs/>
          <w:shd w:val="clear" w:color="auto" w:fill="FFFFFF"/>
          <w:lang w:val="id-ID"/>
        </w:rPr>
        <w:t xml:space="preserve">. </w:t>
      </w:r>
      <w:r w:rsidRPr="008C608A">
        <w:rPr>
          <w:rFonts w:cstheme="minorHAnsi"/>
          <w:shd w:val="clear" w:color="auto" w:fill="FFFFFF"/>
        </w:rPr>
        <w:t>FAO Fisheries and Aquaculture Proceedings</w:t>
      </w:r>
      <w:r w:rsidRPr="008C608A">
        <w:rPr>
          <w:rFonts w:cstheme="minorHAnsi"/>
          <w:shd w:val="clear" w:color="auto" w:fill="FFFFFF"/>
          <w:lang w:val="id-ID"/>
        </w:rPr>
        <w:t xml:space="preserve">. Rome, </w:t>
      </w:r>
    </w:p>
    <w:p w14:paraId="0E3EFBB5" w14:textId="15F21A15" w:rsidR="008C608A" w:rsidRDefault="008C608A" w:rsidP="008C608A">
      <w:pPr>
        <w:tabs>
          <w:tab w:val="left" w:pos="993"/>
        </w:tabs>
        <w:spacing w:before="160" w:after="80" w:line="280" w:lineRule="atLeast"/>
        <w:ind w:left="567" w:hanging="567"/>
        <w:rPr>
          <w:rFonts w:cstheme="minorHAnsi"/>
          <w:shd w:val="clear" w:color="auto" w:fill="FFFFFF"/>
        </w:rPr>
      </w:pPr>
      <w:r w:rsidRPr="008C608A">
        <w:rPr>
          <w:rFonts w:cstheme="minorHAnsi"/>
          <w:shd w:val="clear" w:color="auto" w:fill="FFFFFF"/>
        </w:rPr>
        <w:t xml:space="preserve">Certified Sustainable Seafood. 2013. </w:t>
      </w:r>
      <w:proofErr w:type="spellStart"/>
      <w:r w:rsidRPr="008C608A">
        <w:rPr>
          <w:rFonts w:cstheme="minorHAnsi"/>
          <w:i/>
          <w:iCs/>
          <w:shd w:val="clear" w:color="auto" w:fill="FFFFFF"/>
        </w:rPr>
        <w:t>eCert</w:t>
      </w:r>
      <w:proofErr w:type="spellEnd"/>
      <w:r w:rsidRPr="008C608A">
        <w:rPr>
          <w:rFonts w:cstheme="minorHAnsi"/>
          <w:i/>
          <w:iCs/>
          <w:shd w:val="clear" w:color="auto" w:fill="FFFFFF"/>
        </w:rPr>
        <w:t xml:space="preserve"> Fishery Management System V5.0</w:t>
      </w:r>
      <w:r w:rsidRPr="008C608A">
        <w:rPr>
          <w:rFonts w:cstheme="minorHAnsi"/>
          <w:shd w:val="clear" w:color="auto" w:fill="FFFFFF"/>
        </w:rPr>
        <w:t xml:space="preserve">. Intact, </w:t>
      </w:r>
      <w:r w:rsidR="00635404">
        <w:rPr>
          <w:rFonts w:cstheme="minorHAnsi"/>
          <w:shd w:val="clear" w:color="auto" w:fill="FFFFFF"/>
        </w:rPr>
        <w:t xml:space="preserve">p. </w:t>
      </w:r>
      <w:r w:rsidRPr="008C608A">
        <w:rPr>
          <w:rFonts w:cstheme="minorHAnsi"/>
          <w:shd w:val="clear" w:color="auto" w:fill="FFFFFF"/>
        </w:rPr>
        <w:t xml:space="preserve">24. </w:t>
      </w:r>
      <w:hyperlink r:id="rId9" w:history="1">
        <w:r w:rsidRPr="008C608A">
          <w:rPr>
            <w:rStyle w:val="Hyperlink"/>
            <w:rFonts w:cstheme="minorHAnsi"/>
            <w:shd w:val="clear" w:color="auto" w:fill="FFFFFF"/>
          </w:rPr>
          <w:t>www.msc.org</w:t>
        </w:r>
      </w:hyperlink>
    </w:p>
    <w:p w14:paraId="0FEC102F" w14:textId="2C368F9B" w:rsidR="008C608A" w:rsidRDefault="008C608A" w:rsidP="008C608A">
      <w:pPr>
        <w:tabs>
          <w:tab w:val="left" w:pos="993"/>
        </w:tabs>
        <w:spacing w:before="160" w:after="80" w:line="280" w:lineRule="atLeast"/>
        <w:ind w:left="567" w:hanging="567"/>
        <w:rPr>
          <w:rFonts w:cstheme="minorHAnsi"/>
          <w:shd w:val="clear" w:color="auto" w:fill="FFFFFF"/>
        </w:rPr>
      </w:pPr>
      <w:r w:rsidRPr="008C608A">
        <w:rPr>
          <w:rFonts w:cstheme="minorHAnsi"/>
          <w:iCs/>
          <w:shd w:val="clear" w:color="auto" w:fill="FFFFFF"/>
        </w:rPr>
        <w:t xml:space="preserve">Chanakya, H.N, Mahapatra, D.M., Ravi, Sarada., Chauhan, V.S., &amp; </w:t>
      </w:r>
      <w:proofErr w:type="spellStart"/>
      <w:r w:rsidRPr="008C608A">
        <w:rPr>
          <w:rFonts w:cstheme="minorHAnsi"/>
          <w:iCs/>
          <w:shd w:val="clear" w:color="auto" w:fill="FFFFFF"/>
        </w:rPr>
        <w:t>Abitha</w:t>
      </w:r>
      <w:proofErr w:type="spellEnd"/>
      <w:r w:rsidRPr="008C608A">
        <w:rPr>
          <w:rFonts w:cstheme="minorHAnsi"/>
          <w:iCs/>
          <w:shd w:val="clear" w:color="auto" w:fill="FFFFFF"/>
        </w:rPr>
        <w:t>, R</w:t>
      </w:r>
      <w:r w:rsidRPr="008C608A">
        <w:rPr>
          <w:rFonts w:cstheme="minorHAnsi"/>
          <w:shd w:val="clear" w:color="auto" w:fill="FFFFFF"/>
        </w:rPr>
        <w:t xml:space="preserve">. 2012. Reviews: Sustainability of Large-Scale Algal Biofuel Production in India. </w:t>
      </w:r>
      <w:r w:rsidRPr="008C608A">
        <w:rPr>
          <w:rFonts w:cstheme="minorHAnsi"/>
          <w:i/>
          <w:iCs/>
          <w:shd w:val="clear" w:color="auto" w:fill="FFFFFF"/>
        </w:rPr>
        <w:t>Journal of the Indian Institute of Science. 92</w:t>
      </w:r>
      <w:r w:rsidRPr="008C608A">
        <w:rPr>
          <w:rFonts w:cstheme="minorHAnsi"/>
          <w:shd w:val="clear" w:color="auto" w:fill="FFFFFF"/>
        </w:rPr>
        <w:t xml:space="preserve"> (1</w:t>
      </w:r>
      <w:proofErr w:type="gramStart"/>
      <w:r w:rsidRPr="008C608A">
        <w:rPr>
          <w:rFonts w:cstheme="minorHAnsi"/>
          <w:shd w:val="clear" w:color="auto" w:fill="FFFFFF"/>
        </w:rPr>
        <w:t>)</w:t>
      </w:r>
      <w:r w:rsidR="00635404">
        <w:rPr>
          <w:rFonts w:cstheme="minorHAnsi"/>
          <w:shd w:val="clear" w:color="auto" w:fill="FFFFFF"/>
        </w:rPr>
        <w:t>,</w:t>
      </w:r>
      <w:r w:rsidRPr="008C608A">
        <w:rPr>
          <w:rFonts w:cstheme="minorHAnsi"/>
          <w:shd w:val="clear" w:color="auto" w:fill="FFFFFF"/>
        </w:rPr>
        <w:t xml:space="preserve">  63</w:t>
      </w:r>
      <w:proofErr w:type="gramEnd"/>
      <w:r w:rsidRPr="008C608A">
        <w:rPr>
          <w:rFonts w:cstheme="minorHAnsi"/>
          <w:shd w:val="clear" w:color="auto" w:fill="FFFFFF"/>
        </w:rPr>
        <w:t>-98.</w:t>
      </w:r>
    </w:p>
    <w:p w14:paraId="0A073EED" w14:textId="0EBAE3DF" w:rsidR="008C608A" w:rsidRDefault="008C608A" w:rsidP="008C608A">
      <w:pPr>
        <w:tabs>
          <w:tab w:val="left" w:pos="993"/>
        </w:tabs>
        <w:spacing w:before="160" w:after="80" w:line="280" w:lineRule="atLeast"/>
        <w:ind w:left="567" w:hanging="567"/>
        <w:rPr>
          <w:rFonts w:cstheme="minorHAnsi"/>
          <w:shd w:val="clear" w:color="auto" w:fill="FFFFFF"/>
        </w:rPr>
      </w:pPr>
      <w:r w:rsidRPr="008C608A">
        <w:rPr>
          <w:rFonts w:cstheme="minorHAnsi"/>
          <w:shd w:val="clear" w:color="auto" w:fill="FFFFFF"/>
        </w:rPr>
        <w:t xml:space="preserve">Deere, Carolyn. 1999. </w:t>
      </w:r>
      <w:r w:rsidRPr="008C608A">
        <w:rPr>
          <w:rFonts w:cstheme="minorHAnsi"/>
          <w:i/>
          <w:iCs/>
          <w:shd w:val="clear" w:color="auto" w:fill="FFFFFF"/>
        </w:rPr>
        <w:t xml:space="preserve">Eco Labelling </w:t>
      </w:r>
      <w:proofErr w:type="gramStart"/>
      <w:r w:rsidRPr="008C608A">
        <w:rPr>
          <w:rFonts w:cstheme="minorHAnsi"/>
          <w:i/>
          <w:iCs/>
          <w:shd w:val="clear" w:color="auto" w:fill="FFFFFF"/>
        </w:rPr>
        <w:t>And</w:t>
      </w:r>
      <w:proofErr w:type="gramEnd"/>
      <w:r w:rsidRPr="008C608A">
        <w:rPr>
          <w:rFonts w:cstheme="minorHAnsi"/>
          <w:i/>
          <w:iCs/>
          <w:shd w:val="clear" w:color="auto" w:fill="FFFFFF"/>
        </w:rPr>
        <w:t xml:space="preserve"> Sustainable Fisheries</w:t>
      </w:r>
      <w:r w:rsidRPr="008C608A">
        <w:rPr>
          <w:rFonts w:cstheme="minorHAnsi"/>
          <w:shd w:val="clear" w:color="auto" w:fill="FFFFFF"/>
        </w:rPr>
        <w:t xml:space="preserve">. IUCN. </w:t>
      </w:r>
      <w:proofErr w:type="spellStart"/>
      <w:proofErr w:type="gramStart"/>
      <w:r w:rsidRPr="008C608A">
        <w:rPr>
          <w:rFonts w:cstheme="minorHAnsi"/>
          <w:shd w:val="clear" w:color="auto" w:fill="FFFFFF"/>
        </w:rPr>
        <w:t>Washington,D.C</w:t>
      </w:r>
      <w:proofErr w:type="spellEnd"/>
      <w:r w:rsidRPr="008C608A">
        <w:rPr>
          <w:rFonts w:cstheme="minorHAnsi"/>
          <w:shd w:val="clear" w:color="auto" w:fill="FFFFFF"/>
        </w:rPr>
        <w:t>.</w:t>
      </w:r>
      <w:proofErr w:type="gramEnd"/>
      <w:r w:rsidRPr="008C608A">
        <w:rPr>
          <w:rFonts w:cstheme="minorHAnsi"/>
          <w:shd w:val="clear" w:color="auto" w:fill="FFFFFF"/>
        </w:rPr>
        <w:t xml:space="preserve"> </w:t>
      </w:r>
      <w:r w:rsidR="00635404">
        <w:rPr>
          <w:rFonts w:cstheme="minorHAnsi"/>
          <w:shd w:val="clear" w:color="auto" w:fill="FFFFFF"/>
        </w:rPr>
        <w:t xml:space="preserve">p. </w:t>
      </w:r>
      <w:r w:rsidRPr="008C608A">
        <w:rPr>
          <w:rFonts w:cstheme="minorHAnsi"/>
          <w:shd w:val="clear" w:color="auto" w:fill="FFFFFF"/>
        </w:rPr>
        <w:t xml:space="preserve">33. </w:t>
      </w:r>
    </w:p>
    <w:p w14:paraId="7C3353D6" w14:textId="10177F0A" w:rsidR="008C608A" w:rsidRDefault="008C608A" w:rsidP="008C608A">
      <w:pPr>
        <w:tabs>
          <w:tab w:val="left" w:pos="993"/>
        </w:tabs>
        <w:spacing w:before="160" w:after="80" w:line="280" w:lineRule="atLeast"/>
        <w:ind w:left="567" w:hanging="567"/>
        <w:rPr>
          <w:rFonts w:cstheme="minorHAnsi"/>
          <w:shd w:val="clear" w:color="auto" w:fill="FFFFFF"/>
        </w:rPr>
      </w:pPr>
      <w:r w:rsidRPr="008C608A">
        <w:rPr>
          <w:rFonts w:cstheme="minorHAnsi"/>
          <w:shd w:val="clear" w:color="auto" w:fill="FFFFFF"/>
        </w:rPr>
        <w:t xml:space="preserve">Dowson, Fiona. 2018. </w:t>
      </w:r>
      <w:r w:rsidRPr="008C608A">
        <w:rPr>
          <w:rFonts w:cstheme="minorHAnsi"/>
          <w:i/>
          <w:iCs/>
          <w:shd w:val="clear" w:color="auto" w:fill="FFFFFF"/>
        </w:rPr>
        <w:t xml:space="preserve">Sensemaking/Why Seaweed Needs Sustainability Standard. Futures </w:t>
      </w:r>
      <w:proofErr w:type="spellStart"/>
      <w:r w:rsidRPr="008C608A">
        <w:rPr>
          <w:rFonts w:cstheme="minorHAnsi"/>
          <w:i/>
          <w:iCs/>
          <w:shd w:val="clear" w:color="auto" w:fill="FFFFFF"/>
        </w:rPr>
        <w:t>Center</w:t>
      </w:r>
      <w:proofErr w:type="spellEnd"/>
      <w:r w:rsidRPr="008C608A">
        <w:rPr>
          <w:rFonts w:cstheme="minorHAnsi"/>
          <w:shd w:val="clear" w:color="auto" w:fill="FFFFFF"/>
        </w:rPr>
        <w:t xml:space="preserve">. </w:t>
      </w:r>
      <w:hyperlink r:id="rId10" w:history="1">
        <w:r w:rsidRPr="008C608A">
          <w:rPr>
            <w:rStyle w:val="Hyperlink"/>
            <w:rFonts w:cstheme="minorHAnsi"/>
            <w:shd w:val="clear" w:color="auto" w:fill="FFFFFF"/>
          </w:rPr>
          <w:t>https://thefuturescentre.org/articles/217926/why-seaweed-needs-sustainability-standard</w:t>
        </w:r>
      </w:hyperlink>
    </w:p>
    <w:p w14:paraId="727A11F0" w14:textId="77777777" w:rsidR="008C608A" w:rsidRDefault="008C608A" w:rsidP="008C608A">
      <w:pPr>
        <w:tabs>
          <w:tab w:val="left" w:pos="993"/>
        </w:tabs>
        <w:spacing w:before="160" w:after="80" w:line="280" w:lineRule="atLeast"/>
        <w:ind w:left="567" w:hanging="567"/>
        <w:rPr>
          <w:rFonts w:cstheme="minorHAnsi"/>
          <w:shd w:val="clear" w:color="auto" w:fill="FFFFFF"/>
        </w:rPr>
      </w:pPr>
      <w:proofErr w:type="spellStart"/>
      <w:r w:rsidRPr="008C608A">
        <w:rPr>
          <w:rFonts w:cstheme="minorHAnsi"/>
          <w:shd w:val="clear" w:color="auto" w:fill="FFFFFF"/>
        </w:rPr>
        <w:lastRenderedPageBreak/>
        <w:t>Drumm</w:t>
      </w:r>
      <w:proofErr w:type="spellEnd"/>
      <w:r w:rsidRPr="008C608A">
        <w:rPr>
          <w:rFonts w:cstheme="minorHAnsi"/>
          <w:shd w:val="clear" w:color="auto" w:fill="FFFFFF"/>
        </w:rPr>
        <w:t xml:space="preserve">, Andy &amp; </w:t>
      </w:r>
      <w:proofErr w:type="spellStart"/>
      <w:r w:rsidRPr="008C608A">
        <w:rPr>
          <w:rFonts w:cstheme="minorHAnsi"/>
          <w:shd w:val="clear" w:color="auto" w:fill="FFFFFF"/>
        </w:rPr>
        <w:t>Moree</w:t>
      </w:r>
      <w:proofErr w:type="spellEnd"/>
      <w:r w:rsidRPr="008C608A">
        <w:rPr>
          <w:rFonts w:cstheme="minorHAnsi"/>
          <w:shd w:val="clear" w:color="auto" w:fill="FFFFFF"/>
        </w:rPr>
        <w:t xml:space="preserve">, Alan. 2002. </w:t>
      </w:r>
      <w:r w:rsidRPr="008C608A">
        <w:rPr>
          <w:rFonts w:cstheme="minorHAnsi"/>
          <w:i/>
          <w:iCs/>
          <w:shd w:val="clear" w:color="auto" w:fill="FFFFFF"/>
        </w:rPr>
        <w:t xml:space="preserve">An Introduction </w:t>
      </w:r>
      <w:proofErr w:type="gramStart"/>
      <w:r w:rsidRPr="008C608A">
        <w:rPr>
          <w:rFonts w:cstheme="minorHAnsi"/>
          <w:i/>
          <w:iCs/>
          <w:shd w:val="clear" w:color="auto" w:fill="FFFFFF"/>
        </w:rPr>
        <w:t>To</w:t>
      </w:r>
      <w:proofErr w:type="gramEnd"/>
      <w:r w:rsidRPr="008C608A">
        <w:rPr>
          <w:rFonts w:cstheme="minorHAnsi"/>
          <w:i/>
          <w:iCs/>
          <w:shd w:val="clear" w:color="auto" w:fill="FFFFFF"/>
        </w:rPr>
        <w:t xml:space="preserve"> Ecotourism Planning. Ecotourism Development – A Manual for Conservation Planners and Managers Vol.1</w:t>
      </w:r>
      <w:r w:rsidRPr="008C608A">
        <w:rPr>
          <w:rFonts w:cstheme="minorHAnsi"/>
          <w:shd w:val="clear" w:color="auto" w:fill="FFFFFF"/>
        </w:rPr>
        <w:t>. The Nature Conservancy, Arlington, Virginia, USA.</w:t>
      </w:r>
    </w:p>
    <w:p w14:paraId="7ED98743" w14:textId="77777777" w:rsidR="008C608A" w:rsidRDefault="008C608A" w:rsidP="008C608A">
      <w:pPr>
        <w:tabs>
          <w:tab w:val="left" w:pos="993"/>
        </w:tabs>
        <w:spacing w:before="160" w:after="80" w:line="280" w:lineRule="atLeast"/>
        <w:ind w:left="567" w:hanging="567"/>
        <w:rPr>
          <w:rFonts w:cstheme="minorHAnsi"/>
          <w:shd w:val="clear" w:color="auto" w:fill="FFFFFF"/>
        </w:rPr>
      </w:pPr>
      <w:proofErr w:type="spellStart"/>
      <w:r w:rsidRPr="008C608A">
        <w:rPr>
          <w:rFonts w:cstheme="minorHAnsi"/>
          <w:shd w:val="clear" w:color="auto" w:fill="FFFFFF"/>
        </w:rPr>
        <w:t>Eklöf</w:t>
      </w:r>
      <w:proofErr w:type="spellEnd"/>
      <w:r w:rsidRPr="008C608A">
        <w:rPr>
          <w:rFonts w:cstheme="minorHAnsi"/>
          <w:shd w:val="clear" w:color="auto" w:fill="FFFFFF"/>
          <w:lang w:val="id-ID"/>
        </w:rPr>
        <w:t>,</w:t>
      </w:r>
      <w:r w:rsidRPr="008C608A">
        <w:rPr>
          <w:rFonts w:cstheme="minorHAnsi"/>
          <w:shd w:val="clear" w:color="auto" w:fill="FFFFFF"/>
        </w:rPr>
        <w:t xml:space="preserve"> J.S., </w:t>
      </w:r>
      <w:proofErr w:type="spellStart"/>
      <w:r w:rsidRPr="008C608A">
        <w:rPr>
          <w:rFonts w:cstheme="minorHAnsi"/>
          <w:shd w:val="clear" w:color="auto" w:fill="FFFFFF"/>
        </w:rPr>
        <w:t>Msuya</w:t>
      </w:r>
      <w:proofErr w:type="spellEnd"/>
      <w:r w:rsidRPr="008C608A">
        <w:rPr>
          <w:rFonts w:cstheme="minorHAnsi"/>
          <w:shd w:val="clear" w:color="auto" w:fill="FFFFFF"/>
          <w:lang w:val="id-ID"/>
        </w:rPr>
        <w:t>,</w:t>
      </w:r>
      <w:r w:rsidRPr="008C608A">
        <w:rPr>
          <w:rFonts w:cstheme="minorHAnsi"/>
          <w:shd w:val="clear" w:color="auto" w:fill="FFFFFF"/>
        </w:rPr>
        <w:t xml:space="preserve"> F.E., </w:t>
      </w:r>
      <w:proofErr w:type="spellStart"/>
      <w:r w:rsidRPr="008C608A">
        <w:rPr>
          <w:rFonts w:cstheme="minorHAnsi"/>
          <w:shd w:val="clear" w:color="auto" w:fill="FFFFFF"/>
        </w:rPr>
        <w:t>Lyimo</w:t>
      </w:r>
      <w:proofErr w:type="spellEnd"/>
      <w:r w:rsidRPr="008C608A">
        <w:rPr>
          <w:rFonts w:cstheme="minorHAnsi"/>
          <w:shd w:val="clear" w:color="auto" w:fill="FFFFFF"/>
          <w:lang w:val="id-ID"/>
        </w:rPr>
        <w:t>,</w:t>
      </w:r>
      <w:r w:rsidRPr="008C608A">
        <w:rPr>
          <w:rFonts w:cstheme="minorHAnsi"/>
          <w:shd w:val="clear" w:color="auto" w:fill="FFFFFF"/>
        </w:rPr>
        <w:t xml:space="preserve"> T.J.</w:t>
      </w:r>
      <w:r w:rsidRPr="008C608A">
        <w:rPr>
          <w:rFonts w:cstheme="minorHAnsi"/>
          <w:shd w:val="clear" w:color="auto" w:fill="FFFFFF"/>
          <w:lang w:val="id-ID"/>
        </w:rPr>
        <w:t>,</w:t>
      </w:r>
      <w:r w:rsidRPr="008C608A">
        <w:rPr>
          <w:rFonts w:cstheme="minorHAnsi"/>
          <w:shd w:val="clear" w:color="auto" w:fill="FFFFFF"/>
        </w:rPr>
        <w:t xml:space="preserve"> and </w:t>
      </w:r>
      <w:proofErr w:type="spellStart"/>
      <w:r w:rsidRPr="008C608A">
        <w:rPr>
          <w:rFonts w:cstheme="minorHAnsi"/>
          <w:shd w:val="clear" w:color="auto" w:fill="FFFFFF"/>
        </w:rPr>
        <w:t>Buriyo</w:t>
      </w:r>
      <w:proofErr w:type="spellEnd"/>
      <w:r w:rsidRPr="008C608A">
        <w:rPr>
          <w:rFonts w:cstheme="minorHAnsi"/>
          <w:shd w:val="clear" w:color="auto" w:fill="FFFFFF"/>
          <w:lang w:val="id-ID"/>
        </w:rPr>
        <w:t>,</w:t>
      </w:r>
      <w:r w:rsidRPr="008C608A">
        <w:rPr>
          <w:rFonts w:cstheme="minorHAnsi"/>
          <w:shd w:val="clear" w:color="auto" w:fill="FFFFFF"/>
        </w:rPr>
        <w:t xml:space="preserve"> A.S. 2012. </w:t>
      </w:r>
      <w:r w:rsidRPr="008C608A">
        <w:rPr>
          <w:rFonts w:cstheme="minorHAnsi"/>
          <w:i/>
          <w:iCs/>
          <w:shd w:val="clear" w:color="auto" w:fill="FFFFFF"/>
        </w:rPr>
        <w:t xml:space="preserve">Seaweed Farming in </w:t>
      </w:r>
      <w:proofErr w:type="spellStart"/>
      <w:r w:rsidRPr="008C608A">
        <w:rPr>
          <w:rFonts w:cstheme="minorHAnsi"/>
          <w:i/>
          <w:iCs/>
          <w:shd w:val="clear" w:color="auto" w:fill="FFFFFF"/>
        </w:rPr>
        <w:t>Chwaka</w:t>
      </w:r>
      <w:proofErr w:type="spellEnd"/>
      <w:r w:rsidRPr="008C608A">
        <w:rPr>
          <w:rFonts w:cstheme="minorHAnsi"/>
          <w:i/>
          <w:iCs/>
          <w:shd w:val="clear" w:color="auto" w:fill="FFFFFF"/>
        </w:rPr>
        <w:t xml:space="preserve"> Bay:  A Sustainable Alternative in Aquaculture?</w:t>
      </w:r>
      <w:r w:rsidRPr="008C608A">
        <w:rPr>
          <w:rFonts w:cstheme="minorHAnsi"/>
          <w:shd w:val="clear" w:color="auto" w:fill="FFFFFF"/>
        </w:rPr>
        <w:t xml:space="preserve"> In: People, Nature and Research in </w:t>
      </w:r>
      <w:proofErr w:type="spellStart"/>
      <w:r w:rsidRPr="008C608A">
        <w:rPr>
          <w:rFonts w:cstheme="minorHAnsi"/>
          <w:shd w:val="clear" w:color="auto" w:fill="FFFFFF"/>
        </w:rPr>
        <w:t>Chwaka</w:t>
      </w:r>
      <w:proofErr w:type="spellEnd"/>
      <w:r w:rsidRPr="008C608A">
        <w:rPr>
          <w:rFonts w:cstheme="minorHAnsi"/>
          <w:shd w:val="clear" w:color="auto" w:fill="FFFFFF"/>
        </w:rPr>
        <w:t xml:space="preserve"> Bay, Zanzibar, Tanzania, de la Torre-Castro, M. and T.J. </w:t>
      </w:r>
      <w:proofErr w:type="spellStart"/>
      <w:r w:rsidRPr="008C608A">
        <w:rPr>
          <w:rFonts w:cstheme="minorHAnsi"/>
          <w:shd w:val="clear" w:color="auto" w:fill="FFFFFF"/>
        </w:rPr>
        <w:t>Lyimo</w:t>
      </w:r>
      <w:proofErr w:type="spellEnd"/>
      <w:r w:rsidRPr="008C608A">
        <w:rPr>
          <w:rFonts w:cstheme="minorHAnsi"/>
          <w:shd w:val="clear" w:color="auto" w:fill="FFFFFF"/>
        </w:rPr>
        <w:t xml:space="preserve"> (eds.). Pp. 213 – 233. </w:t>
      </w:r>
    </w:p>
    <w:p w14:paraId="45A3B025" w14:textId="068A8544" w:rsidR="008C608A" w:rsidRDefault="008C608A" w:rsidP="008C608A">
      <w:pPr>
        <w:tabs>
          <w:tab w:val="left" w:pos="993"/>
        </w:tabs>
        <w:spacing w:before="160" w:after="80" w:line="280" w:lineRule="atLeast"/>
        <w:ind w:left="567" w:hanging="567"/>
        <w:rPr>
          <w:rFonts w:cstheme="minorHAnsi"/>
          <w:shd w:val="clear" w:color="auto" w:fill="FFFFFF"/>
        </w:rPr>
      </w:pPr>
      <w:proofErr w:type="spellStart"/>
      <w:r w:rsidRPr="008C608A">
        <w:rPr>
          <w:rFonts w:cstheme="minorHAnsi"/>
          <w:shd w:val="clear" w:color="auto" w:fill="FFFFFF"/>
        </w:rPr>
        <w:t>Gaggia</w:t>
      </w:r>
      <w:proofErr w:type="spellEnd"/>
      <w:r w:rsidRPr="008C608A">
        <w:rPr>
          <w:rFonts w:cstheme="minorHAnsi"/>
          <w:shd w:val="clear" w:color="auto" w:fill="FFFFFF"/>
        </w:rPr>
        <w:t xml:space="preserve"> F., </w:t>
      </w:r>
      <w:proofErr w:type="spellStart"/>
      <w:r w:rsidRPr="008C608A">
        <w:rPr>
          <w:rFonts w:cstheme="minorHAnsi"/>
          <w:shd w:val="clear" w:color="auto" w:fill="FFFFFF"/>
        </w:rPr>
        <w:t>Mattarelli</w:t>
      </w:r>
      <w:proofErr w:type="spellEnd"/>
      <w:r w:rsidRPr="008C608A">
        <w:rPr>
          <w:rFonts w:cstheme="minorHAnsi"/>
          <w:shd w:val="clear" w:color="auto" w:fill="FFFFFF"/>
        </w:rPr>
        <w:t xml:space="preserve"> P. and </w:t>
      </w:r>
      <w:proofErr w:type="spellStart"/>
      <w:r w:rsidRPr="008C608A">
        <w:rPr>
          <w:rFonts w:cstheme="minorHAnsi"/>
          <w:shd w:val="clear" w:color="auto" w:fill="FFFFFF"/>
        </w:rPr>
        <w:t>Biavati</w:t>
      </w:r>
      <w:proofErr w:type="spellEnd"/>
      <w:r w:rsidRPr="008C608A">
        <w:rPr>
          <w:rFonts w:cstheme="minorHAnsi"/>
          <w:shd w:val="clear" w:color="auto" w:fill="FFFFFF"/>
        </w:rPr>
        <w:t xml:space="preserve"> B., 2010. Probiotics and prebiotics in animal feeding for safe food production. </w:t>
      </w:r>
      <w:r w:rsidRPr="008C608A">
        <w:rPr>
          <w:rFonts w:cstheme="minorHAnsi"/>
          <w:i/>
          <w:iCs/>
          <w:shd w:val="clear" w:color="auto" w:fill="FFFFFF"/>
        </w:rPr>
        <w:t xml:space="preserve">International Journal of Food Microbiology. </w:t>
      </w:r>
      <w:r w:rsidRPr="008C608A">
        <w:rPr>
          <w:rFonts w:cstheme="minorHAnsi"/>
          <w:shd w:val="clear" w:color="auto" w:fill="FFFFFF"/>
        </w:rPr>
        <w:t>(141).15-28.</w:t>
      </w:r>
    </w:p>
    <w:p w14:paraId="78C6E821" w14:textId="65ED49B2" w:rsidR="008C608A" w:rsidRDefault="008C608A" w:rsidP="008C608A">
      <w:pPr>
        <w:tabs>
          <w:tab w:val="left" w:pos="993"/>
        </w:tabs>
        <w:spacing w:before="160" w:after="80" w:line="280" w:lineRule="atLeast"/>
        <w:ind w:left="567" w:hanging="567"/>
        <w:rPr>
          <w:rFonts w:cstheme="minorHAnsi"/>
          <w:shd w:val="clear" w:color="auto" w:fill="FFFFFF"/>
        </w:rPr>
      </w:pPr>
      <w:proofErr w:type="spellStart"/>
      <w:r w:rsidRPr="008C608A">
        <w:rPr>
          <w:rFonts w:cstheme="minorHAnsi"/>
          <w:bCs/>
          <w:shd w:val="clear" w:color="auto" w:fill="FFFFFF"/>
        </w:rPr>
        <w:t>Gor</w:t>
      </w:r>
      <w:proofErr w:type="spellEnd"/>
      <w:r w:rsidRPr="008C608A">
        <w:rPr>
          <w:rFonts w:cstheme="minorHAnsi"/>
          <w:bCs/>
          <w:shd w:val="clear" w:color="auto" w:fill="FFFFFF"/>
          <w:lang w:val="id-ID"/>
        </w:rPr>
        <w:t xml:space="preserve">a, </w:t>
      </w:r>
      <w:r w:rsidRPr="008C608A">
        <w:rPr>
          <w:rFonts w:cstheme="minorHAnsi"/>
          <w:bCs/>
          <w:shd w:val="clear" w:color="auto" w:fill="FFFFFF"/>
        </w:rPr>
        <w:t>A</w:t>
      </w:r>
      <w:r w:rsidRPr="008C608A">
        <w:rPr>
          <w:rFonts w:cstheme="minorHAnsi"/>
          <w:bCs/>
          <w:shd w:val="clear" w:color="auto" w:fill="FFFFFF"/>
          <w:lang w:val="id-ID"/>
        </w:rPr>
        <w:t>.</w:t>
      </w:r>
      <w:r w:rsidRPr="008C608A">
        <w:rPr>
          <w:rFonts w:cstheme="minorHAnsi"/>
          <w:bCs/>
          <w:shd w:val="clear" w:color="auto" w:fill="FFFFFF"/>
        </w:rPr>
        <w:t>, Deepak R. A</w:t>
      </w:r>
      <w:r w:rsidRPr="008C608A">
        <w:rPr>
          <w:rFonts w:cstheme="minorHAnsi"/>
          <w:bCs/>
          <w:shd w:val="clear" w:color="auto" w:fill="FFFFFF"/>
          <w:lang w:val="id-ID"/>
        </w:rPr>
        <w:t>.,</w:t>
      </w:r>
      <w:r w:rsidRPr="008C608A">
        <w:rPr>
          <w:rFonts w:cstheme="minorHAnsi"/>
          <w:bCs/>
          <w:shd w:val="clear" w:color="auto" w:fill="FFFFFF"/>
        </w:rPr>
        <w:t xml:space="preserve"> </w:t>
      </w:r>
      <w:r w:rsidRPr="008C608A">
        <w:rPr>
          <w:rFonts w:cstheme="minorHAnsi"/>
          <w:bCs/>
          <w:shd w:val="clear" w:color="auto" w:fill="FFFFFF"/>
          <w:lang w:val="en-US"/>
        </w:rPr>
        <w:t xml:space="preserve">and </w:t>
      </w:r>
      <w:r w:rsidRPr="008C608A">
        <w:rPr>
          <w:rFonts w:cstheme="minorHAnsi"/>
          <w:bCs/>
          <w:shd w:val="clear" w:color="auto" w:fill="FFFFFF"/>
        </w:rPr>
        <w:t>Irfan S. R</w:t>
      </w:r>
      <w:r w:rsidRPr="008C608A">
        <w:rPr>
          <w:rFonts w:cstheme="minorHAnsi"/>
          <w:bCs/>
          <w:shd w:val="clear" w:color="auto" w:fill="FFFFFF"/>
          <w:lang w:val="id-ID"/>
        </w:rPr>
        <w:t>.</w:t>
      </w:r>
      <w:r w:rsidRPr="008C608A">
        <w:rPr>
          <w:rFonts w:cstheme="minorHAnsi"/>
          <w:bCs/>
          <w:shd w:val="clear" w:color="auto" w:fill="FFFFFF"/>
          <w:lang w:val="en-US"/>
        </w:rPr>
        <w:t>,</w:t>
      </w:r>
      <w:r w:rsidRPr="008C608A">
        <w:rPr>
          <w:rFonts w:cstheme="minorHAnsi"/>
          <w:bCs/>
          <w:shd w:val="clear" w:color="auto" w:fill="FFFFFF"/>
          <w:lang w:val="id-ID"/>
        </w:rPr>
        <w:t xml:space="preserve"> 2018. </w:t>
      </w:r>
      <w:r w:rsidRPr="008C608A">
        <w:rPr>
          <w:rFonts w:cstheme="minorHAnsi"/>
          <w:bCs/>
          <w:shd w:val="clear" w:color="auto" w:fill="FFFFFF"/>
        </w:rPr>
        <w:t xml:space="preserve">Seaweeds: A </w:t>
      </w:r>
      <w:r w:rsidRPr="008C608A">
        <w:rPr>
          <w:rFonts w:cstheme="minorHAnsi"/>
          <w:bCs/>
          <w:shd w:val="clear" w:color="auto" w:fill="FFFFFF"/>
          <w:lang w:val="id-ID"/>
        </w:rPr>
        <w:t>S</w:t>
      </w:r>
      <w:proofErr w:type="spellStart"/>
      <w:r w:rsidRPr="008C608A">
        <w:rPr>
          <w:rFonts w:cstheme="minorHAnsi"/>
          <w:bCs/>
          <w:shd w:val="clear" w:color="auto" w:fill="FFFFFF"/>
        </w:rPr>
        <w:t>ustainable</w:t>
      </w:r>
      <w:proofErr w:type="spellEnd"/>
      <w:r w:rsidRPr="008C608A">
        <w:rPr>
          <w:rFonts w:cstheme="minorHAnsi"/>
          <w:bCs/>
          <w:shd w:val="clear" w:color="auto" w:fill="FFFFFF"/>
        </w:rPr>
        <w:t xml:space="preserve"> </w:t>
      </w:r>
      <w:r w:rsidRPr="008C608A">
        <w:rPr>
          <w:rFonts w:cstheme="minorHAnsi"/>
          <w:bCs/>
          <w:shd w:val="clear" w:color="auto" w:fill="FFFFFF"/>
          <w:lang w:val="id-ID"/>
        </w:rPr>
        <w:t>R</w:t>
      </w:r>
      <w:proofErr w:type="spellStart"/>
      <w:r w:rsidRPr="008C608A">
        <w:rPr>
          <w:rFonts w:cstheme="minorHAnsi"/>
          <w:bCs/>
          <w:shd w:val="clear" w:color="auto" w:fill="FFFFFF"/>
        </w:rPr>
        <w:t>esource</w:t>
      </w:r>
      <w:proofErr w:type="spellEnd"/>
      <w:r w:rsidRPr="008C608A">
        <w:rPr>
          <w:rFonts w:cstheme="minorHAnsi"/>
          <w:bCs/>
          <w:shd w:val="clear" w:color="auto" w:fill="FFFFFF"/>
        </w:rPr>
        <w:t xml:space="preserve"> </w:t>
      </w:r>
      <w:proofErr w:type="gramStart"/>
      <w:r w:rsidRPr="008C608A">
        <w:rPr>
          <w:rFonts w:cstheme="minorHAnsi"/>
          <w:bCs/>
          <w:shd w:val="clear" w:color="auto" w:fill="FFFFFF"/>
          <w:lang w:val="id-ID"/>
        </w:rPr>
        <w:t>F</w:t>
      </w:r>
      <w:r w:rsidRPr="008C608A">
        <w:rPr>
          <w:rFonts w:cstheme="minorHAnsi"/>
          <w:bCs/>
          <w:shd w:val="clear" w:color="auto" w:fill="FFFFFF"/>
        </w:rPr>
        <w:t>or</w:t>
      </w:r>
      <w:proofErr w:type="gramEnd"/>
      <w:r w:rsidRPr="008C608A">
        <w:rPr>
          <w:rFonts w:cstheme="minorHAnsi"/>
          <w:bCs/>
          <w:shd w:val="clear" w:color="auto" w:fill="FFFFFF"/>
        </w:rPr>
        <w:t xml:space="preserve"> </w:t>
      </w:r>
      <w:r w:rsidRPr="008C608A">
        <w:rPr>
          <w:rFonts w:cstheme="minorHAnsi"/>
          <w:bCs/>
          <w:shd w:val="clear" w:color="auto" w:fill="FFFFFF"/>
          <w:lang w:val="id-ID"/>
        </w:rPr>
        <w:t>Fo</w:t>
      </w:r>
      <w:r w:rsidRPr="008C608A">
        <w:rPr>
          <w:rFonts w:cstheme="minorHAnsi"/>
          <w:bCs/>
          <w:shd w:val="clear" w:color="auto" w:fill="FFFFFF"/>
        </w:rPr>
        <w:t xml:space="preserve">od and </w:t>
      </w:r>
      <w:r w:rsidRPr="008C608A">
        <w:rPr>
          <w:rFonts w:cstheme="minorHAnsi"/>
          <w:bCs/>
          <w:shd w:val="clear" w:color="auto" w:fill="FFFFFF"/>
          <w:lang w:val="id-ID"/>
        </w:rPr>
        <w:t>P</w:t>
      </w:r>
      <w:proofErr w:type="spellStart"/>
      <w:r w:rsidRPr="008C608A">
        <w:rPr>
          <w:rFonts w:cstheme="minorHAnsi"/>
          <w:bCs/>
          <w:shd w:val="clear" w:color="auto" w:fill="FFFFFF"/>
        </w:rPr>
        <w:t>harmaceutical</w:t>
      </w:r>
      <w:proofErr w:type="spellEnd"/>
      <w:r w:rsidRPr="008C608A">
        <w:rPr>
          <w:rFonts w:cstheme="minorHAnsi"/>
          <w:bCs/>
          <w:shd w:val="clear" w:color="auto" w:fill="FFFFFF"/>
        </w:rPr>
        <w:t xml:space="preserve"> </w:t>
      </w:r>
      <w:r w:rsidRPr="008C608A">
        <w:rPr>
          <w:rFonts w:cstheme="minorHAnsi"/>
          <w:bCs/>
          <w:shd w:val="clear" w:color="auto" w:fill="FFFFFF"/>
          <w:lang w:val="id-ID"/>
        </w:rPr>
        <w:t>I</w:t>
      </w:r>
      <w:proofErr w:type="spellStart"/>
      <w:r w:rsidRPr="008C608A">
        <w:rPr>
          <w:rFonts w:cstheme="minorHAnsi"/>
          <w:bCs/>
          <w:shd w:val="clear" w:color="auto" w:fill="FFFFFF"/>
        </w:rPr>
        <w:t>ndustry</w:t>
      </w:r>
      <w:proofErr w:type="spellEnd"/>
      <w:r w:rsidRPr="008C608A">
        <w:rPr>
          <w:rFonts w:cstheme="minorHAnsi"/>
          <w:bCs/>
          <w:shd w:val="clear" w:color="auto" w:fill="FFFFFF"/>
        </w:rPr>
        <w:t xml:space="preserve"> in India</w:t>
      </w:r>
      <w:r w:rsidRPr="008C608A">
        <w:rPr>
          <w:rFonts w:cstheme="minorHAnsi"/>
          <w:bCs/>
          <w:shd w:val="clear" w:color="auto" w:fill="FFFFFF"/>
          <w:lang w:val="id-ID"/>
        </w:rPr>
        <w:t xml:space="preserve">. </w:t>
      </w:r>
      <w:r w:rsidRPr="008C608A">
        <w:rPr>
          <w:rFonts w:cstheme="minorHAnsi"/>
          <w:i/>
          <w:shd w:val="clear" w:color="auto" w:fill="FFFFFF"/>
        </w:rPr>
        <w:t>Eco. Env. &amp; Cons. 24</w:t>
      </w:r>
      <w:r w:rsidRPr="008C608A">
        <w:rPr>
          <w:rFonts w:cstheme="minorHAnsi"/>
          <w:iCs/>
          <w:shd w:val="clear" w:color="auto" w:fill="FFFFFF"/>
        </w:rPr>
        <w:t xml:space="preserve"> </w:t>
      </w:r>
      <w:r w:rsidR="00635404">
        <w:rPr>
          <w:rFonts w:cstheme="minorHAnsi"/>
          <w:iCs/>
          <w:shd w:val="clear" w:color="auto" w:fill="FFFFFF"/>
        </w:rPr>
        <w:t>(</w:t>
      </w:r>
      <w:r w:rsidRPr="008C608A">
        <w:rPr>
          <w:rFonts w:cstheme="minorHAnsi"/>
          <w:iCs/>
          <w:shd w:val="clear" w:color="auto" w:fill="FFFFFF"/>
        </w:rPr>
        <w:t>1</w:t>
      </w:r>
      <w:proofErr w:type="gramStart"/>
      <w:r w:rsidRPr="008C608A">
        <w:rPr>
          <w:rFonts w:cstheme="minorHAnsi"/>
          <w:iCs/>
          <w:shd w:val="clear" w:color="auto" w:fill="FFFFFF"/>
        </w:rPr>
        <w:t>)</w:t>
      </w:r>
      <w:r w:rsidR="00635404">
        <w:rPr>
          <w:rFonts w:cstheme="minorHAnsi"/>
          <w:iCs/>
          <w:shd w:val="clear" w:color="auto" w:fill="FFFFFF"/>
        </w:rPr>
        <w:t xml:space="preserve">, </w:t>
      </w:r>
      <w:r w:rsidRPr="008C608A">
        <w:rPr>
          <w:rFonts w:cstheme="minorHAnsi"/>
          <w:iCs/>
          <w:shd w:val="clear" w:color="auto" w:fill="FFFFFF"/>
        </w:rPr>
        <w:t xml:space="preserve"> 246</w:t>
      </w:r>
      <w:proofErr w:type="gramEnd"/>
      <w:r w:rsidRPr="008C608A">
        <w:rPr>
          <w:rFonts w:cstheme="minorHAnsi"/>
          <w:iCs/>
          <w:shd w:val="clear" w:color="auto" w:fill="FFFFFF"/>
        </w:rPr>
        <w:t>-254</w:t>
      </w:r>
      <w:r w:rsidRPr="008C608A">
        <w:rPr>
          <w:rFonts w:cstheme="minorHAnsi"/>
          <w:iCs/>
          <w:shd w:val="clear" w:color="auto" w:fill="FFFFFF"/>
          <w:lang w:val="id-ID"/>
        </w:rPr>
        <w:t>.</w:t>
      </w:r>
    </w:p>
    <w:p w14:paraId="6C04F1D5" w14:textId="40456B6B" w:rsidR="008C608A" w:rsidRDefault="008C608A" w:rsidP="008C608A">
      <w:pPr>
        <w:tabs>
          <w:tab w:val="left" w:pos="993"/>
        </w:tabs>
        <w:spacing w:before="160" w:after="80" w:line="280" w:lineRule="atLeast"/>
        <w:ind w:left="567" w:hanging="567"/>
        <w:rPr>
          <w:rFonts w:cstheme="minorHAnsi"/>
          <w:shd w:val="clear" w:color="auto" w:fill="FFFFFF"/>
        </w:rPr>
      </w:pPr>
      <w:r w:rsidRPr="008C608A">
        <w:rPr>
          <w:rFonts w:cstheme="minorHAnsi"/>
          <w:shd w:val="clear" w:color="auto" w:fill="FFFFFF"/>
        </w:rPr>
        <w:t xml:space="preserve">International Sustainability Unit. 2012. </w:t>
      </w:r>
      <w:r w:rsidRPr="008C608A">
        <w:rPr>
          <w:rFonts w:cstheme="minorHAnsi"/>
          <w:i/>
          <w:iCs/>
          <w:shd w:val="clear" w:color="auto" w:fill="FFFFFF"/>
        </w:rPr>
        <w:t xml:space="preserve">Toward Global Sustainable Fisheries </w:t>
      </w:r>
      <w:proofErr w:type="gramStart"/>
      <w:r w:rsidRPr="008C608A">
        <w:rPr>
          <w:rFonts w:cstheme="minorHAnsi"/>
          <w:i/>
          <w:iCs/>
          <w:shd w:val="clear" w:color="auto" w:fill="FFFFFF"/>
        </w:rPr>
        <w:t>The</w:t>
      </w:r>
      <w:proofErr w:type="gramEnd"/>
      <w:r w:rsidRPr="008C608A">
        <w:rPr>
          <w:rFonts w:cstheme="minorHAnsi"/>
          <w:i/>
          <w:iCs/>
          <w:shd w:val="clear" w:color="auto" w:fill="FFFFFF"/>
        </w:rPr>
        <w:t xml:space="preserve"> Opportunity For Transition.</w:t>
      </w:r>
      <w:r w:rsidRPr="008C608A">
        <w:rPr>
          <w:rFonts w:cstheme="minorHAnsi"/>
          <w:shd w:val="clear" w:color="auto" w:fill="FFFFFF"/>
        </w:rPr>
        <w:t xml:space="preserve"> Recycle. </w:t>
      </w:r>
      <w:r w:rsidR="00635404">
        <w:rPr>
          <w:rFonts w:cstheme="minorHAnsi"/>
          <w:shd w:val="clear" w:color="auto" w:fill="FFFFFF"/>
        </w:rPr>
        <w:t xml:space="preserve">p. </w:t>
      </w:r>
      <w:r w:rsidRPr="008C608A">
        <w:rPr>
          <w:rFonts w:cstheme="minorHAnsi"/>
          <w:shd w:val="clear" w:color="auto" w:fill="FFFFFF"/>
        </w:rPr>
        <w:t>48.</w:t>
      </w:r>
    </w:p>
    <w:p w14:paraId="47D93061" w14:textId="4A3C2E95" w:rsidR="008C608A" w:rsidRDefault="008C608A" w:rsidP="008C608A">
      <w:pPr>
        <w:tabs>
          <w:tab w:val="left" w:pos="993"/>
        </w:tabs>
        <w:spacing w:before="160" w:after="80" w:line="280" w:lineRule="atLeast"/>
        <w:ind w:left="567" w:hanging="567"/>
        <w:rPr>
          <w:rFonts w:cstheme="minorHAnsi"/>
          <w:shd w:val="clear" w:color="auto" w:fill="FFFFFF"/>
        </w:rPr>
      </w:pPr>
      <w:proofErr w:type="gramStart"/>
      <w:r w:rsidRPr="008C608A">
        <w:rPr>
          <w:rFonts w:cstheme="minorHAnsi"/>
          <w:shd w:val="clear" w:color="auto" w:fill="FFFFFF"/>
        </w:rPr>
        <w:t xml:space="preserve">Jeff </w:t>
      </w:r>
      <w:r w:rsidRPr="008C608A">
        <w:rPr>
          <w:rFonts w:cstheme="minorHAnsi"/>
          <w:shd w:val="clear" w:color="auto" w:fill="FFFFFF"/>
          <w:lang w:val="id-ID"/>
        </w:rPr>
        <w:t>,</w:t>
      </w:r>
      <w:proofErr w:type="gramEnd"/>
      <w:r w:rsidRPr="008C608A">
        <w:rPr>
          <w:rFonts w:cstheme="minorHAnsi"/>
          <w:shd w:val="clear" w:color="auto" w:fill="FFFFFF"/>
        </w:rPr>
        <w:t>T.H</w:t>
      </w:r>
      <w:r w:rsidRPr="008C608A">
        <w:rPr>
          <w:rFonts w:cstheme="minorHAnsi"/>
          <w:shd w:val="clear" w:color="auto" w:fill="FFFFFF"/>
          <w:lang w:val="id-ID"/>
        </w:rPr>
        <w:t>.</w:t>
      </w:r>
      <w:r w:rsidRPr="008C608A">
        <w:rPr>
          <w:rFonts w:cstheme="minorHAnsi"/>
          <w:shd w:val="clear" w:color="auto" w:fill="FFFFFF"/>
        </w:rPr>
        <w:t>,</w:t>
      </w:r>
      <w:r w:rsidRPr="008C608A">
        <w:rPr>
          <w:rFonts w:cstheme="minorHAnsi"/>
          <w:shd w:val="clear" w:color="auto" w:fill="FFFFFF"/>
          <w:lang w:val="id-ID"/>
        </w:rPr>
        <w:t xml:space="preserve"> </w:t>
      </w:r>
      <w:r w:rsidRPr="008C608A">
        <w:rPr>
          <w:rFonts w:cstheme="minorHAnsi"/>
          <w:shd w:val="clear" w:color="auto" w:fill="FFFFFF"/>
        </w:rPr>
        <w:t>James</w:t>
      </w:r>
      <w:r w:rsidRPr="008C608A">
        <w:rPr>
          <w:rFonts w:cstheme="minorHAnsi"/>
          <w:shd w:val="clear" w:color="auto" w:fill="FFFFFF"/>
          <w:lang w:val="id-ID"/>
        </w:rPr>
        <w:t>,</w:t>
      </w:r>
      <w:r w:rsidRPr="008C608A">
        <w:rPr>
          <w:rFonts w:cstheme="minorHAnsi"/>
          <w:shd w:val="clear" w:color="auto" w:fill="FFFFFF"/>
        </w:rPr>
        <w:t>S.C</w:t>
      </w:r>
      <w:r w:rsidRPr="008C608A">
        <w:rPr>
          <w:rFonts w:cstheme="minorHAnsi"/>
          <w:shd w:val="clear" w:color="auto" w:fill="FFFFFF"/>
          <w:lang w:val="id-ID"/>
        </w:rPr>
        <w:t xml:space="preserve">., Stengel,D.B., </w:t>
      </w:r>
      <w:r w:rsidRPr="008C608A">
        <w:rPr>
          <w:rFonts w:cstheme="minorHAnsi"/>
          <w:shd w:val="clear" w:color="auto" w:fill="FFFFFF"/>
        </w:rPr>
        <w:t>Loureiro</w:t>
      </w:r>
      <w:r w:rsidRPr="008C608A">
        <w:rPr>
          <w:rFonts w:cstheme="minorHAnsi"/>
          <w:shd w:val="clear" w:color="auto" w:fill="FFFFFF"/>
          <w:lang w:val="id-ID"/>
        </w:rPr>
        <w:t>,R.R.,</w:t>
      </w:r>
      <w:r w:rsidRPr="008C608A">
        <w:rPr>
          <w:rFonts w:cstheme="minorHAnsi"/>
          <w:shd w:val="clear" w:color="auto" w:fill="FFFFFF"/>
        </w:rPr>
        <w:t xml:space="preserve"> </w:t>
      </w:r>
      <w:proofErr w:type="spellStart"/>
      <w:r w:rsidRPr="008C608A">
        <w:rPr>
          <w:rFonts w:cstheme="minorHAnsi"/>
          <w:shd w:val="clear" w:color="auto" w:fill="FFFFFF"/>
        </w:rPr>
        <w:t>Buschmann</w:t>
      </w:r>
      <w:proofErr w:type="spellEnd"/>
      <w:r w:rsidRPr="008C608A">
        <w:rPr>
          <w:rFonts w:cstheme="minorHAnsi"/>
          <w:shd w:val="clear" w:color="auto" w:fill="FFFFFF"/>
          <w:lang w:val="id-ID"/>
        </w:rPr>
        <w:t xml:space="preserve">,A.H., </w:t>
      </w:r>
      <w:proofErr w:type="spellStart"/>
      <w:r w:rsidRPr="008C608A">
        <w:rPr>
          <w:rFonts w:cstheme="minorHAnsi"/>
          <w:shd w:val="clear" w:color="auto" w:fill="FFFFFF"/>
        </w:rPr>
        <w:t>Yarish</w:t>
      </w:r>
      <w:proofErr w:type="spellEnd"/>
      <w:r w:rsidRPr="008C608A">
        <w:rPr>
          <w:rFonts w:cstheme="minorHAnsi"/>
          <w:shd w:val="clear" w:color="auto" w:fill="FFFFFF"/>
          <w:lang w:val="id-ID"/>
        </w:rPr>
        <w:t>, Charles.,</w:t>
      </w:r>
      <w:r w:rsidRPr="008C608A">
        <w:rPr>
          <w:rFonts w:cstheme="minorHAnsi"/>
          <w:shd w:val="clear" w:color="auto" w:fill="FFFFFF"/>
        </w:rPr>
        <w:t xml:space="preserve"> Edwards</w:t>
      </w:r>
      <w:r w:rsidRPr="008C608A">
        <w:rPr>
          <w:rFonts w:cstheme="minorHAnsi"/>
          <w:shd w:val="clear" w:color="auto" w:fill="FFFFFF"/>
          <w:lang w:val="id-ID"/>
        </w:rPr>
        <w:t xml:space="preserve">, M.D., &amp; </w:t>
      </w:r>
      <w:r w:rsidRPr="008C608A">
        <w:rPr>
          <w:rFonts w:cstheme="minorHAnsi"/>
          <w:shd w:val="clear" w:color="auto" w:fill="FFFFFF"/>
        </w:rPr>
        <w:t>Critchley</w:t>
      </w:r>
      <w:r w:rsidRPr="008C608A">
        <w:rPr>
          <w:rFonts w:cstheme="minorHAnsi"/>
          <w:shd w:val="clear" w:color="auto" w:fill="FFFFFF"/>
          <w:lang w:val="id-ID"/>
        </w:rPr>
        <w:t>, A.T. 2015. Prospect and Challenges For Industrial Production Of Seaweed Bioactives.</w:t>
      </w:r>
      <w:r w:rsidRPr="008C608A">
        <w:rPr>
          <w:rFonts w:cstheme="minorHAnsi"/>
          <w:shd w:val="clear" w:color="auto" w:fill="FFFFFF"/>
        </w:rPr>
        <w:t xml:space="preserve"> </w:t>
      </w:r>
      <w:proofErr w:type="spellStart"/>
      <w:r w:rsidRPr="008C608A">
        <w:rPr>
          <w:rFonts w:cstheme="minorHAnsi"/>
          <w:i/>
          <w:iCs/>
          <w:shd w:val="clear" w:color="auto" w:fill="FFFFFF"/>
        </w:rPr>
        <w:t>Phycol</w:t>
      </w:r>
      <w:proofErr w:type="spellEnd"/>
      <w:r w:rsidRPr="008C608A">
        <w:rPr>
          <w:rFonts w:cstheme="minorHAnsi"/>
          <w:i/>
          <w:iCs/>
          <w:shd w:val="clear" w:color="auto" w:fill="FFFFFF"/>
        </w:rPr>
        <w:t>. 51</w:t>
      </w:r>
      <w:r w:rsidR="00635404">
        <w:rPr>
          <w:rFonts w:cstheme="minorHAnsi"/>
          <w:shd w:val="clear" w:color="auto" w:fill="FFFFFF"/>
        </w:rPr>
        <w:t>,</w:t>
      </w:r>
      <w:r w:rsidRPr="008C608A">
        <w:rPr>
          <w:rFonts w:cstheme="minorHAnsi"/>
          <w:shd w:val="clear" w:color="auto" w:fill="FFFFFF"/>
        </w:rPr>
        <w:t xml:space="preserve"> 821–837.</w:t>
      </w:r>
    </w:p>
    <w:p w14:paraId="4A99DFA5" w14:textId="37E63DE3" w:rsidR="00635404" w:rsidRDefault="008C608A" w:rsidP="00635404">
      <w:pPr>
        <w:tabs>
          <w:tab w:val="left" w:pos="993"/>
        </w:tabs>
        <w:spacing w:before="160" w:after="80" w:line="280" w:lineRule="atLeast"/>
        <w:ind w:left="567" w:hanging="567"/>
        <w:rPr>
          <w:rFonts w:cstheme="minorHAnsi"/>
          <w:shd w:val="clear" w:color="auto" w:fill="FFFFFF"/>
        </w:rPr>
      </w:pPr>
      <w:r w:rsidRPr="008C608A">
        <w:rPr>
          <w:rFonts w:cstheme="minorHAnsi"/>
          <w:shd w:val="clear" w:color="auto" w:fill="FFFFFF"/>
        </w:rPr>
        <w:t>Jonell,</w:t>
      </w:r>
      <w:r w:rsidRPr="008C608A">
        <w:rPr>
          <w:rFonts w:cstheme="minorHAnsi"/>
          <w:shd w:val="clear" w:color="auto" w:fill="FFFFFF"/>
          <w:lang w:val="id-ID"/>
        </w:rPr>
        <w:t xml:space="preserve"> </w:t>
      </w:r>
      <w:r w:rsidRPr="008C608A">
        <w:rPr>
          <w:rFonts w:cstheme="minorHAnsi"/>
          <w:shd w:val="clear" w:color="auto" w:fill="FFFFFF"/>
        </w:rPr>
        <w:t>M</w:t>
      </w:r>
      <w:r w:rsidRPr="008C608A">
        <w:rPr>
          <w:rFonts w:cstheme="minorHAnsi"/>
          <w:shd w:val="clear" w:color="auto" w:fill="FFFFFF"/>
          <w:lang w:val="id-ID"/>
        </w:rPr>
        <w:t>.,</w:t>
      </w:r>
      <w:r w:rsidRPr="008C608A">
        <w:rPr>
          <w:rFonts w:cstheme="minorHAnsi"/>
          <w:shd w:val="clear" w:color="auto" w:fill="FFFFFF"/>
        </w:rPr>
        <w:t xml:space="preserve"> Michael P</w:t>
      </w:r>
      <w:r w:rsidRPr="008C608A">
        <w:rPr>
          <w:rFonts w:cstheme="minorHAnsi"/>
          <w:shd w:val="clear" w:color="auto" w:fill="FFFFFF"/>
          <w:lang w:val="id-ID"/>
        </w:rPr>
        <w:t>.,</w:t>
      </w:r>
      <w:r w:rsidRPr="008C608A">
        <w:rPr>
          <w:rFonts w:cstheme="minorHAnsi"/>
          <w:shd w:val="clear" w:color="auto" w:fill="FFFFFF"/>
        </w:rPr>
        <w:t xml:space="preserve"> </w:t>
      </w:r>
      <w:proofErr w:type="spellStart"/>
      <w:r w:rsidRPr="008C608A">
        <w:rPr>
          <w:rFonts w:cstheme="minorHAnsi"/>
          <w:shd w:val="clear" w:color="auto" w:fill="FFFFFF"/>
        </w:rPr>
        <w:t>Patrik</w:t>
      </w:r>
      <w:proofErr w:type="spellEnd"/>
      <w:r w:rsidRPr="008C608A">
        <w:rPr>
          <w:rFonts w:cstheme="minorHAnsi"/>
          <w:shd w:val="clear" w:color="auto" w:fill="FFFFFF"/>
        </w:rPr>
        <w:t xml:space="preserve"> R</w:t>
      </w:r>
      <w:r w:rsidRPr="008C608A">
        <w:rPr>
          <w:rFonts w:cstheme="minorHAnsi"/>
          <w:shd w:val="clear" w:color="auto" w:fill="FFFFFF"/>
          <w:lang w:val="id-ID"/>
        </w:rPr>
        <w:t>., &amp;</w:t>
      </w:r>
      <w:r w:rsidRPr="008C608A">
        <w:rPr>
          <w:rFonts w:cstheme="minorHAnsi"/>
          <w:shd w:val="clear" w:color="auto" w:fill="FFFFFF"/>
        </w:rPr>
        <w:t xml:space="preserve"> Max T</w:t>
      </w:r>
      <w:r w:rsidRPr="008C608A">
        <w:rPr>
          <w:rFonts w:cstheme="minorHAnsi"/>
          <w:shd w:val="clear" w:color="auto" w:fill="FFFFFF"/>
          <w:lang w:val="id-ID"/>
        </w:rPr>
        <w:t>.</w:t>
      </w:r>
      <w:r w:rsidRPr="008C608A">
        <w:rPr>
          <w:rFonts w:cstheme="minorHAnsi"/>
          <w:shd w:val="clear" w:color="auto" w:fill="FFFFFF"/>
          <w:lang w:val="en-US"/>
        </w:rPr>
        <w:t>,</w:t>
      </w:r>
      <w:r w:rsidRPr="008C608A">
        <w:rPr>
          <w:rFonts w:cstheme="minorHAnsi"/>
          <w:shd w:val="clear" w:color="auto" w:fill="FFFFFF"/>
          <w:lang w:val="id-ID"/>
        </w:rPr>
        <w:t xml:space="preserve"> 2013. </w:t>
      </w:r>
      <w:r w:rsidRPr="008C608A">
        <w:rPr>
          <w:rFonts w:cstheme="minorHAnsi"/>
          <w:shd w:val="clear" w:color="auto" w:fill="FFFFFF"/>
        </w:rPr>
        <w:t xml:space="preserve">Eco-certification of Farmed Seafood: Will it Make a </w:t>
      </w:r>
      <w:proofErr w:type="gramStart"/>
      <w:r w:rsidRPr="008C608A">
        <w:rPr>
          <w:rFonts w:cstheme="minorHAnsi"/>
          <w:shd w:val="clear" w:color="auto" w:fill="FFFFFF"/>
        </w:rPr>
        <w:t>Difference?</w:t>
      </w:r>
      <w:r w:rsidRPr="008C608A">
        <w:rPr>
          <w:rFonts w:cstheme="minorHAnsi"/>
          <w:shd w:val="clear" w:color="auto" w:fill="FFFFFF"/>
          <w:lang w:val="id-ID"/>
        </w:rPr>
        <w:t>.</w:t>
      </w:r>
      <w:proofErr w:type="gramEnd"/>
      <w:r w:rsidRPr="008C608A">
        <w:rPr>
          <w:rFonts w:cstheme="minorHAnsi"/>
          <w:shd w:val="clear" w:color="auto" w:fill="FFFFFF"/>
          <w:lang w:val="id-ID"/>
        </w:rPr>
        <w:t xml:space="preserve"> </w:t>
      </w:r>
      <w:r w:rsidRPr="008C608A">
        <w:rPr>
          <w:rFonts w:cstheme="minorHAnsi"/>
          <w:i/>
          <w:iCs/>
          <w:shd w:val="clear" w:color="auto" w:fill="FFFFFF"/>
          <w:lang w:val="id-ID"/>
        </w:rPr>
        <w:t>AMBIO. 42</w:t>
      </w:r>
      <w:r w:rsidRPr="008C608A">
        <w:rPr>
          <w:rFonts w:cstheme="minorHAnsi"/>
          <w:shd w:val="clear" w:color="auto" w:fill="FFFFFF"/>
          <w:lang w:val="id-ID"/>
        </w:rPr>
        <w:t xml:space="preserve"> (6)</w:t>
      </w:r>
      <w:r w:rsidR="00635404">
        <w:rPr>
          <w:rFonts w:cstheme="minorHAnsi"/>
          <w:shd w:val="clear" w:color="auto" w:fill="FFFFFF"/>
          <w:lang w:val="en-US"/>
        </w:rPr>
        <w:t>,</w:t>
      </w:r>
      <w:r w:rsidRPr="008C608A">
        <w:rPr>
          <w:rFonts w:cstheme="minorHAnsi"/>
          <w:shd w:val="clear" w:color="auto" w:fill="FFFFFF"/>
          <w:lang w:val="id-ID"/>
        </w:rPr>
        <w:t xml:space="preserve"> 659-674</w:t>
      </w:r>
    </w:p>
    <w:p w14:paraId="0700B504" w14:textId="0096A415" w:rsidR="00635404" w:rsidRDefault="008C608A" w:rsidP="00635404">
      <w:pPr>
        <w:tabs>
          <w:tab w:val="left" w:pos="993"/>
        </w:tabs>
        <w:spacing w:before="160" w:after="80" w:line="280" w:lineRule="atLeast"/>
        <w:ind w:left="567" w:hanging="567"/>
        <w:rPr>
          <w:rFonts w:cstheme="minorHAnsi"/>
          <w:shd w:val="clear" w:color="auto" w:fill="FFFFFF"/>
        </w:rPr>
      </w:pPr>
      <w:r w:rsidRPr="008C608A">
        <w:rPr>
          <w:rFonts w:cstheme="minorHAnsi"/>
          <w:bCs/>
          <w:shd w:val="clear" w:color="auto" w:fill="FFFFFF"/>
          <w:lang w:val="id-ID"/>
        </w:rPr>
        <w:t>Kim, J.K., Yarish, Charles., Hwang, EunKyoung., Park,</w:t>
      </w:r>
      <w:r w:rsidRPr="008C608A">
        <w:rPr>
          <w:rFonts w:cstheme="minorHAnsi"/>
          <w:shd w:val="clear" w:color="auto" w:fill="FFFFFF"/>
          <w:lang w:val="id-ID"/>
        </w:rPr>
        <w:t xml:space="preserve"> </w:t>
      </w:r>
      <w:r w:rsidRPr="008C608A">
        <w:rPr>
          <w:rFonts w:cstheme="minorHAnsi"/>
          <w:bCs/>
          <w:shd w:val="clear" w:color="auto" w:fill="FFFFFF"/>
          <w:lang w:val="id-ID"/>
        </w:rPr>
        <w:t xml:space="preserve">Miseon., &amp; Kim, Youngdae. 2017. </w:t>
      </w:r>
      <w:r w:rsidRPr="008C608A">
        <w:rPr>
          <w:rFonts w:cstheme="minorHAnsi"/>
          <w:bCs/>
          <w:shd w:val="clear" w:color="auto" w:fill="FFFFFF"/>
        </w:rPr>
        <w:t xml:space="preserve">Seaweed </w:t>
      </w:r>
      <w:r w:rsidRPr="008C608A">
        <w:rPr>
          <w:rFonts w:cstheme="minorHAnsi"/>
          <w:bCs/>
          <w:shd w:val="clear" w:color="auto" w:fill="FFFFFF"/>
          <w:lang w:val="id-ID"/>
        </w:rPr>
        <w:t>A</w:t>
      </w:r>
      <w:proofErr w:type="spellStart"/>
      <w:r w:rsidRPr="008C608A">
        <w:rPr>
          <w:rFonts w:cstheme="minorHAnsi"/>
          <w:bCs/>
          <w:shd w:val="clear" w:color="auto" w:fill="FFFFFF"/>
        </w:rPr>
        <w:t>quaculture</w:t>
      </w:r>
      <w:proofErr w:type="spellEnd"/>
      <w:r w:rsidRPr="008C608A">
        <w:rPr>
          <w:rFonts w:cstheme="minorHAnsi"/>
          <w:bCs/>
          <w:shd w:val="clear" w:color="auto" w:fill="FFFFFF"/>
        </w:rPr>
        <w:t xml:space="preserve">: </w:t>
      </w:r>
      <w:r w:rsidRPr="008C608A">
        <w:rPr>
          <w:rFonts w:cstheme="minorHAnsi"/>
          <w:bCs/>
          <w:shd w:val="clear" w:color="auto" w:fill="FFFFFF"/>
          <w:lang w:val="id-ID"/>
        </w:rPr>
        <w:t>C</w:t>
      </w:r>
      <w:proofErr w:type="spellStart"/>
      <w:r w:rsidRPr="008C608A">
        <w:rPr>
          <w:rFonts w:cstheme="minorHAnsi"/>
          <w:bCs/>
          <w:shd w:val="clear" w:color="auto" w:fill="FFFFFF"/>
        </w:rPr>
        <w:t>ultivation</w:t>
      </w:r>
      <w:proofErr w:type="spellEnd"/>
      <w:r w:rsidRPr="008C608A">
        <w:rPr>
          <w:rFonts w:cstheme="minorHAnsi"/>
          <w:bCs/>
          <w:shd w:val="clear" w:color="auto" w:fill="FFFFFF"/>
        </w:rPr>
        <w:t xml:space="preserve"> </w:t>
      </w:r>
      <w:r w:rsidRPr="008C608A">
        <w:rPr>
          <w:rFonts w:cstheme="minorHAnsi"/>
          <w:bCs/>
          <w:shd w:val="clear" w:color="auto" w:fill="FFFFFF"/>
          <w:lang w:val="id-ID"/>
        </w:rPr>
        <w:t>T</w:t>
      </w:r>
      <w:proofErr w:type="spellStart"/>
      <w:r w:rsidRPr="008C608A">
        <w:rPr>
          <w:rFonts w:cstheme="minorHAnsi"/>
          <w:bCs/>
          <w:shd w:val="clear" w:color="auto" w:fill="FFFFFF"/>
        </w:rPr>
        <w:t>echnologies</w:t>
      </w:r>
      <w:proofErr w:type="spellEnd"/>
      <w:r w:rsidRPr="008C608A">
        <w:rPr>
          <w:rFonts w:cstheme="minorHAnsi"/>
          <w:bCs/>
          <w:shd w:val="clear" w:color="auto" w:fill="FFFFFF"/>
        </w:rPr>
        <w:t xml:space="preserve">, </w:t>
      </w:r>
      <w:r w:rsidRPr="008C608A">
        <w:rPr>
          <w:rFonts w:cstheme="minorHAnsi"/>
          <w:bCs/>
          <w:shd w:val="clear" w:color="auto" w:fill="FFFFFF"/>
          <w:lang w:val="id-ID"/>
        </w:rPr>
        <w:t>C</w:t>
      </w:r>
      <w:proofErr w:type="spellStart"/>
      <w:r w:rsidRPr="008C608A">
        <w:rPr>
          <w:rFonts w:cstheme="minorHAnsi"/>
          <w:bCs/>
          <w:shd w:val="clear" w:color="auto" w:fill="FFFFFF"/>
        </w:rPr>
        <w:t>hallenges</w:t>
      </w:r>
      <w:proofErr w:type="spellEnd"/>
      <w:r w:rsidRPr="008C608A">
        <w:rPr>
          <w:rFonts w:cstheme="minorHAnsi"/>
          <w:bCs/>
          <w:shd w:val="clear" w:color="auto" w:fill="FFFFFF"/>
        </w:rPr>
        <w:t xml:space="preserve"> and </w:t>
      </w:r>
      <w:r w:rsidRPr="008C608A">
        <w:rPr>
          <w:rFonts w:cstheme="minorHAnsi"/>
          <w:bCs/>
          <w:shd w:val="clear" w:color="auto" w:fill="FFFFFF"/>
          <w:lang w:val="id-ID"/>
        </w:rPr>
        <w:t>I</w:t>
      </w:r>
      <w:proofErr w:type="spellStart"/>
      <w:r w:rsidRPr="008C608A">
        <w:rPr>
          <w:rFonts w:cstheme="minorHAnsi"/>
          <w:bCs/>
          <w:shd w:val="clear" w:color="auto" w:fill="FFFFFF"/>
        </w:rPr>
        <w:t>ts</w:t>
      </w:r>
      <w:proofErr w:type="spellEnd"/>
      <w:r w:rsidRPr="008C608A">
        <w:rPr>
          <w:rFonts w:cstheme="minorHAnsi"/>
          <w:bCs/>
          <w:shd w:val="clear" w:color="auto" w:fill="FFFFFF"/>
        </w:rPr>
        <w:t xml:space="preserve"> </w:t>
      </w:r>
      <w:r w:rsidRPr="008C608A">
        <w:rPr>
          <w:rFonts w:cstheme="minorHAnsi"/>
          <w:bCs/>
          <w:shd w:val="clear" w:color="auto" w:fill="FFFFFF"/>
          <w:lang w:val="id-ID"/>
        </w:rPr>
        <w:t>E</w:t>
      </w:r>
      <w:proofErr w:type="spellStart"/>
      <w:r w:rsidRPr="008C608A">
        <w:rPr>
          <w:rFonts w:cstheme="minorHAnsi"/>
          <w:bCs/>
          <w:shd w:val="clear" w:color="auto" w:fill="FFFFFF"/>
        </w:rPr>
        <w:t>cosystem</w:t>
      </w:r>
      <w:proofErr w:type="spellEnd"/>
      <w:r w:rsidRPr="008C608A">
        <w:rPr>
          <w:rFonts w:cstheme="minorHAnsi"/>
          <w:bCs/>
          <w:shd w:val="clear" w:color="auto" w:fill="FFFFFF"/>
        </w:rPr>
        <w:t xml:space="preserve"> </w:t>
      </w:r>
      <w:r w:rsidRPr="008C608A">
        <w:rPr>
          <w:rFonts w:cstheme="minorHAnsi"/>
          <w:bCs/>
          <w:shd w:val="clear" w:color="auto" w:fill="FFFFFF"/>
          <w:lang w:val="id-ID"/>
        </w:rPr>
        <w:t>S</w:t>
      </w:r>
      <w:proofErr w:type="spellStart"/>
      <w:r w:rsidRPr="008C608A">
        <w:rPr>
          <w:rFonts w:cstheme="minorHAnsi"/>
          <w:bCs/>
          <w:shd w:val="clear" w:color="auto" w:fill="FFFFFF"/>
        </w:rPr>
        <w:t>ervices</w:t>
      </w:r>
      <w:proofErr w:type="spellEnd"/>
      <w:r w:rsidRPr="008C608A">
        <w:rPr>
          <w:rFonts w:cstheme="minorHAnsi"/>
          <w:bCs/>
          <w:shd w:val="clear" w:color="auto" w:fill="FFFFFF"/>
          <w:lang w:val="id-ID"/>
        </w:rPr>
        <w:t xml:space="preserve">. </w:t>
      </w:r>
      <w:r w:rsidRPr="008C608A">
        <w:rPr>
          <w:rFonts w:cstheme="minorHAnsi"/>
          <w:bCs/>
          <w:i/>
          <w:iCs/>
          <w:shd w:val="clear" w:color="auto" w:fill="FFFFFF"/>
          <w:lang w:val="id-ID"/>
        </w:rPr>
        <w:t xml:space="preserve">Review : </w:t>
      </w:r>
      <w:r w:rsidRPr="008C608A">
        <w:rPr>
          <w:rFonts w:cstheme="minorHAnsi"/>
          <w:i/>
          <w:iCs/>
          <w:shd w:val="clear" w:color="auto" w:fill="FFFFFF"/>
        </w:rPr>
        <w:t>Algae 2017, 32</w:t>
      </w:r>
      <w:r w:rsidRPr="008C608A">
        <w:rPr>
          <w:rFonts w:cstheme="minorHAnsi"/>
          <w:shd w:val="clear" w:color="auto" w:fill="FFFFFF"/>
        </w:rPr>
        <w:t>(1)</w:t>
      </w:r>
      <w:r w:rsidR="00635404">
        <w:rPr>
          <w:rFonts w:cstheme="minorHAnsi"/>
          <w:shd w:val="clear" w:color="auto" w:fill="FFFFFF"/>
        </w:rPr>
        <w:t xml:space="preserve">, </w:t>
      </w:r>
      <w:r w:rsidRPr="008C608A">
        <w:rPr>
          <w:rFonts w:cstheme="minorHAnsi"/>
          <w:shd w:val="clear" w:color="auto" w:fill="FFFFFF"/>
        </w:rPr>
        <w:t>1-13</w:t>
      </w:r>
      <w:r w:rsidRPr="008C608A">
        <w:rPr>
          <w:rFonts w:cstheme="minorHAnsi"/>
          <w:shd w:val="clear" w:color="auto" w:fill="FFFFFF"/>
          <w:lang w:val="id-ID"/>
        </w:rPr>
        <w:t>.</w:t>
      </w:r>
      <w:r w:rsidRPr="008C608A">
        <w:rPr>
          <w:rFonts w:cstheme="minorHAnsi"/>
          <w:shd w:val="clear" w:color="auto" w:fill="FFFFFF"/>
        </w:rPr>
        <w:t xml:space="preserve"> </w:t>
      </w:r>
    </w:p>
    <w:p w14:paraId="18DC6F3F" w14:textId="77777777" w:rsidR="00635404" w:rsidRPr="00635404" w:rsidRDefault="008C608A" w:rsidP="00635404">
      <w:pPr>
        <w:tabs>
          <w:tab w:val="left" w:pos="993"/>
        </w:tabs>
        <w:spacing w:before="160" w:after="80" w:line="280" w:lineRule="atLeast"/>
        <w:ind w:left="567" w:hanging="567"/>
        <w:rPr>
          <w:rFonts w:cstheme="minorHAnsi"/>
          <w:i/>
          <w:shd w:val="clear" w:color="auto" w:fill="FFFFFF"/>
        </w:rPr>
      </w:pPr>
      <w:r w:rsidRPr="008C608A">
        <w:rPr>
          <w:rFonts w:cstheme="minorHAnsi"/>
          <w:iCs/>
          <w:shd w:val="clear" w:color="auto" w:fill="FFFFFF"/>
          <w:lang w:val="id-ID"/>
        </w:rPr>
        <w:t xml:space="preserve">Layek, Jayanta., Das, Anup., Ramkrushna, G.I., Trivedi, Khanjan., Yesuraj, Daina., Chandramohan, Muruganandham., Kubavat, Denish., Agarwal, P.K., &amp; Ghosh, Arup. 2015. Seaweed Sap: A Sustainable Way To Improve Productivity Of Maize in North-East India, </w:t>
      </w:r>
      <w:r w:rsidRPr="008C608A">
        <w:rPr>
          <w:rFonts w:cstheme="minorHAnsi"/>
          <w:i/>
          <w:shd w:val="clear" w:color="auto" w:fill="FFFFFF"/>
          <w:lang w:val="id-ID"/>
        </w:rPr>
        <w:t>International Journal of Environmental Studies.</w:t>
      </w:r>
    </w:p>
    <w:p w14:paraId="2B1F693D" w14:textId="58F3BAB3" w:rsidR="00635404" w:rsidRDefault="008C608A" w:rsidP="00635404">
      <w:pPr>
        <w:tabs>
          <w:tab w:val="left" w:pos="993"/>
        </w:tabs>
        <w:spacing w:before="160" w:after="80" w:line="280" w:lineRule="atLeast"/>
        <w:ind w:left="567" w:hanging="567"/>
        <w:rPr>
          <w:rFonts w:cstheme="minorHAnsi"/>
          <w:shd w:val="clear" w:color="auto" w:fill="FFFFFF"/>
        </w:rPr>
      </w:pPr>
      <w:r w:rsidRPr="008C608A">
        <w:rPr>
          <w:rFonts w:cstheme="minorHAnsi"/>
          <w:bCs/>
          <w:shd w:val="clear" w:color="auto" w:fill="FFFFFF"/>
          <w:lang w:val="de-DE"/>
        </w:rPr>
        <w:t>Lecomte,</w:t>
      </w:r>
      <w:r w:rsidRPr="008C608A">
        <w:rPr>
          <w:rFonts w:cstheme="minorHAnsi"/>
          <w:bCs/>
          <w:shd w:val="clear" w:color="auto" w:fill="FFFFFF"/>
          <w:lang w:val="id-ID"/>
        </w:rPr>
        <w:t xml:space="preserve"> </w:t>
      </w:r>
      <w:r w:rsidRPr="008C608A">
        <w:rPr>
          <w:rFonts w:cstheme="minorHAnsi"/>
          <w:bCs/>
          <w:shd w:val="clear" w:color="auto" w:fill="FFFFFF"/>
          <w:lang w:val="de-DE"/>
        </w:rPr>
        <w:t>M</w:t>
      </w:r>
      <w:r w:rsidRPr="008C608A">
        <w:rPr>
          <w:rFonts w:cstheme="minorHAnsi"/>
          <w:bCs/>
          <w:shd w:val="clear" w:color="auto" w:fill="FFFFFF"/>
          <w:lang w:val="id-ID"/>
        </w:rPr>
        <w:t>.,</w:t>
      </w:r>
      <w:r w:rsidRPr="008C608A">
        <w:rPr>
          <w:rFonts w:cstheme="minorHAnsi"/>
          <w:bCs/>
          <w:shd w:val="clear" w:color="auto" w:fill="FFFFFF"/>
          <w:lang w:val="de-DE"/>
        </w:rPr>
        <w:t xml:space="preserve"> Julien R</w:t>
      </w:r>
      <w:r w:rsidRPr="008C608A">
        <w:rPr>
          <w:rFonts w:cstheme="minorHAnsi"/>
          <w:bCs/>
          <w:shd w:val="clear" w:color="auto" w:fill="FFFFFF"/>
          <w:lang w:val="id-ID"/>
        </w:rPr>
        <w:t>.,</w:t>
      </w:r>
      <w:r w:rsidRPr="008C608A">
        <w:rPr>
          <w:rFonts w:cstheme="minorHAnsi"/>
          <w:bCs/>
          <w:shd w:val="clear" w:color="auto" w:fill="FFFFFF"/>
          <w:lang w:val="de-DE"/>
        </w:rPr>
        <w:t xml:space="preserve"> Renaud L</w:t>
      </w:r>
      <w:r w:rsidRPr="008C608A">
        <w:rPr>
          <w:rFonts w:cstheme="minorHAnsi"/>
          <w:bCs/>
          <w:shd w:val="clear" w:color="auto" w:fill="FFFFFF"/>
          <w:lang w:val="id-ID"/>
        </w:rPr>
        <w:t>., &amp;</w:t>
      </w:r>
      <w:r w:rsidRPr="008C608A">
        <w:rPr>
          <w:rFonts w:cstheme="minorHAnsi"/>
          <w:bCs/>
          <w:shd w:val="clear" w:color="auto" w:fill="FFFFFF"/>
          <w:lang w:val="de-DE"/>
        </w:rPr>
        <w:t xml:space="preserve"> Yann L</w:t>
      </w:r>
      <w:r w:rsidRPr="008C608A">
        <w:rPr>
          <w:rFonts w:cstheme="minorHAnsi"/>
          <w:bCs/>
          <w:shd w:val="clear" w:color="auto" w:fill="FFFFFF"/>
          <w:lang w:val="id-ID"/>
        </w:rPr>
        <w:t>.</w:t>
      </w:r>
      <w:r w:rsidRPr="008C608A">
        <w:rPr>
          <w:rFonts w:cstheme="minorHAnsi"/>
          <w:bCs/>
          <w:shd w:val="clear" w:color="auto" w:fill="FFFFFF"/>
          <w:lang w:val="de-DE"/>
        </w:rPr>
        <w:t xml:space="preserve">, </w:t>
      </w:r>
      <w:r w:rsidRPr="008C608A">
        <w:rPr>
          <w:rFonts w:cstheme="minorHAnsi"/>
          <w:bCs/>
          <w:shd w:val="clear" w:color="auto" w:fill="FFFFFF"/>
          <w:lang w:val="id-ID"/>
        </w:rPr>
        <w:t xml:space="preserve">2017. </w:t>
      </w:r>
      <w:r w:rsidRPr="008C608A">
        <w:rPr>
          <w:rFonts w:cstheme="minorHAnsi"/>
          <w:bCs/>
          <w:shd w:val="clear" w:color="auto" w:fill="FFFFFF"/>
          <w:lang w:val="de-DE"/>
        </w:rPr>
        <w:t xml:space="preserve"> </w:t>
      </w:r>
      <w:r w:rsidRPr="008C608A">
        <w:rPr>
          <w:rFonts w:cstheme="minorHAnsi"/>
          <w:bCs/>
          <w:shd w:val="clear" w:color="auto" w:fill="FFFFFF"/>
        </w:rPr>
        <w:t xml:space="preserve">Tuna: </w:t>
      </w:r>
      <w:r w:rsidRPr="008C608A">
        <w:rPr>
          <w:rFonts w:cstheme="minorHAnsi"/>
          <w:bCs/>
          <w:shd w:val="clear" w:color="auto" w:fill="FFFFFF"/>
          <w:lang w:val="id-ID"/>
        </w:rPr>
        <w:t>F</w:t>
      </w:r>
      <w:proofErr w:type="spellStart"/>
      <w:r w:rsidRPr="008C608A">
        <w:rPr>
          <w:rFonts w:cstheme="minorHAnsi"/>
          <w:bCs/>
          <w:shd w:val="clear" w:color="auto" w:fill="FFFFFF"/>
        </w:rPr>
        <w:t>ish</w:t>
      </w:r>
      <w:proofErr w:type="spellEnd"/>
      <w:r w:rsidRPr="008C608A">
        <w:rPr>
          <w:rFonts w:cstheme="minorHAnsi"/>
          <w:bCs/>
          <w:shd w:val="clear" w:color="auto" w:fill="FFFFFF"/>
        </w:rPr>
        <w:t xml:space="preserve"> and </w:t>
      </w:r>
      <w:r w:rsidRPr="008C608A">
        <w:rPr>
          <w:rFonts w:cstheme="minorHAnsi"/>
          <w:bCs/>
          <w:shd w:val="clear" w:color="auto" w:fill="FFFFFF"/>
          <w:lang w:val="id-ID"/>
        </w:rPr>
        <w:t>F</w:t>
      </w:r>
      <w:proofErr w:type="spellStart"/>
      <w:r w:rsidRPr="008C608A">
        <w:rPr>
          <w:rFonts w:cstheme="minorHAnsi"/>
          <w:bCs/>
          <w:shd w:val="clear" w:color="auto" w:fill="FFFFFF"/>
        </w:rPr>
        <w:t>isheries</w:t>
      </w:r>
      <w:proofErr w:type="spellEnd"/>
      <w:r w:rsidRPr="008C608A">
        <w:rPr>
          <w:rFonts w:cstheme="minorHAnsi"/>
          <w:bCs/>
          <w:shd w:val="clear" w:color="auto" w:fill="FFFFFF"/>
        </w:rPr>
        <w:t xml:space="preserve">, </w:t>
      </w:r>
      <w:r w:rsidRPr="008C608A">
        <w:rPr>
          <w:rFonts w:cstheme="minorHAnsi"/>
          <w:bCs/>
          <w:shd w:val="clear" w:color="auto" w:fill="FFFFFF"/>
          <w:lang w:val="id-ID"/>
        </w:rPr>
        <w:t>M</w:t>
      </w:r>
      <w:proofErr w:type="spellStart"/>
      <w:r w:rsidRPr="008C608A">
        <w:rPr>
          <w:rFonts w:cstheme="minorHAnsi"/>
          <w:bCs/>
          <w:shd w:val="clear" w:color="auto" w:fill="FFFFFF"/>
        </w:rPr>
        <w:t>arkets</w:t>
      </w:r>
      <w:proofErr w:type="spellEnd"/>
      <w:r w:rsidRPr="008C608A">
        <w:rPr>
          <w:rFonts w:cstheme="minorHAnsi"/>
          <w:bCs/>
          <w:shd w:val="clear" w:color="auto" w:fill="FFFFFF"/>
        </w:rPr>
        <w:t xml:space="preserve"> and </w:t>
      </w:r>
      <w:r w:rsidRPr="008C608A">
        <w:rPr>
          <w:rFonts w:cstheme="minorHAnsi"/>
          <w:bCs/>
          <w:shd w:val="clear" w:color="auto" w:fill="FFFFFF"/>
          <w:lang w:val="id-ID"/>
        </w:rPr>
        <w:t>S</w:t>
      </w:r>
      <w:proofErr w:type="spellStart"/>
      <w:r w:rsidRPr="008C608A">
        <w:rPr>
          <w:rFonts w:cstheme="minorHAnsi"/>
          <w:bCs/>
          <w:shd w:val="clear" w:color="auto" w:fill="FFFFFF"/>
        </w:rPr>
        <w:t>ustainability</w:t>
      </w:r>
      <w:proofErr w:type="spellEnd"/>
      <w:r w:rsidRPr="008C608A">
        <w:rPr>
          <w:rFonts w:cstheme="minorHAnsi"/>
          <w:bCs/>
          <w:shd w:val="clear" w:color="auto" w:fill="FFFFFF"/>
          <w:lang w:val="id-ID"/>
        </w:rPr>
        <w:t xml:space="preserve">. </w:t>
      </w:r>
      <w:r w:rsidRPr="008C608A">
        <w:rPr>
          <w:rFonts w:cstheme="minorHAnsi"/>
          <w:i/>
          <w:iCs/>
          <w:shd w:val="clear" w:color="auto" w:fill="FFFFFF"/>
        </w:rPr>
        <w:t xml:space="preserve">Aquaculture Europe: Focus on Croatia. </w:t>
      </w:r>
      <w:r w:rsidRPr="008C608A">
        <w:rPr>
          <w:rFonts w:cstheme="minorHAnsi"/>
          <w:i/>
          <w:iCs/>
          <w:shd w:val="clear" w:color="auto" w:fill="FFFFFF"/>
          <w:lang w:val="id-ID"/>
        </w:rPr>
        <w:t xml:space="preserve"> 42</w:t>
      </w:r>
      <w:r w:rsidRPr="008C608A">
        <w:rPr>
          <w:rFonts w:cstheme="minorHAnsi"/>
          <w:shd w:val="clear" w:color="auto" w:fill="FFFFFF"/>
          <w:lang w:val="id-ID"/>
        </w:rPr>
        <w:t xml:space="preserve"> (1)</w:t>
      </w:r>
      <w:r w:rsidRPr="008C608A">
        <w:rPr>
          <w:rFonts w:cstheme="minorHAnsi"/>
          <w:shd w:val="clear" w:color="auto" w:fill="FFFFFF"/>
          <w:lang w:val="en-US"/>
        </w:rPr>
        <w:t>.85</w:t>
      </w:r>
      <w:r w:rsidR="00635404">
        <w:rPr>
          <w:rFonts w:cstheme="minorHAnsi"/>
          <w:shd w:val="clear" w:color="auto" w:fill="FFFFFF"/>
          <w:lang w:val="en-US"/>
        </w:rPr>
        <w:t>.</w:t>
      </w:r>
    </w:p>
    <w:p w14:paraId="6CE2539D" w14:textId="1C1085D5" w:rsidR="00635404" w:rsidRDefault="008C608A" w:rsidP="00635404">
      <w:pPr>
        <w:tabs>
          <w:tab w:val="left" w:pos="993"/>
        </w:tabs>
        <w:spacing w:before="160" w:after="80" w:line="280" w:lineRule="atLeast"/>
        <w:ind w:left="567" w:hanging="567"/>
        <w:rPr>
          <w:rFonts w:cstheme="minorHAnsi"/>
          <w:shd w:val="clear" w:color="auto" w:fill="FFFFFF"/>
        </w:rPr>
      </w:pPr>
      <w:r w:rsidRPr="008C608A">
        <w:rPr>
          <w:rFonts w:cstheme="minorHAnsi"/>
          <w:shd w:val="clear" w:color="auto" w:fill="FFFFFF"/>
          <w:lang w:val="id-ID"/>
        </w:rPr>
        <w:t xml:space="preserve">Lewins, R.J. 2006. </w:t>
      </w:r>
      <w:r w:rsidRPr="008C608A">
        <w:rPr>
          <w:rFonts w:cstheme="minorHAnsi"/>
          <w:i/>
          <w:iCs/>
          <w:shd w:val="clear" w:color="auto" w:fill="FFFFFF"/>
          <w:lang w:val="id-ID"/>
        </w:rPr>
        <w:t xml:space="preserve">Coastal Aquaculture </w:t>
      </w:r>
      <w:r w:rsidRPr="008C608A">
        <w:rPr>
          <w:rFonts w:cstheme="minorHAnsi"/>
          <w:i/>
          <w:iCs/>
          <w:shd w:val="clear" w:color="auto" w:fill="FFFFFF"/>
          <w:lang w:val="en-US"/>
        </w:rPr>
        <w:t>a</w:t>
      </w:r>
      <w:r w:rsidRPr="008C608A">
        <w:rPr>
          <w:rFonts w:cstheme="minorHAnsi"/>
          <w:i/>
          <w:iCs/>
          <w:shd w:val="clear" w:color="auto" w:fill="FFFFFF"/>
          <w:lang w:val="id-ID"/>
        </w:rPr>
        <w:t xml:space="preserve">nd Development - Planning </w:t>
      </w:r>
      <w:r w:rsidRPr="008C608A">
        <w:rPr>
          <w:rFonts w:cstheme="minorHAnsi"/>
          <w:i/>
          <w:iCs/>
          <w:shd w:val="clear" w:color="auto" w:fill="FFFFFF"/>
          <w:lang w:val="en-US"/>
        </w:rPr>
        <w:t>f</w:t>
      </w:r>
      <w:r w:rsidRPr="008C608A">
        <w:rPr>
          <w:rFonts w:cstheme="minorHAnsi"/>
          <w:i/>
          <w:iCs/>
          <w:shd w:val="clear" w:color="auto" w:fill="FFFFFF"/>
          <w:lang w:val="id-ID"/>
        </w:rPr>
        <w:t>or Sustainability</w:t>
      </w:r>
      <w:r w:rsidRPr="008C608A">
        <w:rPr>
          <w:rFonts w:cstheme="minorHAnsi"/>
          <w:shd w:val="clear" w:color="auto" w:fill="FFFFFF"/>
          <w:lang w:val="id-ID"/>
        </w:rPr>
        <w:t>. Centre for Environment and Society Occasional</w:t>
      </w:r>
      <w:r w:rsidRPr="008C608A">
        <w:rPr>
          <w:rFonts w:cstheme="minorHAnsi"/>
          <w:shd w:val="clear" w:color="auto" w:fill="FFFFFF"/>
          <w:lang w:val="en-US"/>
        </w:rPr>
        <w:t xml:space="preserve">. </w:t>
      </w:r>
      <w:r w:rsidR="00635404">
        <w:rPr>
          <w:rFonts w:cstheme="minorHAnsi"/>
          <w:shd w:val="clear" w:color="auto" w:fill="FFFFFF"/>
          <w:lang w:val="en-US"/>
        </w:rPr>
        <w:t>P.</w:t>
      </w:r>
      <w:r w:rsidRPr="008C608A">
        <w:rPr>
          <w:rFonts w:cstheme="minorHAnsi"/>
          <w:shd w:val="clear" w:color="auto" w:fill="FFFFFF"/>
          <w:lang w:val="en-US"/>
        </w:rPr>
        <w:t>22</w:t>
      </w:r>
    </w:p>
    <w:p w14:paraId="2CFF00E7" w14:textId="57D187FC" w:rsidR="00635404" w:rsidRDefault="008C608A" w:rsidP="00635404">
      <w:pPr>
        <w:tabs>
          <w:tab w:val="left" w:pos="993"/>
        </w:tabs>
        <w:spacing w:before="160" w:after="80" w:line="280" w:lineRule="atLeast"/>
        <w:ind w:left="567" w:hanging="567"/>
        <w:rPr>
          <w:rFonts w:cstheme="minorHAnsi"/>
          <w:shd w:val="clear" w:color="auto" w:fill="FFFFFF"/>
        </w:rPr>
      </w:pPr>
      <w:r w:rsidRPr="008C608A">
        <w:rPr>
          <w:rFonts w:cstheme="minorHAnsi"/>
          <w:shd w:val="clear" w:color="auto" w:fill="FFFFFF"/>
        </w:rPr>
        <w:t xml:space="preserve">Marine Stewardship Council. 2004. </w:t>
      </w:r>
      <w:r w:rsidRPr="008C608A">
        <w:rPr>
          <w:rFonts w:cstheme="minorHAnsi"/>
          <w:i/>
          <w:iCs/>
          <w:shd w:val="clear" w:color="auto" w:fill="FFFFFF"/>
        </w:rPr>
        <w:t>Marine Stewardship Council Guidance for Certification Bodies on Stakeholder Consultation in Fishery Assessments</w:t>
      </w:r>
      <w:r w:rsidRPr="008C608A">
        <w:rPr>
          <w:rFonts w:cstheme="minorHAnsi"/>
          <w:shd w:val="clear" w:color="auto" w:fill="FFFFFF"/>
        </w:rPr>
        <w:t>.</w:t>
      </w:r>
      <w:r w:rsidR="00635404">
        <w:rPr>
          <w:rFonts w:cstheme="minorHAnsi"/>
          <w:shd w:val="clear" w:color="auto" w:fill="FFFFFF"/>
        </w:rPr>
        <w:t>p</w:t>
      </w:r>
      <w:r w:rsidRPr="008C608A">
        <w:rPr>
          <w:rFonts w:cstheme="minorHAnsi"/>
          <w:shd w:val="clear" w:color="auto" w:fill="FFFFFF"/>
        </w:rPr>
        <w:t>.</w:t>
      </w:r>
      <w:r w:rsidR="00635404">
        <w:rPr>
          <w:rFonts w:cstheme="minorHAnsi"/>
          <w:shd w:val="clear" w:color="auto" w:fill="FFFFFF"/>
        </w:rPr>
        <w:t xml:space="preserve">25. </w:t>
      </w:r>
      <w:r w:rsidRPr="008C608A">
        <w:rPr>
          <w:rFonts w:cstheme="minorHAnsi"/>
          <w:shd w:val="clear" w:color="auto" w:fill="FFFFFF"/>
        </w:rPr>
        <w:t xml:space="preserve"> </w:t>
      </w:r>
      <w:hyperlink r:id="rId11" w:history="1">
        <w:r w:rsidRPr="008C608A">
          <w:rPr>
            <w:rStyle w:val="Hyperlink"/>
            <w:rFonts w:cstheme="minorHAnsi"/>
            <w:shd w:val="clear" w:color="auto" w:fill="FFFFFF"/>
          </w:rPr>
          <w:t>www.msc.org</w:t>
        </w:r>
      </w:hyperlink>
    </w:p>
    <w:p w14:paraId="609652D9" w14:textId="7E6604D9" w:rsidR="00635404" w:rsidRDefault="008C608A" w:rsidP="00635404">
      <w:pPr>
        <w:tabs>
          <w:tab w:val="left" w:pos="993"/>
        </w:tabs>
        <w:spacing w:before="160" w:after="80" w:line="280" w:lineRule="atLeast"/>
        <w:ind w:left="567" w:hanging="567"/>
        <w:rPr>
          <w:rFonts w:cstheme="minorHAnsi"/>
          <w:shd w:val="clear" w:color="auto" w:fill="FFFFFF"/>
        </w:rPr>
      </w:pPr>
      <w:r w:rsidRPr="008C608A">
        <w:rPr>
          <w:rFonts w:cstheme="minorHAnsi"/>
          <w:shd w:val="clear" w:color="auto" w:fill="FFFFFF"/>
        </w:rPr>
        <w:t xml:space="preserve">Marine Stewardship Council. 2010. </w:t>
      </w:r>
      <w:r w:rsidRPr="008C608A">
        <w:rPr>
          <w:rFonts w:cstheme="minorHAnsi"/>
          <w:i/>
          <w:iCs/>
          <w:shd w:val="clear" w:color="auto" w:fill="FFFFFF"/>
        </w:rPr>
        <w:t>MSC Fishery Standard: Principles and Criteria for Sustainable Fishing Version 1.1</w:t>
      </w:r>
      <w:r w:rsidRPr="008C608A">
        <w:rPr>
          <w:rFonts w:cstheme="minorHAnsi"/>
          <w:shd w:val="clear" w:color="auto" w:fill="FFFFFF"/>
        </w:rPr>
        <w:t xml:space="preserve">. </w:t>
      </w:r>
      <w:r w:rsidR="00635404">
        <w:rPr>
          <w:rFonts w:cstheme="minorHAnsi"/>
          <w:shd w:val="clear" w:color="auto" w:fill="FFFFFF"/>
        </w:rPr>
        <w:t>p.</w:t>
      </w:r>
      <w:r w:rsidRPr="008C608A">
        <w:rPr>
          <w:rFonts w:cstheme="minorHAnsi"/>
          <w:shd w:val="clear" w:color="auto" w:fill="FFFFFF"/>
        </w:rPr>
        <w:t xml:space="preserve">8. </w:t>
      </w:r>
      <w:hyperlink r:id="rId12" w:history="1">
        <w:r w:rsidRPr="008C608A">
          <w:rPr>
            <w:rStyle w:val="Hyperlink"/>
            <w:rFonts w:cstheme="minorHAnsi"/>
            <w:shd w:val="clear" w:color="auto" w:fill="FFFFFF"/>
          </w:rPr>
          <w:t>www.msc.org</w:t>
        </w:r>
      </w:hyperlink>
    </w:p>
    <w:p w14:paraId="6E9DBA2B" w14:textId="1415B7FF" w:rsidR="00635404" w:rsidRDefault="008C608A" w:rsidP="00635404">
      <w:pPr>
        <w:tabs>
          <w:tab w:val="left" w:pos="993"/>
        </w:tabs>
        <w:spacing w:before="160" w:after="80" w:line="280" w:lineRule="atLeast"/>
        <w:ind w:left="567" w:hanging="567"/>
        <w:rPr>
          <w:rFonts w:cstheme="minorHAnsi"/>
          <w:shd w:val="clear" w:color="auto" w:fill="FFFFFF"/>
        </w:rPr>
      </w:pPr>
      <w:r w:rsidRPr="008C608A">
        <w:rPr>
          <w:rFonts w:cstheme="minorHAnsi"/>
          <w:shd w:val="clear" w:color="auto" w:fill="FFFFFF"/>
        </w:rPr>
        <w:t xml:space="preserve">Marine Stewardship Council. </w:t>
      </w:r>
      <w:r w:rsidRPr="008C608A">
        <w:rPr>
          <w:rFonts w:cstheme="minorHAnsi"/>
          <w:i/>
          <w:iCs/>
          <w:shd w:val="clear" w:color="auto" w:fill="FFFFFF"/>
        </w:rPr>
        <w:t>2014.MSC-MSCI Vocabulary V1</w:t>
      </w:r>
      <w:r w:rsidRPr="008C608A">
        <w:rPr>
          <w:rFonts w:cstheme="minorHAnsi"/>
          <w:shd w:val="clear" w:color="auto" w:fill="FFFFFF"/>
        </w:rPr>
        <w:t>.</w:t>
      </w:r>
      <w:r w:rsidR="00635404">
        <w:rPr>
          <w:rFonts w:cstheme="minorHAnsi"/>
          <w:shd w:val="clear" w:color="auto" w:fill="FFFFFF"/>
        </w:rPr>
        <w:t xml:space="preserve"> P.</w:t>
      </w:r>
      <w:r w:rsidRPr="008C608A">
        <w:rPr>
          <w:rFonts w:cstheme="minorHAnsi"/>
          <w:shd w:val="clear" w:color="auto" w:fill="FFFFFF"/>
        </w:rPr>
        <w:t xml:space="preserve">27. </w:t>
      </w:r>
      <w:hyperlink r:id="rId13" w:history="1">
        <w:r w:rsidRPr="008C608A">
          <w:rPr>
            <w:rStyle w:val="Hyperlink"/>
            <w:rFonts w:cstheme="minorHAnsi"/>
            <w:shd w:val="clear" w:color="auto" w:fill="FFFFFF"/>
          </w:rPr>
          <w:t>www.msc.org</w:t>
        </w:r>
      </w:hyperlink>
    </w:p>
    <w:p w14:paraId="412F1ED2" w14:textId="204867B2" w:rsidR="00635404" w:rsidRDefault="008C608A" w:rsidP="00635404">
      <w:pPr>
        <w:tabs>
          <w:tab w:val="left" w:pos="993"/>
        </w:tabs>
        <w:spacing w:before="160" w:after="80" w:line="280" w:lineRule="atLeast"/>
        <w:ind w:left="567" w:hanging="567"/>
        <w:rPr>
          <w:rFonts w:cstheme="minorHAnsi"/>
          <w:shd w:val="clear" w:color="auto" w:fill="FFFFFF"/>
        </w:rPr>
      </w:pPr>
      <w:r w:rsidRPr="008C608A">
        <w:rPr>
          <w:rFonts w:cstheme="minorHAnsi"/>
          <w:shd w:val="clear" w:color="auto" w:fill="FFFFFF"/>
        </w:rPr>
        <w:lastRenderedPageBreak/>
        <w:t xml:space="preserve">Marine Stewardship Council. 2015. </w:t>
      </w:r>
      <w:r w:rsidRPr="008C608A">
        <w:rPr>
          <w:rFonts w:cstheme="minorHAnsi"/>
          <w:i/>
          <w:iCs/>
          <w:shd w:val="clear" w:color="auto" w:fill="FFFFFF"/>
        </w:rPr>
        <w:t>MSC Chain of Custody Certification Requirements V2.0</w:t>
      </w:r>
      <w:r w:rsidRPr="008C608A">
        <w:rPr>
          <w:rFonts w:cstheme="minorHAnsi"/>
          <w:shd w:val="clear" w:color="auto" w:fill="FFFFFF"/>
        </w:rPr>
        <w:t xml:space="preserve">. </w:t>
      </w:r>
      <w:r w:rsidR="00635404">
        <w:rPr>
          <w:rFonts w:cstheme="minorHAnsi"/>
          <w:shd w:val="clear" w:color="auto" w:fill="FFFFFF"/>
        </w:rPr>
        <w:t>p.</w:t>
      </w:r>
      <w:r w:rsidRPr="008C608A">
        <w:rPr>
          <w:rFonts w:cstheme="minorHAnsi"/>
          <w:shd w:val="clear" w:color="auto" w:fill="FFFFFF"/>
        </w:rPr>
        <w:t xml:space="preserve">67. </w:t>
      </w:r>
      <w:hyperlink r:id="rId14" w:history="1">
        <w:r w:rsidRPr="008C608A">
          <w:rPr>
            <w:rStyle w:val="Hyperlink"/>
            <w:rFonts w:cstheme="minorHAnsi"/>
            <w:shd w:val="clear" w:color="auto" w:fill="FFFFFF"/>
          </w:rPr>
          <w:t>www.msc.org</w:t>
        </w:r>
      </w:hyperlink>
    </w:p>
    <w:p w14:paraId="79E3EB80" w14:textId="27452F03" w:rsidR="00635404" w:rsidRDefault="008C608A" w:rsidP="00635404">
      <w:pPr>
        <w:tabs>
          <w:tab w:val="left" w:pos="993"/>
        </w:tabs>
        <w:spacing w:before="160" w:after="80" w:line="280" w:lineRule="atLeast"/>
        <w:ind w:left="567" w:hanging="567"/>
        <w:rPr>
          <w:rFonts w:cstheme="minorHAnsi"/>
          <w:shd w:val="clear" w:color="auto" w:fill="FFFFFF"/>
        </w:rPr>
      </w:pPr>
      <w:r w:rsidRPr="008C608A">
        <w:rPr>
          <w:rFonts w:cstheme="minorHAnsi"/>
          <w:shd w:val="clear" w:color="auto" w:fill="FFFFFF"/>
        </w:rPr>
        <w:t xml:space="preserve">Marine Stewardship Council. 2015. </w:t>
      </w:r>
      <w:r w:rsidRPr="008C608A">
        <w:rPr>
          <w:rFonts w:cstheme="minorHAnsi"/>
          <w:i/>
          <w:iCs/>
          <w:shd w:val="clear" w:color="auto" w:fill="FFFFFF"/>
        </w:rPr>
        <w:t>MSC Chain of Custody Standard: Group Version V1.0</w:t>
      </w:r>
      <w:r w:rsidRPr="008C608A">
        <w:rPr>
          <w:rFonts w:cstheme="minorHAnsi"/>
          <w:shd w:val="clear" w:color="auto" w:fill="FFFFFF"/>
        </w:rPr>
        <w:t xml:space="preserve">. </w:t>
      </w:r>
      <w:r w:rsidR="00635404">
        <w:rPr>
          <w:rFonts w:cstheme="minorHAnsi"/>
          <w:shd w:val="clear" w:color="auto" w:fill="FFFFFF"/>
        </w:rPr>
        <w:t>p.</w:t>
      </w:r>
      <w:r w:rsidRPr="008C608A">
        <w:rPr>
          <w:rFonts w:cstheme="minorHAnsi"/>
          <w:shd w:val="clear" w:color="auto" w:fill="FFFFFF"/>
        </w:rPr>
        <w:t xml:space="preserve">23. </w:t>
      </w:r>
      <w:hyperlink r:id="rId15" w:history="1">
        <w:r w:rsidRPr="008C608A">
          <w:rPr>
            <w:rStyle w:val="Hyperlink"/>
            <w:rFonts w:cstheme="minorHAnsi"/>
            <w:shd w:val="clear" w:color="auto" w:fill="FFFFFF"/>
          </w:rPr>
          <w:t>www.msc.org</w:t>
        </w:r>
      </w:hyperlink>
    </w:p>
    <w:p w14:paraId="638D047A" w14:textId="080622B8" w:rsidR="00635404" w:rsidRDefault="008C608A" w:rsidP="00635404">
      <w:pPr>
        <w:tabs>
          <w:tab w:val="left" w:pos="993"/>
        </w:tabs>
        <w:spacing w:before="160" w:after="80" w:line="280" w:lineRule="atLeast"/>
        <w:ind w:left="567" w:hanging="567"/>
        <w:rPr>
          <w:rFonts w:cstheme="minorHAnsi"/>
          <w:shd w:val="clear" w:color="auto" w:fill="FFFFFF"/>
        </w:rPr>
      </w:pPr>
      <w:r w:rsidRPr="008C608A">
        <w:rPr>
          <w:rFonts w:cstheme="minorHAnsi"/>
          <w:shd w:val="clear" w:color="auto" w:fill="FFFFFF"/>
        </w:rPr>
        <w:t xml:space="preserve">Marine Stewardship Council. 2015. </w:t>
      </w:r>
      <w:r w:rsidRPr="008C608A">
        <w:rPr>
          <w:rFonts w:cstheme="minorHAnsi"/>
          <w:i/>
          <w:iCs/>
          <w:shd w:val="clear" w:color="auto" w:fill="FFFFFF"/>
        </w:rPr>
        <w:t>MSC Chain of Custody Standard: Consumer-Facing Organisation (CFO) Version V1.0</w:t>
      </w:r>
      <w:r w:rsidRPr="008C608A">
        <w:rPr>
          <w:rFonts w:cstheme="minorHAnsi"/>
          <w:shd w:val="clear" w:color="auto" w:fill="FFFFFF"/>
        </w:rPr>
        <w:t xml:space="preserve">. </w:t>
      </w:r>
      <w:r w:rsidR="00635404">
        <w:rPr>
          <w:rFonts w:cstheme="minorHAnsi"/>
          <w:shd w:val="clear" w:color="auto" w:fill="FFFFFF"/>
        </w:rPr>
        <w:t>p.</w:t>
      </w:r>
      <w:r w:rsidRPr="008C608A">
        <w:rPr>
          <w:rFonts w:cstheme="minorHAnsi"/>
          <w:shd w:val="clear" w:color="auto" w:fill="FFFFFF"/>
        </w:rPr>
        <w:t xml:space="preserve">17. </w:t>
      </w:r>
      <w:hyperlink r:id="rId16" w:history="1">
        <w:r w:rsidRPr="008C608A">
          <w:rPr>
            <w:rStyle w:val="Hyperlink"/>
            <w:rFonts w:cstheme="minorHAnsi"/>
            <w:shd w:val="clear" w:color="auto" w:fill="FFFFFF"/>
          </w:rPr>
          <w:t>www.msc.org</w:t>
        </w:r>
      </w:hyperlink>
    </w:p>
    <w:p w14:paraId="5F6C12CA" w14:textId="3E43378D" w:rsidR="00635404" w:rsidRDefault="008C608A" w:rsidP="00635404">
      <w:pPr>
        <w:tabs>
          <w:tab w:val="left" w:pos="993"/>
        </w:tabs>
        <w:spacing w:before="160" w:after="80" w:line="280" w:lineRule="atLeast"/>
        <w:ind w:left="567" w:hanging="567"/>
        <w:rPr>
          <w:rFonts w:cstheme="minorHAnsi"/>
          <w:shd w:val="clear" w:color="auto" w:fill="FFFFFF"/>
        </w:rPr>
      </w:pPr>
      <w:r w:rsidRPr="008C608A">
        <w:rPr>
          <w:rFonts w:cstheme="minorHAnsi"/>
          <w:shd w:val="clear" w:color="auto" w:fill="FFFFFF"/>
        </w:rPr>
        <w:t xml:space="preserve">Marine Stewardship Council. 2015. </w:t>
      </w:r>
      <w:r w:rsidRPr="008C608A">
        <w:rPr>
          <w:rFonts w:cstheme="minorHAnsi"/>
          <w:i/>
          <w:iCs/>
          <w:shd w:val="clear" w:color="auto" w:fill="FFFFFF"/>
        </w:rPr>
        <w:t>MSC Chain of Custody Standard:  Group Version V1.0</w:t>
      </w:r>
      <w:r w:rsidRPr="008C608A">
        <w:rPr>
          <w:rFonts w:cstheme="minorHAnsi"/>
          <w:shd w:val="clear" w:color="auto" w:fill="FFFFFF"/>
        </w:rPr>
        <w:t xml:space="preserve">. </w:t>
      </w:r>
      <w:r w:rsidR="00A02098">
        <w:rPr>
          <w:rFonts w:cstheme="minorHAnsi"/>
          <w:shd w:val="clear" w:color="auto" w:fill="FFFFFF"/>
        </w:rPr>
        <w:t>p.</w:t>
      </w:r>
      <w:r w:rsidRPr="008C608A">
        <w:rPr>
          <w:rFonts w:cstheme="minorHAnsi"/>
          <w:shd w:val="clear" w:color="auto" w:fill="FFFFFF"/>
        </w:rPr>
        <w:t xml:space="preserve">23. </w:t>
      </w:r>
      <w:hyperlink r:id="rId17" w:history="1">
        <w:r w:rsidRPr="008C608A">
          <w:rPr>
            <w:rStyle w:val="Hyperlink"/>
            <w:rFonts w:cstheme="minorHAnsi"/>
            <w:shd w:val="clear" w:color="auto" w:fill="FFFFFF"/>
          </w:rPr>
          <w:t>www.msc.org</w:t>
        </w:r>
      </w:hyperlink>
    </w:p>
    <w:p w14:paraId="0645602F" w14:textId="25482E65" w:rsidR="00635404" w:rsidRDefault="008C608A" w:rsidP="00635404">
      <w:pPr>
        <w:tabs>
          <w:tab w:val="left" w:pos="993"/>
        </w:tabs>
        <w:spacing w:before="160" w:after="80" w:line="280" w:lineRule="atLeast"/>
        <w:ind w:left="567" w:hanging="567"/>
        <w:rPr>
          <w:rFonts w:cstheme="minorHAnsi"/>
          <w:shd w:val="clear" w:color="auto" w:fill="FFFFFF"/>
        </w:rPr>
      </w:pPr>
      <w:r w:rsidRPr="008C608A">
        <w:rPr>
          <w:rFonts w:cstheme="minorHAnsi"/>
          <w:shd w:val="clear" w:color="auto" w:fill="FFFFFF"/>
        </w:rPr>
        <w:t xml:space="preserve">Marine Stewardship Council. 2015. </w:t>
      </w:r>
      <w:r w:rsidRPr="008C608A">
        <w:rPr>
          <w:rFonts w:cstheme="minorHAnsi"/>
          <w:i/>
          <w:iCs/>
          <w:shd w:val="clear" w:color="auto" w:fill="FFFFFF"/>
        </w:rPr>
        <w:t>MSC General Certification Requirements Version 2.1</w:t>
      </w:r>
      <w:r w:rsidRPr="008C608A">
        <w:rPr>
          <w:rFonts w:cstheme="minorHAnsi"/>
          <w:shd w:val="clear" w:color="auto" w:fill="FFFFFF"/>
        </w:rPr>
        <w:t xml:space="preserve">. </w:t>
      </w:r>
      <w:r w:rsidR="00A02098">
        <w:rPr>
          <w:rFonts w:cstheme="minorHAnsi"/>
          <w:shd w:val="clear" w:color="auto" w:fill="FFFFFF"/>
        </w:rPr>
        <w:t>p.</w:t>
      </w:r>
      <w:r w:rsidRPr="008C608A">
        <w:rPr>
          <w:rFonts w:cstheme="minorHAnsi"/>
          <w:shd w:val="clear" w:color="auto" w:fill="FFFFFF"/>
        </w:rPr>
        <w:t xml:space="preserve">38. </w:t>
      </w:r>
      <w:hyperlink r:id="rId18" w:history="1">
        <w:r w:rsidRPr="008C608A">
          <w:rPr>
            <w:rStyle w:val="Hyperlink"/>
            <w:rFonts w:cstheme="minorHAnsi"/>
            <w:shd w:val="clear" w:color="auto" w:fill="FFFFFF"/>
          </w:rPr>
          <w:t>www.msc.org</w:t>
        </w:r>
      </w:hyperlink>
    </w:p>
    <w:p w14:paraId="2443A045" w14:textId="1BA5332D" w:rsidR="00635404" w:rsidRDefault="008C608A" w:rsidP="00635404">
      <w:pPr>
        <w:tabs>
          <w:tab w:val="left" w:pos="993"/>
        </w:tabs>
        <w:spacing w:before="160" w:after="80" w:line="280" w:lineRule="atLeast"/>
        <w:ind w:left="567" w:hanging="567"/>
        <w:rPr>
          <w:rFonts w:cstheme="minorHAnsi"/>
          <w:shd w:val="clear" w:color="auto" w:fill="FFFFFF"/>
        </w:rPr>
      </w:pPr>
      <w:r w:rsidRPr="008C608A">
        <w:rPr>
          <w:rFonts w:cstheme="minorHAnsi"/>
          <w:shd w:val="clear" w:color="auto" w:fill="FFFFFF"/>
        </w:rPr>
        <w:t>Marine Stewardship Council. 2015.</w:t>
      </w:r>
      <w:r w:rsidRPr="008C608A">
        <w:rPr>
          <w:rFonts w:cstheme="minorHAnsi"/>
          <w:i/>
          <w:iCs/>
          <w:shd w:val="clear" w:color="auto" w:fill="FFFFFF"/>
        </w:rPr>
        <w:t>Get Certified! Your Guide to The MSC Fishery Assessment Process</w:t>
      </w:r>
      <w:r w:rsidRPr="008C608A">
        <w:rPr>
          <w:rFonts w:cstheme="minorHAnsi"/>
          <w:shd w:val="clear" w:color="auto" w:fill="FFFFFF"/>
        </w:rPr>
        <w:t xml:space="preserve">. </w:t>
      </w:r>
      <w:r w:rsidR="00A02098">
        <w:rPr>
          <w:rFonts w:cstheme="minorHAnsi"/>
          <w:shd w:val="clear" w:color="auto" w:fill="FFFFFF"/>
        </w:rPr>
        <w:t>P.</w:t>
      </w:r>
      <w:r w:rsidRPr="008C608A">
        <w:rPr>
          <w:rFonts w:cstheme="minorHAnsi"/>
          <w:shd w:val="clear" w:color="auto" w:fill="FFFFFF"/>
        </w:rPr>
        <w:t xml:space="preserve">23. </w:t>
      </w:r>
      <w:hyperlink r:id="rId19" w:history="1">
        <w:r w:rsidRPr="008C608A">
          <w:rPr>
            <w:rStyle w:val="Hyperlink"/>
            <w:rFonts w:cstheme="minorHAnsi"/>
            <w:shd w:val="clear" w:color="auto" w:fill="FFFFFF"/>
          </w:rPr>
          <w:t>www.msc.org</w:t>
        </w:r>
      </w:hyperlink>
      <w:r w:rsidRPr="008C608A">
        <w:rPr>
          <w:rFonts w:cstheme="minorHAnsi"/>
          <w:shd w:val="clear" w:color="auto" w:fill="FFFFFF"/>
        </w:rPr>
        <w:t>.</w:t>
      </w:r>
    </w:p>
    <w:p w14:paraId="6569B267" w14:textId="4F038190" w:rsidR="00635404" w:rsidRDefault="008C608A" w:rsidP="00635404">
      <w:pPr>
        <w:tabs>
          <w:tab w:val="left" w:pos="993"/>
        </w:tabs>
        <w:spacing w:before="160" w:after="80" w:line="280" w:lineRule="atLeast"/>
        <w:ind w:left="567" w:hanging="567"/>
        <w:rPr>
          <w:rFonts w:cstheme="minorHAnsi"/>
          <w:shd w:val="clear" w:color="auto" w:fill="FFFFFF"/>
        </w:rPr>
      </w:pPr>
      <w:r w:rsidRPr="008C608A">
        <w:rPr>
          <w:rFonts w:cstheme="minorHAnsi"/>
          <w:shd w:val="clear" w:color="auto" w:fill="FFFFFF"/>
        </w:rPr>
        <w:t>Marine Stewardship Council. 2015.</w:t>
      </w:r>
      <w:r w:rsidR="00A02098">
        <w:rPr>
          <w:rFonts w:cstheme="minorHAnsi"/>
          <w:shd w:val="clear" w:color="auto" w:fill="FFFFFF"/>
        </w:rPr>
        <w:t xml:space="preserve"> </w:t>
      </w:r>
      <w:r w:rsidRPr="008C608A">
        <w:rPr>
          <w:rFonts w:cstheme="minorHAnsi"/>
          <w:i/>
          <w:iCs/>
          <w:shd w:val="clear" w:color="auto" w:fill="FFFFFF"/>
        </w:rPr>
        <w:t>MSC-MSCI Vocabulary V1.1</w:t>
      </w:r>
      <w:r w:rsidRPr="008C608A">
        <w:rPr>
          <w:rFonts w:cstheme="minorHAnsi"/>
          <w:shd w:val="clear" w:color="auto" w:fill="FFFFFF"/>
        </w:rPr>
        <w:t xml:space="preserve">. </w:t>
      </w:r>
      <w:r w:rsidR="00A02098">
        <w:rPr>
          <w:rFonts w:cstheme="minorHAnsi"/>
          <w:shd w:val="clear" w:color="auto" w:fill="FFFFFF"/>
        </w:rPr>
        <w:t>p.</w:t>
      </w:r>
      <w:r w:rsidRPr="008C608A">
        <w:rPr>
          <w:rFonts w:cstheme="minorHAnsi"/>
          <w:shd w:val="clear" w:color="auto" w:fill="FFFFFF"/>
        </w:rPr>
        <w:t xml:space="preserve">25 </w:t>
      </w:r>
      <w:hyperlink r:id="rId20" w:history="1">
        <w:r w:rsidRPr="008C608A">
          <w:rPr>
            <w:rStyle w:val="Hyperlink"/>
            <w:rFonts w:cstheme="minorHAnsi"/>
            <w:shd w:val="clear" w:color="auto" w:fill="FFFFFF"/>
          </w:rPr>
          <w:t>www.msc.org</w:t>
        </w:r>
      </w:hyperlink>
    </w:p>
    <w:p w14:paraId="5E42C59D" w14:textId="5F85AF4D" w:rsidR="00635404" w:rsidRDefault="008C608A" w:rsidP="00635404">
      <w:pPr>
        <w:tabs>
          <w:tab w:val="left" w:pos="993"/>
        </w:tabs>
        <w:spacing w:before="160" w:after="80" w:line="280" w:lineRule="atLeast"/>
        <w:ind w:left="567" w:hanging="567"/>
        <w:rPr>
          <w:rFonts w:cstheme="minorHAnsi"/>
          <w:shd w:val="clear" w:color="auto" w:fill="FFFFFF"/>
        </w:rPr>
      </w:pPr>
      <w:r w:rsidRPr="008C608A">
        <w:rPr>
          <w:rFonts w:cstheme="minorHAnsi"/>
          <w:shd w:val="clear" w:color="auto" w:fill="FFFFFF"/>
        </w:rPr>
        <w:t xml:space="preserve">Marine Stewardship Council. </w:t>
      </w:r>
      <w:r w:rsidRPr="008C608A">
        <w:rPr>
          <w:rFonts w:cstheme="minorHAnsi"/>
          <w:i/>
          <w:iCs/>
          <w:shd w:val="clear" w:color="auto" w:fill="FFFFFF"/>
        </w:rPr>
        <w:t>MSC Group Chain of Custody (CoC) Guidance for Non-Reduced Risk Groups</w:t>
      </w:r>
      <w:r w:rsidRPr="008C608A">
        <w:rPr>
          <w:rFonts w:cstheme="minorHAnsi"/>
          <w:shd w:val="clear" w:color="auto" w:fill="FFFFFF"/>
        </w:rPr>
        <w:t xml:space="preserve">. </w:t>
      </w:r>
      <w:r w:rsidR="00A02098">
        <w:rPr>
          <w:rFonts w:cstheme="minorHAnsi"/>
          <w:shd w:val="clear" w:color="auto" w:fill="FFFFFF"/>
        </w:rPr>
        <w:t>P.</w:t>
      </w:r>
      <w:r w:rsidRPr="008C608A">
        <w:rPr>
          <w:rFonts w:cstheme="minorHAnsi"/>
          <w:shd w:val="clear" w:color="auto" w:fill="FFFFFF"/>
        </w:rPr>
        <w:t xml:space="preserve">14. </w:t>
      </w:r>
      <w:hyperlink r:id="rId21" w:history="1">
        <w:r w:rsidRPr="008C608A">
          <w:rPr>
            <w:rStyle w:val="Hyperlink"/>
            <w:rFonts w:cstheme="minorHAnsi"/>
            <w:shd w:val="clear" w:color="auto" w:fill="FFFFFF"/>
          </w:rPr>
          <w:t>www.msc.org</w:t>
        </w:r>
      </w:hyperlink>
    </w:p>
    <w:p w14:paraId="5EF8E03B" w14:textId="77777777" w:rsidR="00635404" w:rsidRDefault="008C608A" w:rsidP="00635404">
      <w:pPr>
        <w:tabs>
          <w:tab w:val="left" w:pos="993"/>
        </w:tabs>
        <w:spacing w:before="160" w:after="80" w:line="280" w:lineRule="atLeast"/>
        <w:ind w:left="567" w:hanging="567"/>
        <w:rPr>
          <w:rFonts w:cstheme="minorHAnsi"/>
          <w:shd w:val="clear" w:color="auto" w:fill="FFFFFF"/>
        </w:rPr>
      </w:pPr>
      <w:r w:rsidRPr="008C608A">
        <w:rPr>
          <w:rFonts w:cstheme="minorHAnsi"/>
          <w:shd w:val="clear" w:color="auto" w:fill="FFFFFF"/>
        </w:rPr>
        <w:t xml:space="preserve">MSC Ecolabel User Guide. 2013. </w:t>
      </w:r>
      <w:r w:rsidRPr="008C608A">
        <w:rPr>
          <w:rFonts w:cstheme="minorHAnsi"/>
          <w:i/>
          <w:iCs/>
          <w:shd w:val="clear" w:color="auto" w:fill="FFFFFF"/>
        </w:rPr>
        <w:t>Certified Sustainable Seafood MSC</w:t>
      </w:r>
      <w:r w:rsidRPr="008C608A">
        <w:rPr>
          <w:rFonts w:cstheme="minorHAnsi"/>
          <w:shd w:val="clear" w:color="auto" w:fill="FFFFFF"/>
        </w:rPr>
        <w:t xml:space="preserve">. </w:t>
      </w:r>
      <w:hyperlink r:id="rId22" w:history="1">
        <w:r w:rsidRPr="008C608A">
          <w:rPr>
            <w:rStyle w:val="Hyperlink"/>
            <w:rFonts w:cstheme="minorHAnsi"/>
            <w:shd w:val="clear" w:color="auto" w:fill="FFFFFF"/>
          </w:rPr>
          <w:t>www.msc.org</w:t>
        </w:r>
      </w:hyperlink>
    </w:p>
    <w:p w14:paraId="22A2AA38" w14:textId="5F994DA7" w:rsidR="00635404" w:rsidRDefault="008C608A" w:rsidP="00635404">
      <w:pPr>
        <w:tabs>
          <w:tab w:val="left" w:pos="993"/>
        </w:tabs>
        <w:spacing w:before="160" w:after="80" w:line="280" w:lineRule="atLeast"/>
        <w:ind w:left="567" w:hanging="567"/>
        <w:rPr>
          <w:rFonts w:cstheme="minorHAnsi"/>
          <w:shd w:val="clear" w:color="auto" w:fill="FFFFFF"/>
        </w:rPr>
      </w:pPr>
      <w:r w:rsidRPr="008C608A">
        <w:rPr>
          <w:rFonts w:cstheme="minorHAnsi"/>
          <w:bCs/>
          <w:shd w:val="clear" w:color="auto" w:fill="FFFFFF"/>
          <w:lang w:val="id-ID"/>
        </w:rPr>
        <w:t>Phang, S., Keng, F.S., Paramjeet-Kaur, M.S., Lim, Y., Rahman, N.A., Leedham, E.C., Robinson, A.D., Harris, N.R.P, Pyle, J.A., Sturges, W.T. 2015. Can Seaweed Farming In The Tropics Contribute To Climate Change Through Emission Of Short-Lived Halocarbons?.</w:t>
      </w:r>
      <w:r w:rsidRPr="008C608A">
        <w:rPr>
          <w:rFonts w:cstheme="minorHAnsi"/>
          <w:iCs/>
          <w:shd w:val="clear" w:color="auto" w:fill="FFFFFF"/>
        </w:rPr>
        <w:t xml:space="preserve"> </w:t>
      </w:r>
      <w:r w:rsidRPr="008C608A">
        <w:rPr>
          <w:rFonts w:cstheme="minorHAnsi"/>
          <w:i/>
          <w:shd w:val="clear" w:color="auto" w:fill="FFFFFF"/>
        </w:rPr>
        <w:t xml:space="preserve">Malaysian Journal of Science </w:t>
      </w:r>
      <w:r w:rsidRPr="008C608A">
        <w:rPr>
          <w:rFonts w:cstheme="minorHAnsi"/>
          <w:bCs/>
          <w:i/>
          <w:shd w:val="clear" w:color="auto" w:fill="FFFFFF"/>
        </w:rPr>
        <w:t>34</w:t>
      </w:r>
      <w:r w:rsidRPr="008C608A">
        <w:rPr>
          <w:rFonts w:cstheme="minorHAnsi"/>
          <w:bCs/>
          <w:shd w:val="clear" w:color="auto" w:fill="FFFFFF"/>
        </w:rPr>
        <w:t xml:space="preserve"> </w:t>
      </w:r>
      <w:r w:rsidRPr="008C608A">
        <w:rPr>
          <w:rFonts w:cstheme="minorHAnsi"/>
          <w:shd w:val="clear" w:color="auto" w:fill="FFFFFF"/>
        </w:rPr>
        <w:t>(1)</w:t>
      </w:r>
      <w:r w:rsidR="00A02098">
        <w:rPr>
          <w:rFonts w:cstheme="minorHAnsi"/>
          <w:shd w:val="clear" w:color="auto" w:fill="FFFFFF"/>
        </w:rPr>
        <w:t xml:space="preserve">, </w:t>
      </w:r>
      <w:r w:rsidRPr="008C608A">
        <w:rPr>
          <w:rFonts w:cstheme="minorHAnsi"/>
          <w:shd w:val="clear" w:color="auto" w:fill="FFFFFF"/>
        </w:rPr>
        <w:t>8-19</w:t>
      </w:r>
    </w:p>
    <w:p w14:paraId="7B3A1496" w14:textId="4A641EDA" w:rsidR="00635404" w:rsidRDefault="008C608A" w:rsidP="00635404">
      <w:pPr>
        <w:tabs>
          <w:tab w:val="left" w:pos="993"/>
        </w:tabs>
        <w:spacing w:before="160" w:after="80" w:line="280" w:lineRule="atLeast"/>
        <w:ind w:left="567" w:hanging="567"/>
        <w:rPr>
          <w:rFonts w:cstheme="minorHAnsi"/>
          <w:shd w:val="clear" w:color="auto" w:fill="FFFFFF"/>
          <w:lang w:val="id-ID"/>
        </w:rPr>
      </w:pPr>
      <w:proofErr w:type="spellStart"/>
      <w:r w:rsidRPr="008C608A">
        <w:rPr>
          <w:rFonts w:cstheme="minorHAnsi"/>
          <w:bCs/>
          <w:shd w:val="clear" w:color="auto" w:fill="FFFFFF"/>
        </w:rPr>
        <w:t>Pramoda</w:t>
      </w:r>
      <w:proofErr w:type="spellEnd"/>
      <w:r w:rsidRPr="008C608A">
        <w:rPr>
          <w:rFonts w:cstheme="minorHAnsi"/>
          <w:bCs/>
          <w:shd w:val="clear" w:color="auto" w:fill="FFFFFF"/>
          <w:lang w:val="id-ID"/>
        </w:rPr>
        <w:t xml:space="preserve">, </w:t>
      </w:r>
      <w:proofErr w:type="spellStart"/>
      <w:r w:rsidRPr="008C608A">
        <w:rPr>
          <w:rFonts w:cstheme="minorHAnsi"/>
          <w:bCs/>
          <w:shd w:val="clear" w:color="auto" w:fill="FFFFFF"/>
        </w:rPr>
        <w:t>Radityo</w:t>
      </w:r>
      <w:proofErr w:type="spellEnd"/>
      <w:r w:rsidRPr="008C608A">
        <w:rPr>
          <w:rFonts w:cstheme="minorHAnsi"/>
          <w:bCs/>
          <w:shd w:val="clear" w:color="auto" w:fill="FFFFFF"/>
          <w:lang w:val="id-ID"/>
        </w:rPr>
        <w:t xml:space="preserve"> &amp; </w:t>
      </w:r>
      <w:r w:rsidRPr="008C608A">
        <w:rPr>
          <w:rFonts w:cstheme="minorHAnsi"/>
          <w:bCs/>
          <w:shd w:val="clear" w:color="auto" w:fill="FFFFFF"/>
        </w:rPr>
        <w:t>Putri</w:t>
      </w:r>
      <w:r w:rsidRPr="008C608A">
        <w:rPr>
          <w:rFonts w:cstheme="minorHAnsi"/>
          <w:bCs/>
          <w:shd w:val="clear" w:color="auto" w:fill="FFFFFF"/>
          <w:lang w:val="id-ID"/>
        </w:rPr>
        <w:t xml:space="preserve">, H.M. 2017. Ecolabelling Perikanan: Sertifikasi Marine Stewardship Council (MSC) Untuk Produk Tuna (Studi Kasus: Bali). </w:t>
      </w:r>
      <w:r w:rsidRPr="008C608A">
        <w:rPr>
          <w:rFonts w:cstheme="minorHAnsi"/>
          <w:bCs/>
          <w:i/>
          <w:iCs/>
          <w:shd w:val="clear" w:color="auto" w:fill="FFFFFF"/>
          <w:lang w:val="id-ID"/>
        </w:rPr>
        <w:t>Jurnal Kebijakan Sosek KP</w:t>
      </w:r>
      <w:r w:rsidRPr="008C608A">
        <w:rPr>
          <w:rFonts w:cstheme="minorHAnsi"/>
          <w:bCs/>
          <w:i/>
          <w:iCs/>
          <w:shd w:val="clear" w:color="auto" w:fill="FFFFFF"/>
          <w:lang w:val="nl-NL"/>
        </w:rPr>
        <w:t xml:space="preserve">. </w:t>
      </w:r>
      <w:r w:rsidRPr="008C608A">
        <w:rPr>
          <w:rFonts w:cstheme="minorHAnsi"/>
          <w:bCs/>
          <w:i/>
          <w:iCs/>
          <w:shd w:val="clear" w:color="auto" w:fill="FFFFFF"/>
          <w:lang w:val="id-ID"/>
        </w:rPr>
        <w:t xml:space="preserve">7 </w:t>
      </w:r>
      <w:r w:rsidRPr="008C608A">
        <w:rPr>
          <w:rFonts w:cstheme="minorHAnsi"/>
          <w:bCs/>
          <w:shd w:val="clear" w:color="auto" w:fill="FFFFFF"/>
          <w:lang w:val="nl-NL"/>
        </w:rPr>
        <w:t>(2)</w:t>
      </w:r>
      <w:r w:rsidR="00A02098">
        <w:rPr>
          <w:rFonts w:cstheme="minorHAnsi"/>
          <w:bCs/>
          <w:shd w:val="clear" w:color="auto" w:fill="FFFFFF"/>
          <w:lang w:val="en-US"/>
        </w:rPr>
        <w:t>,</w:t>
      </w:r>
      <w:r w:rsidRPr="008C608A">
        <w:rPr>
          <w:rFonts w:cstheme="minorHAnsi"/>
          <w:bCs/>
          <w:shd w:val="clear" w:color="auto" w:fill="FFFFFF"/>
          <w:lang w:val="id-ID"/>
        </w:rPr>
        <w:t xml:space="preserve"> 159-177.</w:t>
      </w:r>
    </w:p>
    <w:p w14:paraId="1B4902AA" w14:textId="7BE2CB44" w:rsidR="00635404" w:rsidRDefault="008C608A" w:rsidP="00635404">
      <w:pPr>
        <w:tabs>
          <w:tab w:val="left" w:pos="993"/>
        </w:tabs>
        <w:spacing w:before="160" w:after="80" w:line="280" w:lineRule="atLeast"/>
        <w:ind w:left="567" w:hanging="567"/>
        <w:rPr>
          <w:rFonts w:cstheme="minorHAnsi"/>
          <w:shd w:val="clear" w:color="auto" w:fill="FFFFFF"/>
        </w:rPr>
      </w:pPr>
      <w:r w:rsidRPr="008C608A">
        <w:rPr>
          <w:rFonts w:cstheme="minorHAnsi"/>
          <w:shd w:val="clear" w:color="auto" w:fill="FFFFFF"/>
          <w:lang w:val="en-ID"/>
        </w:rPr>
        <w:t>Qi Z.,   Zhang, X. H.</w:t>
      </w:r>
      <w:proofErr w:type="gramStart"/>
      <w:r w:rsidRPr="008C608A">
        <w:rPr>
          <w:rFonts w:cstheme="minorHAnsi"/>
          <w:shd w:val="clear" w:color="auto" w:fill="FFFFFF"/>
          <w:lang w:val="en-ID"/>
        </w:rPr>
        <w:t>,  Boon</w:t>
      </w:r>
      <w:proofErr w:type="gramEnd"/>
      <w:r w:rsidRPr="008C608A">
        <w:rPr>
          <w:rFonts w:cstheme="minorHAnsi"/>
          <w:shd w:val="clear" w:color="auto" w:fill="FFFFFF"/>
          <w:lang w:val="en-ID"/>
        </w:rPr>
        <w:t xml:space="preserve"> N. and  Bossier P., 2009. </w:t>
      </w:r>
      <w:r w:rsidRPr="008C608A">
        <w:rPr>
          <w:rFonts w:cstheme="minorHAnsi"/>
          <w:shd w:val="clear" w:color="auto" w:fill="FFFFFF"/>
        </w:rPr>
        <w:t xml:space="preserve">Probiotics in aquaculture of China: current state, problems and prospect. </w:t>
      </w:r>
      <w:r w:rsidRPr="008C608A">
        <w:rPr>
          <w:rFonts w:cstheme="minorHAnsi"/>
          <w:i/>
          <w:iCs/>
          <w:shd w:val="clear" w:color="auto" w:fill="FFFFFF"/>
        </w:rPr>
        <w:t>Aquaculture.  290</w:t>
      </w:r>
      <w:r w:rsidR="00A02098">
        <w:rPr>
          <w:rFonts w:cstheme="minorHAnsi"/>
          <w:shd w:val="clear" w:color="auto" w:fill="FFFFFF"/>
        </w:rPr>
        <w:t>(</w:t>
      </w:r>
      <w:r w:rsidRPr="008C608A">
        <w:rPr>
          <w:rFonts w:cstheme="minorHAnsi"/>
          <w:shd w:val="clear" w:color="auto" w:fill="FFFFFF"/>
        </w:rPr>
        <w:t>1</w:t>
      </w:r>
      <w:r w:rsidR="00A02098">
        <w:rPr>
          <w:rFonts w:cstheme="minorHAnsi"/>
          <w:shd w:val="clear" w:color="auto" w:fill="FFFFFF"/>
        </w:rPr>
        <w:t>),</w:t>
      </w:r>
      <w:r w:rsidRPr="008C608A">
        <w:rPr>
          <w:rFonts w:cstheme="minorHAnsi"/>
          <w:shd w:val="clear" w:color="auto" w:fill="FFFFFF"/>
        </w:rPr>
        <w:t xml:space="preserve"> 15-21.</w:t>
      </w:r>
    </w:p>
    <w:p w14:paraId="28739444" w14:textId="77777777" w:rsidR="00635404" w:rsidRDefault="008C608A" w:rsidP="00635404">
      <w:pPr>
        <w:tabs>
          <w:tab w:val="left" w:pos="993"/>
        </w:tabs>
        <w:spacing w:before="160" w:after="80" w:line="280" w:lineRule="atLeast"/>
        <w:ind w:left="567" w:hanging="567"/>
        <w:rPr>
          <w:rFonts w:cstheme="minorHAnsi"/>
          <w:shd w:val="clear" w:color="auto" w:fill="FFFFFF"/>
          <w:lang w:val="id-ID"/>
        </w:rPr>
      </w:pPr>
      <w:r w:rsidRPr="008C608A">
        <w:rPr>
          <w:rFonts w:cstheme="minorHAnsi"/>
          <w:shd w:val="clear" w:color="auto" w:fill="FFFFFF"/>
        </w:rPr>
        <w:t>Quarto</w:t>
      </w:r>
      <w:r w:rsidRPr="008C608A">
        <w:rPr>
          <w:rFonts w:cstheme="minorHAnsi"/>
          <w:shd w:val="clear" w:color="auto" w:fill="FFFFFF"/>
          <w:lang w:val="id-ID"/>
        </w:rPr>
        <w:t xml:space="preserve">, </w:t>
      </w:r>
      <w:r w:rsidRPr="008C608A">
        <w:rPr>
          <w:rFonts w:cstheme="minorHAnsi"/>
          <w:shd w:val="clear" w:color="auto" w:fill="FFFFFF"/>
        </w:rPr>
        <w:t>Alfredo</w:t>
      </w:r>
      <w:r w:rsidRPr="008C608A">
        <w:rPr>
          <w:rFonts w:cstheme="minorHAnsi"/>
          <w:shd w:val="clear" w:color="auto" w:fill="FFFFFF"/>
          <w:lang w:val="id-ID"/>
        </w:rPr>
        <w:t>.,</w:t>
      </w:r>
      <w:r w:rsidRPr="008C608A">
        <w:rPr>
          <w:rFonts w:cstheme="minorHAnsi"/>
          <w:shd w:val="clear" w:color="auto" w:fill="FFFFFF"/>
        </w:rPr>
        <w:t xml:space="preserve"> and </w:t>
      </w:r>
      <w:proofErr w:type="spellStart"/>
      <w:r w:rsidRPr="008C608A">
        <w:rPr>
          <w:rFonts w:cstheme="minorHAnsi"/>
          <w:shd w:val="clear" w:color="auto" w:fill="FFFFFF"/>
        </w:rPr>
        <w:t>Lavenhar</w:t>
      </w:r>
      <w:proofErr w:type="spellEnd"/>
      <w:r w:rsidRPr="008C608A">
        <w:rPr>
          <w:rFonts w:cstheme="minorHAnsi"/>
          <w:shd w:val="clear" w:color="auto" w:fill="FFFFFF"/>
          <w:lang w:val="id-ID"/>
        </w:rPr>
        <w:t xml:space="preserve">, </w:t>
      </w:r>
      <w:r w:rsidRPr="008C608A">
        <w:rPr>
          <w:rFonts w:cstheme="minorHAnsi"/>
          <w:shd w:val="clear" w:color="auto" w:fill="FFFFFF"/>
        </w:rPr>
        <w:t>Sara</w:t>
      </w:r>
      <w:r w:rsidRPr="008C608A">
        <w:rPr>
          <w:rFonts w:cstheme="minorHAnsi"/>
          <w:shd w:val="clear" w:color="auto" w:fill="FFFFFF"/>
          <w:lang w:val="id-ID"/>
        </w:rPr>
        <w:t xml:space="preserve">. </w:t>
      </w:r>
      <w:r w:rsidRPr="008C608A">
        <w:rPr>
          <w:rFonts w:cstheme="minorHAnsi"/>
          <w:shd w:val="clear" w:color="auto" w:fill="FFFFFF"/>
        </w:rPr>
        <w:t>Industrial Aquaculture: Human Intervention in Natural Law</w:t>
      </w:r>
      <w:r w:rsidRPr="008C608A">
        <w:rPr>
          <w:rFonts w:cstheme="minorHAnsi"/>
          <w:shd w:val="clear" w:color="auto" w:fill="FFFFFF"/>
          <w:lang w:val="id-ID"/>
        </w:rPr>
        <w:t xml:space="preserve">. In </w:t>
      </w:r>
      <w:r w:rsidRPr="008C608A">
        <w:rPr>
          <w:rFonts w:cstheme="minorHAnsi"/>
          <w:shd w:val="clear" w:color="auto" w:fill="FFFFFF"/>
        </w:rPr>
        <w:t xml:space="preserve">G. </w:t>
      </w:r>
      <w:proofErr w:type="spellStart"/>
      <w:r w:rsidRPr="008C608A">
        <w:rPr>
          <w:rFonts w:cstheme="minorHAnsi"/>
          <w:shd w:val="clear" w:color="auto" w:fill="FFFFFF"/>
        </w:rPr>
        <w:t>Steier</w:t>
      </w:r>
      <w:proofErr w:type="spellEnd"/>
      <w:r w:rsidRPr="008C608A">
        <w:rPr>
          <w:rFonts w:cstheme="minorHAnsi"/>
          <w:shd w:val="clear" w:color="auto" w:fill="FFFFFF"/>
        </w:rPr>
        <w:t xml:space="preserve">, K.K. Patel (eds), </w:t>
      </w:r>
      <w:r w:rsidRPr="008C608A">
        <w:rPr>
          <w:rFonts w:cstheme="minorHAnsi"/>
          <w:i/>
          <w:iCs/>
          <w:shd w:val="clear" w:color="auto" w:fill="FFFFFF"/>
        </w:rPr>
        <w:t>International Food Law and Policy</w:t>
      </w:r>
      <w:r w:rsidRPr="008C608A">
        <w:rPr>
          <w:rFonts w:cstheme="minorHAnsi"/>
          <w:shd w:val="clear" w:color="auto" w:fill="FFFFFF"/>
          <w:lang w:val="id-ID"/>
        </w:rPr>
        <w:t xml:space="preserve">, </w:t>
      </w:r>
      <w:r w:rsidRPr="008C608A">
        <w:rPr>
          <w:rFonts w:cstheme="minorHAnsi"/>
          <w:shd w:val="clear" w:color="auto" w:fill="FFFFFF"/>
        </w:rPr>
        <w:t>895-928</w:t>
      </w:r>
      <w:r w:rsidRPr="008C608A">
        <w:rPr>
          <w:rFonts w:cstheme="minorHAnsi"/>
          <w:shd w:val="clear" w:color="auto" w:fill="FFFFFF"/>
          <w:lang w:val="id-ID"/>
        </w:rPr>
        <w:t>.</w:t>
      </w:r>
    </w:p>
    <w:p w14:paraId="1162D038" w14:textId="469CF3BA" w:rsidR="00635404" w:rsidRDefault="008C608A" w:rsidP="00635404">
      <w:pPr>
        <w:tabs>
          <w:tab w:val="left" w:pos="993"/>
        </w:tabs>
        <w:spacing w:before="160" w:after="80" w:line="280" w:lineRule="atLeast"/>
        <w:ind w:left="567" w:hanging="567"/>
        <w:rPr>
          <w:rFonts w:cstheme="minorHAnsi"/>
          <w:shd w:val="clear" w:color="auto" w:fill="FFFFFF"/>
        </w:rPr>
      </w:pPr>
      <w:r w:rsidRPr="008C608A">
        <w:rPr>
          <w:rFonts w:cstheme="minorHAnsi"/>
          <w:shd w:val="clear" w:color="auto" w:fill="FFFFFF"/>
          <w:lang w:val="id-ID"/>
        </w:rPr>
        <w:t xml:space="preserve">Sudhakar, K., Mamat, R., Samykano, M., Azmi, W.H., Ishak, W.F.W., Yusaf, Talal. 2018. </w:t>
      </w:r>
      <w:r w:rsidRPr="008C608A">
        <w:rPr>
          <w:rFonts w:cstheme="minorHAnsi"/>
          <w:shd w:val="clear" w:color="auto" w:fill="FFFFFF"/>
        </w:rPr>
        <w:t xml:space="preserve">An </w:t>
      </w:r>
      <w:r w:rsidRPr="008C608A">
        <w:rPr>
          <w:rFonts w:cstheme="minorHAnsi"/>
          <w:shd w:val="clear" w:color="auto" w:fill="FFFFFF"/>
          <w:lang w:val="id-ID"/>
        </w:rPr>
        <w:t>O</w:t>
      </w:r>
      <w:proofErr w:type="spellStart"/>
      <w:r w:rsidRPr="008C608A">
        <w:rPr>
          <w:rFonts w:cstheme="minorHAnsi"/>
          <w:shd w:val="clear" w:color="auto" w:fill="FFFFFF"/>
        </w:rPr>
        <w:t>verview</w:t>
      </w:r>
      <w:proofErr w:type="spellEnd"/>
      <w:r w:rsidRPr="008C608A">
        <w:rPr>
          <w:rFonts w:cstheme="minorHAnsi"/>
          <w:shd w:val="clear" w:color="auto" w:fill="FFFFFF"/>
        </w:rPr>
        <w:t xml:space="preserve"> </w:t>
      </w:r>
      <w:proofErr w:type="gramStart"/>
      <w:r w:rsidRPr="008C608A">
        <w:rPr>
          <w:rFonts w:cstheme="minorHAnsi"/>
          <w:shd w:val="clear" w:color="auto" w:fill="FFFFFF"/>
          <w:lang w:val="id-ID"/>
        </w:rPr>
        <w:t>O</w:t>
      </w:r>
      <w:r w:rsidRPr="008C608A">
        <w:rPr>
          <w:rFonts w:cstheme="minorHAnsi"/>
          <w:shd w:val="clear" w:color="auto" w:fill="FFFFFF"/>
        </w:rPr>
        <w:t>f</w:t>
      </w:r>
      <w:proofErr w:type="gramEnd"/>
      <w:r w:rsidRPr="008C608A">
        <w:rPr>
          <w:rFonts w:cstheme="minorHAnsi"/>
          <w:shd w:val="clear" w:color="auto" w:fill="FFFFFF"/>
        </w:rPr>
        <w:t xml:space="preserve"> </w:t>
      </w:r>
      <w:r w:rsidRPr="008C608A">
        <w:rPr>
          <w:rFonts w:cstheme="minorHAnsi"/>
          <w:shd w:val="clear" w:color="auto" w:fill="FFFFFF"/>
          <w:lang w:val="id-ID"/>
        </w:rPr>
        <w:t>M</w:t>
      </w:r>
      <w:proofErr w:type="spellStart"/>
      <w:r w:rsidRPr="008C608A">
        <w:rPr>
          <w:rFonts w:cstheme="minorHAnsi"/>
          <w:shd w:val="clear" w:color="auto" w:fill="FFFFFF"/>
        </w:rPr>
        <w:t>arine</w:t>
      </w:r>
      <w:proofErr w:type="spellEnd"/>
      <w:r w:rsidRPr="008C608A">
        <w:rPr>
          <w:rFonts w:cstheme="minorHAnsi"/>
          <w:shd w:val="clear" w:color="auto" w:fill="FFFFFF"/>
        </w:rPr>
        <w:t xml:space="preserve"> </w:t>
      </w:r>
      <w:r w:rsidRPr="008C608A">
        <w:rPr>
          <w:rFonts w:cstheme="minorHAnsi"/>
          <w:shd w:val="clear" w:color="auto" w:fill="FFFFFF"/>
          <w:lang w:val="id-ID"/>
        </w:rPr>
        <w:t>M</w:t>
      </w:r>
      <w:proofErr w:type="spellStart"/>
      <w:r w:rsidRPr="008C608A">
        <w:rPr>
          <w:rFonts w:cstheme="minorHAnsi"/>
          <w:shd w:val="clear" w:color="auto" w:fill="FFFFFF"/>
        </w:rPr>
        <w:t>acroalgae</w:t>
      </w:r>
      <w:proofErr w:type="spellEnd"/>
      <w:r w:rsidRPr="008C608A">
        <w:rPr>
          <w:rFonts w:cstheme="minorHAnsi"/>
          <w:shd w:val="clear" w:color="auto" w:fill="FFFFFF"/>
        </w:rPr>
        <w:t xml:space="preserve"> as </w:t>
      </w:r>
      <w:r w:rsidRPr="008C608A">
        <w:rPr>
          <w:rFonts w:cstheme="minorHAnsi"/>
          <w:shd w:val="clear" w:color="auto" w:fill="FFFFFF"/>
          <w:lang w:val="id-ID"/>
        </w:rPr>
        <w:t>B</w:t>
      </w:r>
      <w:proofErr w:type="spellStart"/>
      <w:r w:rsidRPr="008C608A">
        <w:rPr>
          <w:rFonts w:cstheme="minorHAnsi"/>
          <w:shd w:val="clear" w:color="auto" w:fill="FFFFFF"/>
        </w:rPr>
        <w:t>ioresource</w:t>
      </w:r>
      <w:proofErr w:type="spellEnd"/>
      <w:r w:rsidRPr="008C608A">
        <w:rPr>
          <w:rFonts w:cstheme="minorHAnsi"/>
          <w:i/>
          <w:iCs/>
          <w:shd w:val="clear" w:color="auto" w:fill="FFFFFF"/>
          <w:lang w:val="id-ID"/>
        </w:rPr>
        <w:t xml:space="preserve">. </w:t>
      </w:r>
      <w:r w:rsidRPr="008C608A">
        <w:rPr>
          <w:rFonts w:cstheme="minorHAnsi"/>
          <w:i/>
          <w:iCs/>
          <w:shd w:val="clear" w:color="auto" w:fill="FFFFFF"/>
        </w:rPr>
        <w:t>Renewable and Sustainable Energy Reviews 91</w:t>
      </w:r>
      <w:r w:rsidRPr="008C608A">
        <w:rPr>
          <w:rFonts w:cstheme="minorHAnsi"/>
          <w:shd w:val="clear" w:color="auto" w:fill="FFFFFF"/>
        </w:rPr>
        <w:t xml:space="preserve"> (2018)</w:t>
      </w:r>
      <w:r w:rsidR="00A02098">
        <w:rPr>
          <w:rFonts w:cstheme="minorHAnsi"/>
          <w:shd w:val="clear" w:color="auto" w:fill="FFFFFF"/>
        </w:rPr>
        <w:t>,</w:t>
      </w:r>
      <w:r w:rsidRPr="008C608A">
        <w:rPr>
          <w:rFonts w:cstheme="minorHAnsi"/>
          <w:shd w:val="clear" w:color="auto" w:fill="FFFFFF"/>
        </w:rPr>
        <w:t xml:space="preserve"> 165–179</w:t>
      </w:r>
      <w:r w:rsidRPr="008C608A">
        <w:rPr>
          <w:rFonts w:cstheme="minorHAnsi"/>
          <w:shd w:val="clear" w:color="auto" w:fill="FFFFFF"/>
          <w:lang w:val="id-ID"/>
        </w:rPr>
        <w:t>.</w:t>
      </w:r>
    </w:p>
    <w:p w14:paraId="7ABA1AB0" w14:textId="77777777" w:rsidR="00635404" w:rsidRDefault="008C608A" w:rsidP="00635404">
      <w:pPr>
        <w:tabs>
          <w:tab w:val="left" w:pos="993"/>
        </w:tabs>
        <w:spacing w:before="160" w:after="80" w:line="280" w:lineRule="atLeast"/>
        <w:ind w:left="567" w:hanging="567"/>
        <w:rPr>
          <w:rFonts w:cstheme="minorHAnsi"/>
          <w:shd w:val="clear" w:color="auto" w:fill="FFFFFF"/>
        </w:rPr>
      </w:pPr>
      <w:r w:rsidRPr="008C608A">
        <w:rPr>
          <w:rFonts w:cstheme="minorHAnsi"/>
          <w:shd w:val="clear" w:color="auto" w:fill="FFFFFF"/>
        </w:rPr>
        <w:t xml:space="preserve">Trott, P., 2016. </w:t>
      </w:r>
      <w:r w:rsidRPr="008C608A">
        <w:rPr>
          <w:rFonts w:cstheme="minorHAnsi"/>
          <w:i/>
          <w:iCs/>
          <w:shd w:val="clear" w:color="auto" w:fill="FFFFFF"/>
        </w:rPr>
        <w:t>MSC CoC Gap Analysis Traceability Audits Indonesia 2016</w:t>
      </w:r>
      <w:r w:rsidRPr="008C608A">
        <w:rPr>
          <w:rFonts w:cstheme="minorHAnsi"/>
          <w:shd w:val="clear" w:color="auto" w:fill="FFFFFF"/>
        </w:rPr>
        <w:t xml:space="preserve">. </w:t>
      </w:r>
      <w:hyperlink r:id="rId23" w:history="1">
        <w:r w:rsidRPr="008C608A">
          <w:rPr>
            <w:rStyle w:val="Hyperlink"/>
            <w:rFonts w:cstheme="minorHAnsi"/>
            <w:shd w:val="clear" w:color="auto" w:fill="FFFFFF"/>
          </w:rPr>
          <w:t>www.fishlistic.com</w:t>
        </w:r>
      </w:hyperlink>
    </w:p>
    <w:p w14:paraId="41A04990" w14:textId="1FBBD0A1" w:rsidR="00635404" w:rsidRDefault="008C608A" w:rsidP="00635404">
      <w:pPr>
        <w:tabs>
          <w:tab w:val="left" w:pos="993"/>
        </w:tabs>
        <w:spacing w:before="160" w:after="80" w:line="280" w:lineRule="atLeast"/>
        <w:ind w:left="567" w:hanging="567"/>
        <w:rPr>
          <w:rFonts w:cstheme="minorHAnsi"/>
          <w:shd w:val="clear" w:color="auto" w:fill="FFFFFF"/>
        </w:rPr>
      </w:pPr>
      <w:r w:rsidRPr="008C608A">
        <w:rPr>
          <w:rFonts w:cstheme="minorHAnsi"/>
          <w:shd w:val="clear" w:color="auto" w:fill="FFFFFF"/>
        </w:rPr>
        <w:t xml:space="preserve">Wang Y. B., Li J. R., and Lin J., 2008. Probiotics in aquaculture: challenges and outlook. </w:t>
      </w:r>
      <w:r w:rsidRPr="008C608A">
        <w:rPr>
          <w:rFonts w:cstheme="minorHAnsi"/>
          <w:i/>
          <w:iCs/>
          <w:shd w:val="clear" w:color="auto" w:fill="FFFFFF"/>
        </w:rPr>
        <w:t>Aquaculture. 281</w:t>
      </w:r>
      <w:r w:rsidRPr="008C608A">
        <w:rPr>
          <w:rFonts w:cstheme="minorHAnsi"/>
          <w:shd w:val="clear" w:color="auto" w:fill="FFFFFF"/>
        </w:rPr>
        <w:t>.</w:t>
      </w:r>
      <w:r w:rsidR="00A02098">
        <w:rPr>
          <w:rFonts w:cstheme="minorHAnsi"/>
          <w:shd w:val="clear" w:color="auto" w:fill="FFFFFF"/>
        </w:rPr>
        <w:t>(</w:t>
      </w:r>
      <w:r w:rsidRPr="008C608A">
        <w:rPr>
          <w:rFonts w:cstheme="minorHAnsi"/>
          <w:shd w:val="clear" w:color="auto" w:fill="FFFFFF"/>
        </w:rPr>
        <w:t>1</w:t>
      </w:r>
      <w:r w:rsidR="00A02098">
        <w:rPr>
          <w:rFonts w:cstheme="minorHAnsi"/>
          <w:shd w:val="clear" w:color="auto" w:fill="FFFFFF"/>
        </w:rPr>
        <w:t xml:space="preserve">), </w:t>
      </w:r>
      <w:r w:rsidRPr="008C608A">
        <w:rPr>
          <w:rFonts w:cstheme="minorHAnsi"/>
          <w:shd w:val="clear" w:color="auto" w:fill="FFFFFF"/>
        </w:rPr>
        <w:t>1-4</w:t>
      </w:r>
    </w:p>
    <w:p w14:paraId="2022050D" w14:textId="54E158E1" w:rsidR="00635404" w:rsidRDefault="008C608A" w:rsidP="00635404">
      <w:pPr>
        <w:tabs>
          <w:tab w:val="left" w:pos="993"/>
        </w:tabs>
        <w:spacing w:before="160" w:after="80" w:line="280" w:lineRule="atLeast"/>
        <w:ind w:left="567" w:hanging="567"/>
        <w:rPr>
          <w:rFonts w:cstheme="minorHAnsi"/>
          <w:shd w:val="clear" w:color="auto" w:fill="FFFFFF"/>
        </w:rPr>
      </w:pPr>
      <w:proofErr w:type="spellStart"/>
      <w:r w:rsidRPr="008C608A">
        <w:rPr>
          <w:rFonts w:cstheme="minorHAnsi"/>
          <w:shd w:val="clear" w:color="auto" w:fill="FFFFFF"/>
        </w:rPr>
        <w:lastRenderedPageBreak/>
        <w:t>Yuliant</w:t>
      </w:r>
      <w:proofErr w:type="spellEnd"/>
      <w:r w:rsidRPr="008C608A">
        <w:rPr>
          <w:rFonts w:cstheme="minorHAnsi"/>
          <w:shd w:val="clear" w:color="auto" w:fill="FFFFFF"/>
          <w:lang w:val="id-ID"/>
        </w:rPr>
        <w:t xml:space="preserve">o, </w:t>
      </w:r>
      <w:r w:rsidRPr="008C608A">
        <w:rPr>
          <w:rFonts w:cstheme="minorHAnsi"/>
          <w:shd w:val="clear" w:color="auto" w:fill="FFFFFF"/>
        </w:rPr>
        <w:t>H</w:t>
      </w:r>
      <w:r w:rsidRPr="008C608A">
        <w:rPr>
          <w:rFonts w:cstheme="minorHAnsi"/>
          <w:shd w:val="clear" w:color="auto" w:fill="FFFFFF"/>
          <w:lang w:val="id-ID"/>
        </w:rPr>
        <w:t>.</w:t>
      </w:r>
      <w:r w:rsidRPr="008C608A">
        <w:rPr>
          <w:rFonts w:cstheme="minorHAnsi"/>
          <w:shd w:val="clear" w:color="auto" w:fill="FFFFFF"/>
        </w:rPr>
        <w:t xml:space="preserve">, </w:t>
      </w:r>
      <w:proofErr w:type="spellStart"/>
      <w:r w:rsidRPr="008C608A">
        <w:rPr>
          <w:rFonts w:cstheme="minorHAnsi"/>
          <w:shd w:val="clear" w:color="auto" w:fill="FFFFFF"/>
        </w:rPr>
        <w:t>Dama</w:t>
      </w:r>
      <w:proofErr w:type="spellEnd"/>
      <w:r w:rsidRPr="008C608A">
        <w:rPr>
          <w:rFonts w:cstheme="minorHAnsi"/>
          <w:shd w:val="clear" w:color="auto" w:fill="FFFFFF"/>
          <w:lang w:val="id-ID"/>
        </w:rPr>
        <w:t>i, A.A.</w:t>
      </w:r>
      <w:r w:rsidRPr="008C608A">
        <w:rPr>
          <w:rFonts w:cstheme="minorHAnsi"/>
          <w:shd w:val="clear" w:color="auto" w:fill="FFFFFF"/>
        </w:rPr>
        <w:t>, Deli</w:t>
      </w:r>
      <w:r w:rsidRPr="008C608A">
        <w:rPr>
          <w:rFonts w:cstheme="minorHAnsi"/>
          <w:shd w:val="clear" w:color="auto" w:fill="FFFFFF"/>
          <w:lang w:val="id-ID"/>
        </w:rPr>
        <w:t>s, P.C.</w:t>
      </w:r>
      <w:r w:rsidRPr="008C608A">
        <w:rPr>
          <w:rFonts w:cstheme="minorHAnsi"/>
          <w:shd w:val="clear" w:color="auto" w:fill="FFFFFF"/>
        </w:rPr>
        <w:t>,</w:t>
      </w:r>
      <w:r w:rsidRPr="008C608A">
        <w:rPr>
          <w:rFonts w:cstheme="minorHAnsi"/>
          <w:shd w:val="clear" w:color="auto" w:fill="FFFFFF"/>
          <w:lang w:val="id-ID"/>
        </w:rPr>
        <w:t xml:space="preserve"> &amp;</w:t>
      </w:r>
      <w:r w:rsidRPr="008C608A">
        <w:rPr>
          <w:rFonts w:cstheme="minorHAnsi"/>
          <w:shd w:val="clear" w:color="auto" w:fill="FFFFFF"/>
        </w:rPr>
        <w:t xml:space="preserve"> </w:t>
      </w:r>
      <w:r w:rsidRPr="008C608A">
        <w:rPr>
          <w:rFonts w:cstheme="minorHAnsi"/>
          <w:shd w:val="clear" w:color="auto" w:fill="FFFFFF"/>
          <w:lang w:val="id-ID"/>
        </w:rPr>
        <w:t>D</w:t>
      </w:r>
      <w:proofErr w:type="spellStart"/>
      <w:r w:rsidRPr="008C608A">
        <w:rPr>
          <w:rFonts w:cstheme="minorHAnsi"/>
          <w:shd w:val="clear" w:color="auto" w:fill="FFFFFF"/>
        </w:rPr>
        <w:t>iana</w:t>
      </w:r>
      <w:proofErr w:type="spellEnd"/>
      <w:r w:rsidRPr="008C608A">
        <w:rPr>
          <w:rFonts w:cstheme="minorHAnsi"/>
          <w:shd w:val="clear" w:color="auto" w:fill="FFFFFF"/>
          <w:lang w:val="id-ID"/>
        </w:rPr>
        <w:t xml:space="preserve">, Y.E. 2017. </w:t>
      </w:r>
      <w:r w:rsidRPr="008C608A">
        <w:rPr>
          <w:rFonts w:cstheme="minorHAnsi"/>
          <w:shd w:val="clear" w:color="auto" w:fill="FFFFFF"/>
        </w:rPr>
        <w:t>Spatial Analysis to Evaluate the Suitability of Seaweed Farming Site in Lampung Bay, Indonesia</w:t>
      </w:r>
      <w:r w:rsidR="00A02098">
        <w:rPr>
          <w:rFonts w:cstheme="minorHAnsi"/>
          <w:shd w:val="clear" w:color="auto" w:fill="FFFFFF"/>
        </w:rPr>
        <w:t xml:space="preserve">. </w:t>
      </w:r>
      <w:r w:rsidRPr="008C608A">
        <w:rPr>
          <w:rFonts w:cstheme="minorHAnsi"/>
          <w:i/>
          <w:iCs/>
          <w:shd w:val="clear" w:color="auto" w:fill="FFFFFF"/>
        </w:rPr>
        <w:t>Turkish Journal of Fisheries and Aquatic Sciences 17</w:t>
      </w:r>
      <w:r w:rsidR="00A02098">
        <w:rPr>
          <w:rFonts w:cstheme="minorHAnsi"/>
          <w:shd w:val="clear" w:color="auto" w:fill="FFFFFF"/>
        </w:rPr>
        <w:t>,</w:t>
      </w:r>
      <w:r w:rsidRPr="008C608A">
        <w:rPr>
          <w:rFonts w:cstheme="minorHAnsi"/>
          <w:shd w:val="clear" w:color="auto" w:fill="FFFFFF"/>
        </w:rPr>
        <w:t>1253-1261.</w:t>
      </w:r>
    </w:p>
    <w:p w14:paraId="56EFD7B0" w14:textId="7CF261C7" w:rsidR="00635404" w:rsidRDefault="008C608A" w:rsidP="00635404">
      <w:pPr>
        <w:tabs>
          <w:tab w:val="left" w:pos="993"/>
        </w:tabs>
        <w:spacing w:before="160" w:after="80" w:line="280" w:lineRule="atLeast"/>
        <w:ind w:left="567" w:hanging="567"/>
        <w:rPr>
          <w:rFonts w:cstheme="minorHAnsi"/>
          <w:shd w:val="clear" w:color="auto" w:fill="FFFFFF"/>
        </w:rPr>
      </w:pPr>
      <w:proofErr w:type="spellStart"/>
      <w:r w:rsidRPr="008C608A">
        <w:rPr>
          <w:rFonts w:cstheme="minorHAnsi"/>
          <w:shd w:val="clear" w:color="auto" w:fill="FFFFFF"/>
        </w:rPr>
        <w:t>Zamron</w:t>
      </w:r>
      <w:proofErr w:type="spellEnd"/>
      <w:r w:rsidRPr="008C608A">
        <w:rPr>
          <w:rFonts w:cstheme="minorHAnsi"/>
          <w:shd w:val="clear" w:color="auto" w:fill="FFFFFF"/>
          <w:lang w:val="id-ID"/>
        </w:rPr>
        <w:t xml:space="preserve">i, </w:t>
      </w:r>
      <w:r w:rsidRPr="008C608A">
        <w:rPr>
          <w:rFonts w:cstheme="minorHAnsi"/>
          <w:shd w:val="clear" w:color="auto" w:fill="FFFFFF"/>
        </w:rPr>
        <w:t xml:space="preserve">A and </w:t>
      </w:r>
      <w:proofErr w:type="spellStart"/>
      <w:r w:rsidRPr="008C608A">
        <w:rPr>
          <w:rFonts w:cstheme="minorHAnsi"/>
          <w:shd w:val="clear" w:color="auto" w:fill="FFFFFF"/>
        </w:rPr>
        <w:t>Masahir</w:t>
      </w:r>
      <w:proofErr w:type="spellEnd"/>
      <w:r w:rsidRPr="008C608A">
        <w:rPr>
          <w:rFonts w:cstheme="minorHAnsi"/>
          <w:shd w:val="clear" w:color="auto" w:fill="FFFFFF"/>
          <w:lang w:val="id-ID"/>
        </w:rPr>
        <w:t>o</w:t>
      </w:r>
      <w:r w:rsidRPr="008C608A">
        <w:rPr>
          <w:rFonts w:cstheme="minorHAnsi"/>
          <w:shd w:val="clear" w:color="auto" w:fill="FFFFFF"/>
          <w:lang w:val="en-US"/>
        </w:rPr>
        <w:t xml:space="preserve"> Y</w:t>
      </w:r>
      <w:r w:rsidRPr="008C608A">
        <w:rPr>
          <w:rFonts w:cstheme="minorHAnsi"/>
          <w:shd w:val="clear" w:color="auto" w:fill="FFFFFF"/>
          <w:lang w:val="id-ID"/>
        </w:rPr>
        <w:t>.</w:t>
      </w:r>
      <w:r w:rsidRPr="008C608A">
        <w:rPr>
          <w:rFonts w:cstheme="minorHAnsi"/>
          <w:shd w:val="clear" w:color="auto" w:fill="FFFFFF"/>
          <w:lang w:val="en-US"/>
        </w:rPr>
        <w:t>,</w:t>
      </w:r>
      <w:r w:rsidRPr="008C608A">
        <w:rPr>
          <w:rFonts w:cstheme="minorHAnsi"/>
          <w:shd w:val="clear" w:color="auto" w:fill="FFFFFF"/>
          <w:lang w:val="id-ID"/>
        </w:rPr>
        <w:t xml:space="preserve"> 2012. </w:t>
      </w:r>
      <w:r w:rsidRPr="008C608A">
        <w:rPr>
          <w:rFonts w:cstheme="minorHAnsi"/>
          <w:shd w:val="clear" w:color="auto" w:fill="FFFFFF"/>
        </w:rPr>
        <w:t xml:space="preserve">An </w:t>
      </w:r>
      <w:r w:rsidRPr="008C608A">
        <w:rPr>
          <w:rFonts w:cstheme="minorHAnsi"/>
          <w:shd w:val="clear" w:color="auto" w:fill="FFFFFF"/>
          <w:lang w:val="id-ID"/>
        </w:rPr>
        <w:t>A</w:t>
      </w:r>
      <w:proofErr w:type="spellStart"/>
      <w:r w:rsidRPr="008C608A">
        <w:rPr>
          <w:rFonts w:cstheme="minorHAnsi"/>
          <w:shd w:val="clear" w:color="auto" w:fill="FFFFFF"/>
        </w:rPr>
        <w:t>ssessment</w:t>
      </w:r>
      <w:proofErr w:type="spellEnd"/>
      <w:r w:rsidRPr="008C608A">
        <w:rPr>
          <w:rFonts w:cstheme="minorHAnsi"/>
          <w:shd w:val="clear" w:color="auto" w:fill="FFFFFF"/>
        </w:rPr>
        <w:t xml:space="preserve"> </w:t>
      </w:r>
      <w:proofErr w:type="gramStart"/>
      <w:r w:rsidRPr="008C608A">
        <w:rPr>
          <w:rFonts w:cstheme="minorHAnsi"/>
          <w:shd w:val="clear" w:color="auto" w:fill="FFFFFF"/>
          <w:lang w:val="id-ID"/>
        </w:rPr>
        <w:t>O</w:t>
      </w:r>
      <w:r w:rsidRPr="008C608A">
        <w:rPr>
          <w:rFonts w:cstheme="minorHAnsi"/>
          <w:shd w:val="clear" w:color="auto" w:fill="FFFFFF"/>
        </w:rPr>
        <w:t>f</w:t>
      </w:r>
      <w:proofErr w:type="gramEnd"/>
      <w:r w:rsidRPr="008C608A">
        <w:rPr>
          <w:rFonts w:cstheme="minorHAnsi"/>
          <w:shd w:val="clear" w:color="auto" w:fill="FFFFFF"/>
        </w:rPr>
        <w:t xml:space="preserve"> </w:t>
      </w:r>
      <w:r w:rsidRPr="008C608A">
        <w:rPr>
          <w:rFonts w:cstheme="minorHAnsi"/>
          <w:shd w:val="clear" w:color="auto" w:fill="FFFFFF"/>
          <w:lang w:val="id-ID"/>
        </w:rPr>
        <w:t>F</w:t>
      </w:r>
      <w:r w:rsidRPr="008C608A">
        <w:rPr>
          <w:rFonts w:cstheme="minorHAnsi"/>
          <w:shd w:val="clear" w:color="auto" w:fill="FFFFFF"/>
        </w:rPr>
        <w:t>arm</w:t>
      </w:r>
      <w:r w:rsidRPr="008C608A">
        <w:rPr>
          <w:rFonts w:cstheme="minorHAnsi"/>
          <w:shd w:val="clear" w:color="auto" w:fill="FFFFFF"/>
          <w:lang w:val="id-ID"/>
        </w:rPr>
        <w:t xml:space="preserve"> To M</w:t>
      </w:r>
      <w:proofErr w:type="spellStart"/>
      <w:r w:rsidRPr="008C608A">
        <w:rPr>
          <w:rFonts w:cstheme="minorHAnsi"/>
          <w:shd w:val="clear" w:color="auto" w:fill="FFFFFF"/>
        </w:rPr>
        <w:t>arket</w:t>
      </w:r>
      <w:proofErr w:type="spellEnd"/>
      <w:r w:rsidRPr="008C608A">
        <w:rPr>
          <w:rFonts w:cstheme="minorHAnsi"/>
          <w:shd w:val="clear" w:color="auto" w:fill="FFFFFF"/>
        </w:rPr>
        <w:t xml:space="preserve"> </w:t>
      </w:r>
      <w:r w:rsidRPr="008C608A">
        <w:rPr>
          <w:rFonts w:cstheme="minorHAnsi"/>
          <w:shd w:val="clear" w:color="auto" w:fill="FFFFFF"/>
          <w:lang w:val="id-ID"/>
        </w:rPr>
        <w:t>L</w:t>
      </w:r>
      <w:r w:rsidRPr="008C608A">
        <w:rPr>
          <w:rFonts w:cstheme="minorHAnsi"/>
          <w:shd w:val="clear" w:color="auto" w:fill="FFFFFF"/>
        </w:rPr>
        <w:t xml:space="preserve">ink </w:t>
      </w:r>
      <w:r w:rsidRPr="008C608A">
        <w:rPr>
          <w:rFonts w:cstheme="minorHAnsi"/>
          <w:shd w:val="clear" w:color="auto" w:fill="FFFFFF"/>
          <w:lang w:val="id-ID"/>
        </w:rPr>
        <w:t>O</w:t>
      </w:r>
      <w:r w:rsidRPr="008C608A">
        <w:rPr>
          <w:rFonts w:cstheme="minorHAnsi"/>
          <w:shd w:val="clear" w:color="auto" w:fill="FFFFFF"/>
        </w:rPr>
        <w:t xml:space="preserve">f Indonesian </w:t>
      </w:r>
      <w:r w:rsidRPr="008C608A">
        <w:rPr>
          <w:rFonts w:cstheme="minorHAnsi"/>
          <w:shd w:val="clear" w:color="auto" w:fill="FFFFFF"/>
          <w:lang w:val="id-ID"/>
        </w:rPr>
        <w:t>D</w:t>
      </w:r>
      <w:proofErr w:type="spellStart"/>
      <w:r w:rsidRPr="008C608A">
        <w:rPr>
          <w:rFonts w:cstheme="minorHAnsi"/>
          <w:shd w:val="clear" w:color="auto" w:fill="FFFFFF"/>
        </w:rPr>
        <w:t>ried</w:t>
      </w:r>
      <w:proofErr w:type="spellEnd"/>
      <w:r w:rsidRPr="008C608A">
        <w:rPr>
          <w:rFonts w:cstheme="minorHAnsi"/>
          <w:shd w:val="clear" w:color="auto" w:fill="FFFFFF"/>
        </w:rPr>
        <w:t xml:space="preserve"> </w:t>
      </w:r>
      <w:r w:rsidRPr="008C608A">
        <w:rPr>
          <w:rFonts w:cstheme="minorHAnsi"/>
          <w:shd w:val="clear" w:color="auto" w:fill="FFFFFF"/>
          <w:lang w:val="id-ID"/>
        </w:rPr>
        <w:t>S</w:t>
      </w:r>
      <w:proofErr w:type="spellStart"/>
      <w:r w:rsidRPr="008C608A">
        <w:rPr>
          <w:rFonts w:cstheme="minorHAnsi"/>
          <w:shd w:val="clear" w:color="auto" w:fill="FFFFFF"/>
        </w:rPr>
        <w:t>eaweeds</w:t>
      </w:r>
      <w:proofErr w:type="spellEnd"/>
      <w:r w:rsidRPr="008C608A">
        <w:rPr>
          <w:rFonts w:cstheme="minorHAnsi"/>
          <w:shd w:val="clear" w:color="auto" w:fill="FFFFFF"/>
        </w:rPr>
        <w:t xml:space="preserve">: Contribution </w:t>
      </w:r>
      <w:r w:rsidRPr="008C608A">
        <w:rPr>
          <w:rFonts w:cstheme="minorHAnsi"/>
          <w:shd w:val="clear" w:color="auto" w:fill="FFFFFF"/>
          <w:lang w:val="id-ID"/>
        </w:rPr>
        <w:t>O</w:t>
      </w:r>
      <w:r w:rsidRPr="008C608A">
        <w:rPr>
          <w:rFonts w:cstheme="minorHAnsi"/>
          <w:shd w:val="clear" w:color="auto" w:fill="FFFFFF"/>
        </w:rPr>
        <w:t xml:space="preserve">f </w:t>
      </w:r>
      <w:r w:rsidRPr="008C608A">
        <w:rPr>
          <w:rFonts w:cstheme="minorHAnsi"/>
          <w:shd w:val="clear" w:color="auto" w:fill="FFFFFF"/>
          <w:lang w:val="id-ID"/>
        </w:rPr>
        <w:t>M</w:t>
      </w:r>
      <w:proofErr w:type="spellStart"/>
      <w:r w:rsidRPr="008C608A">
        <w:rPr>
          <w:rFonts w:cstheme="minorHAnsi"/>
          <w:shd w:val="clear" w:color="auto" w:fill="FFFFFF"/>
        </w:rPr>
        <w:t>iddlemen</w:t>
      </w:r>
      <w:proofErr w:type="spellEnd"/>
      <w:r w:rsidRPr="008C608A">
        <w:rPr>
          <w:rFonts w:cstheme="minorHAnsi"/>
          <w:shd w:val="clear" w:color="auto" w:fill="FFFFFF"/>
        </w:rPr>
        <w:t xml:space="preserve"> </w:t>
      </w:r>
      <w:r w:rsidRPr="008C608A">
        <w:rPr>
          <w:rFonts w:cstheme="minorHAnsi"/>
          <w:shd w:val="clear" w:color="auto" w:fill="FFFFFF"/>
          <w:lang w:val="id-ID"/>
        </w:rPr>
        <w:t>T</w:t>
      </w:r>
      <w:proofErr w:type="spellStart"/>
      <w:r w:rsidRPr="008C608A">
        <w:rPr>
          <w:rFonts w:cstheme="minorHAnsi"/>
          <w:shd w:val="clear" w:color="auto" w:fill="FFFFFF"/>
        </w:rPr>
        <w:t>oward</w:t>
      </w:r>
      <w:proofErr w:type="spellEnd"/>
      <w:r w:rsidRPr="008C608A">
        <w:rPr>
          <w:rFonts w:cstheme="minorHAnsi"/>
          <w:shd w:val="clear" w:color="auto" w:fill="FFFFFF"/>
        </w:rPr>
        <w:t xml:space="preserve"> </w:t>
      </w:r>
      <w:r w:rsidRPr="008C608A">
        <w:rPr>
          <w:rFonts w:cstheme="minorHAnsi"/>
          <w:shd w:val="clear" w:color="auto" w:fill="FFFFFF"/>
          <w:lang w:val="id-ID"/>
        </w:rPr>
        <w:t>S</w:t>
      </w:r>
      <w:proofErr w:type="spellStart"/>
      <w:r w:rsidRPr="008C608A">
        <w:rPr>
          <w:rFonts w:cstheme="minorHAnsi"/>
          <w:shd w:val="clear" w:color="auto" w:fill="FFFFFF"/>
        </w:rPr>
        <w:t>ustainable</w:t>
      </w:r>
      <w:proofErr w:type="spellEnd"/>
      <w:r w:rsidRPr="008C608A">
        <w:rPr>
          <w:rFonts w:cstheme="minorHAnsi"/>
          <w:shd w:val="clear" w:color="auto" w:fill="FFFFFF"/>
        </w:rPr>
        <w:t xml:space="preserve"> </w:t>
      </w:r>
      <w:r w:rsidRPr="008C608A">
        <w:rPr>
          <w:rFonts w:cstheme="minorHAnsi"/>
          <w:shd w:val="clear" w:color="auto" w:fill="FFFFFF"/>
          <w:lang w:val="id-ID"/>
        </w:rPr>
        <w:t>L</w:t>
      </w:r>
      <w:proofErr w:type="spellStart"/>
      <w:r w:rsidRPr="008C608A">
        <w:rPr>
          <w:rFonts w:cstheme="minorHAnsi"/>
          <w:shd w:val="clear" w:color="auto" w:fill="FFFFFF"/>
        </w:rPr>
        <w:t>ivelihood</w:t>
      </w:r>
      <w:proofErr w:type="spellEnd"/>
      <w:r w:rsidRPr="008C608A">
        <w:rPr>
          <w:rFonts w:cstheme="minorHAnsi"/>
          <w:shd w:val="clear" w:color="auto" w:fill="FFFFFF"/>
        </w:rPr>
        <w:t xml:space="preserve"> Of </w:t>
      </w:r>
      <w:r w:rsidRPr="008C608A">
        <w:rPr>
          <w:rFonts w:cstheme="minorHAnsi"/>
          <w:shd w:val="clear" w:color="auto" w:fill="FFFFFF"/>
          <w:lang w:val="id-ID"/>
        </w:rPr>
        <w:t>S</w:t>
      </w:r>
      <w:r w:rsidRPr="008C608A">
        <w:rPr>
          <w:rFonts w:cstheme="minorHAnsi"/>
          <w:shd w:val="clear" w:color="auto" w:fill="FFFFFF"/>
        </w:rPr>
        <w:t>mall</w:t>
      </w:r>
      <w:r w:rsidRPr="008C608A">
        <w:rPr>
          <w:rFonts w:cstheme="minorHAnsi"/>
          <w:shd w:val="clear" w:color="auto" w:fill="FFFFFF"/>
          <w:lang w:val="id-ID"/>
        </w:rPr>
        <w:t xml:space="preserve"> S</w:t>
      </w:r>
      <w:proofErr w:type="spellStart"/>
      <w:r w:rsidRPr="008C608A">
        <w:rPr>
          <w:rFonts w:cstheme="minorHAnsi"/>
          <w:shd w:val="clear" w:color="auto" w:fill="FFFFFF"/>
        </w:rPr>
        <w:t>cale</w:t>
      </w:r>
      <w:proofErr w:type="spellEnd"/>
      <w:r w:rsidRPr="008C608A">
        <w:rPr>
          <w:rFonts w:cstheme="minorHAnsi"/>
          <w:shd w:val="clear" w:color="auto" w:fill="FFFFFF"/>
        </w:rPr>
        <w:t xml:space="preserve"> </w:t>
      </w:r>
      <w:r w:rsidRPr="008C608A">
        <w:rPr>
          <w:rFonts w:cstheme="minorHAnsi"/>
          <w:shd w:val="clear" w:color="auto" w:fill="FFFFFF"/>
          <w:lang w:val="id-ID"/>
        </w:rPr>
        <w:t>F</w:t>
      </w:r>
      <w:proofErr w:type="spellStart"/>
      <w:r w:rsidRPr="008C608A">
        <w:rPr>
          <w:rFonts w:cstheme="minorHAnsi"/>
          <w:shd w:val="clear" w:color="auto" w:fill="FFFFFF"/>
        </w:rPr>
        <w:t>ishermen</w:t>
      </w:r>
      <w:proofErr w:type="spellEnd"/>
      <w:r w:rsidRPr="008C608A">
        <w:rPr>
          <w:rFonts w:cstheme="minorHAnsi"/>
          <w:shd w:val="clear" w:color="auto" w:fill="FFFFFF"/>
        </w:rPr>
        <w:t xml:space="preserve"> </w:t>
      </w:r>
      <w:r w:rsidRPr="008C608A">
        <w:rPr>
          <w:rFonts w:cstheme="minorHAnsi"/>
          <w:shd w:val="clear" w:color="auto" w:fill="FFFFFF"/>
          <w:lang w:val="id-ID"/>
        </w:rPr>
        <w:t>I</w:t>
      </w:r>
      <w:r w:rsidRPr="008C608A">
        <w:rPr>
          <w:rFonts w:cstheme="minorHAnsi"/>
          <w:shd w:val="clear" w:color="auto" w:fill="FFFFFF"/>
        </w:rPr>
        <w:t xml:space="preserve">n </w:t>
      </w:r>
      <w:proofErr w:type="spellStart"/>
      <w:r w:rsidRPr="008C608A">
        <w:rPr>
          <w:rFonts w:cstheme="minorHAnsi"/>
          <w:shd w:val="clear" w:color="auto" w:fill="FFFFFF"/>
        </w:rPr>
        <w:t>Laikang</w:t>
      </w:r>
      <w:proofErr w:type="spellEnd"/>
      <w:r w:rsidRPr="008C608A">
        <w:rPr>
          <w:rFonts w:cstheme="minorHAnsi"/>
          <w:shd w:val="clear" w:color="auto" w:fill="FFFFFF"/>
        </w:rPr>
        <w:t xml:space="preserve"> Bay</w:t>
      </w:r>
      <w:r w:rsidRPr="008C608A">
        <w:rPr>
          <w:rFonts w:cstheme="minorHAnsi"/>
          <w:shd w:val="clear" w:color="auto" w:fill="FFFFFF"/>
          <w:lang w:val="id-ID"/>
        </w:rPr>
        <w:t xml:space="preserve">. </w:t>
      </w:r>
      <w:r w:rsidRPr="00A02098">
        <w:rPr>
          <w:rFonts w:cstheme="minorHAnsi"/>
          <w:i/>
          <w:iCs/>
          <w:shd w:val="clear" w:color="auto" w:fill="FFFFFF"/>
        </w:rPr>
        <w:t>African Journal of Agricultural Research. 7</w:t>
      </w:r>
      <w:r w:rsidRPr="008C608A">
        <w:rPr>
          <w:rFonts w:cstheme="minorHAnsi"/>
          <w:shd w:val="clear" w:color="auto" w:fill="FFFFFF"/>
        </w:rPr>
        <w:t>(30)</w:t>
      </w:r>
      <w:r w:rsidR="00A02098">
        <w:rPr>
          <w:rFonts w:cstheme="minorHAnsi"/>
          <w:shd w:val="clear" w:color="auto" w:fill="FFFFFF"/>
        </w:rPr>
        <w:t xml:space="preserve">, </w:t>
      </w:r>
      <w:r w:rsidRPr="008C608A">
        <w:rPr>
          <w:rFonts w:cstheme="minorHAnsi"/>
          <w:shd w:val="clear" w:color="auto" w:fill="FFFFFF"/>
        </w:rPr>
        <w:t>4198-4208</w:t>
      </w:r>
      <w:r w:rsidR="00A02098">
        <w:rPr>
          <w:rFonts w:cstheme="minorHAnsi"/>
          <w:shd w:val="clear" w:color="auto" w:fill="FFFFFF"/>
        </w:rPr>
        <w:t xml:space="preserve">. </w:t>
      </w:r>
    </w:p>
    <w:p w14:paraId="2E5B62E6" w14:textId="799E0F0B" w:rsidR="00635404" w:rsidRDefault="00035BB1" w:rsidP="00635404">
      <w:pPr>
        <w:tabs>
          <w:tab w:val="left" w:pos="993"/>
        </w:tabs>
        <w:spacing w:before="160" w:after="80" w:line="280" w:lineRule="atLeast"/>
        <w:ind w:left="567" w:hanging="567"/>
        <w:rPr>
          <w:rFonts w:cstheme="minorHAnsi"/>
          <w:shd w:val="clear" w:color="auto" w:fill="FFFFFF"/>
        </w:rPr>
      </w:pPr>
      <w:r w:rsidRPr="00912837">
        <w:rPr>
          <w:rFonts w:cstheme="minorHAnsi"/>
        </w:rPr>
        <w:t xml:space="preserve">Williams, J., &amp; </w:t>
      </w:r>
      <w:proofErr w:type="spellStart"/>
      <w:r w:rsidRPr="00912837">
        <w:rPr>
          <w:rFonts w:cstheme="minorHAnsi"/>
        </w:rPr>
        <w:t>Seary</w:t>
      </w:r>
      <w:proofErr w:type="spellEnd"/>
      <w:r w:rsidRPr="00912837">
        <w:rPr>
          <w:rFonts w:cstheme="minorHAnsi"/>
        </w:rPr>
        <w:t xml:space="preserve">, K. (2010). Bridging the divide: Scaffolding the learning experiences of the mature age student. In J. Terrell (Ed.), </w:t>
      </w:r>
      <w:r w:rsidRPr="00912837">
        <w:rPr>
          <w:rFonts w:cstheme="minorHAnsi"/>
          <w:i/>
          <w:iCs/>
        </w:rPr>
        <w:t>Making the links: Learning, teaching and high</w:t>
      </w:r>
      <w:r>
        <w:rPr>
          <w:rFonts w:cstheme="minorHAnsi"/>
          <w:i/>
          <w:iCs/>
        </w:rPr>
        <w:t>-</w:t>
      </w:r>
      <w:r w:rsidRPr="00912837">
        <w:rPr>
          <w:rFonts w:cstheme="minorHAnsi"/>
          <w:i/>
          <w:iCs/>
        </w:rPr>
        <w:t>quality student outcomes</w:t>
      </w:r>
      <w:r w:rsidRPr="00912837">
        <w:rPr>
          <w:rFonts w:cstheme="minorHAnsi"/>
        </w:rPr>
        <w:t>. Proceedings of the 9</w:t>
      </w:r>
      <w:r w:rsidRPr="00912837">
        <w:rPr>
          <w:rFonts w:cstheme="minorHAnsi"/>
          <w:vertAlign w:val="superscript"/>
        </w:rPr>
        <w:t>th</w:t>
      </w:r>
      <w:r w:rsidRPr="00912837">
        <w:rPr>
          <w:rFonts w:cstheme="minorHAnsi"/>
        </w:rPr>
        <w:t xml:space="preserve"> Conference of the New Zealand Association of Bridging Educators (p. 104-116). Wellington, New Zealand.</w:t>
      </w:r>
    </w:p>
    <w:p w14:paraId="55E12206" w14:textId="0738EFFD" w:rsidR="00035BB1" w:rsidRPr="00635404" w:rsidRDefault="00035BB1" w:rsidP="00635404">
      <w:pPr>
        <w:tabs>
          <w:tab w:val="left" w:pos="993"/>
        </w:tabs>
        <w:spacing w:before="160" w:after="80" w:line="280" w:lineRule="atLeast"/>
        <w:ind w:left="567" w:hanging="567"/>
        <w:rPr>
          <w:rFonts w:cstheme="minorHAnsi"/>
          <w:shd w:val="clear" w:color="auto" w:fill="FFFFFF"/>
        </w:rPr>
      </w:pPr>
      <w:proofErr w:type="spellStart"/>
      <w:r w:rsidRPr="00912837">
        <w:rPr>
          <w:rFonts w:cstheme="minorHAnsi"/>
        </w:rPr>
        <w:t>MacColl</w:t>
      </w:r>
      <w:proofErr w:type="spellEnd"/>
      <w:r w:rsidRPr="00912837">
        <w:rPr>
          <w:rFonts w:cstheme="minorHAnsi"/>
        </w:rPr>
        <w:t xml:space="preserve">, F., Ker, I., </w:t>
      </w:r>
      <w:proofErr w:type="spellStart"/>
      <w:r w:rsidRPr="00912837">
        <w:rPr>
          <w:rFonts w:cstheme="minorHAnsi"/>
        </w:rPr>
        <w:t>Huband</w:t>
      </w:r>
      <w:proofErr w:type="spellEnd"/>
      <w:r w:rsidRPr="00912837">
        <w:rPr>
          <w:rFonts w:cstheme="minorHAnsi"/>
        </w:rPr>
        <w:t xml:space="preserve">, A., </w:t>
      </w:r>
      <w:proofErr w:type="spellStart"/>
      <w:r w:rsidRPr="00912837">
        <w:rPr>
          <w:rFonts w:cstheme="minorHAnsi"/>
        </w:rPr>
        <w:t>Veith</w:t>
      </w:r>
      <w:proofErr w:type="spellEnd"/>
      <w:r w:rsidRPr="00912837">
        <w:rPr>
          <w:rFonts w:cstheme="minorHAnsi"/>
        </w:rPr>
        <w:t xml:space="preserve">, G., &amp; Taylor, J. (2009, November 12-13). </w:t>
      </w:r>
      <w:r w:rsidRPr="00912837">
        <w:rPr>
          <w:rFonts w:cstheme="minorHAnsi"/>
          <w:i/>
          <w:iCs/>
        </w:rPr>
        <w:t>Minimising</w:t>
      </w:r>
      <w:r w:rsidRPr="00912837">
        <w:rPr>
          <w:rFonts w:cstheme="minorHAnsi"/>
          <w:i/>
          <w:iCs/>
          <w:lang w:val="id-ID"/>
        </w:rPr>
        <w:t xml:space="preserve"> </w:t>
      </w:r>
      <w:r w:rsidRPr="00912837">
        <w:rPr>
          <w:rFonts w:cstheme="minorHAnsi"/>
          <w:i/>
          <w:iCs/>
        </w:rPr>
        <w:t>pedestrian-cyclist conflict on paths</w:t>
      </w:r>
      <w:r w:rsidRPr="00912837">
        <w:rPr>
          <w:rFonts w:cstheme="minorHAnsi"/>
        </w:rPr>
        <w:t xml:space="preserve">. Paper presented at the Seventh New Zealand Cycling Conference, New Plymouth, New Zealand. Retrieved from                                 </w:t>
      </w:r>
      <w:hyperlink r:id="rId24" w:history="1">
        <w:r w:rsidRPr="00912837">
          <w:rPr>
            <w:rStyle w:val="Hyperlink"/>
            <w:rFonts w:cstheme="minorHAnsi"/>
          </w:rPr>
          <w:t>http://cyclingconf.org.nz/system/files/NZCyclingConf09_2A_MacColl_</w:t>
        </w:r>
      </w:hyperlink>
      <w:r w:rsidRPr="00912837">
        <w:rPr>
          <w:rFonts w:cstheme="minorHAnsi"/>
        </w:rPr>
        <w:t xml:space="preserve"> PedCycleConflicts.pdf</w:t>
      </w:r>
    </w:p>
    <w:p w14:paraId="52AB3EEC" w14:textId="47DF1872" w:rsidR="001368D6" w:rsidRPr="001368D6" w:rsidRDefault="001368D6" w:rsidP="00035BB1">
      <w:pPr>
        <w:spacing w:after="0"/>
        <w:ind w:left="720" w:hanging="720"/>
        <w:rPr>
          <w:szCs w:val="24"/>
          <w:lang w:val="id-ID"/>
        </w:rPr>
      </w:pPr>
    </w:p>
    <w:sectPr w:rsidR="001368D6" w:rsidRPr="001368D6" w:rsidSect="00A02098">
      <w:headerReference w:type="even" r:id="rId25"/>
      <w:headerReference w:type="default" r:id="rId26"/>
      <w:footerReference w:type="even" r:id="rId27"/>
      <w:footerReference w:type="default" r:id="rId28"/>
      <w:headerReference w:type="first" r:id="rId29"/>
      <w:footerReference w:type="first" r:id="rId30"/>
      <w:pgSz w:w="11906" w:h="16838" w:code="9"/>
      <w:pgMar w:top="907" w:right="1411" w:bottom="1282" w:left="1987" w:header="720" w:footer="720" w:gutter="0"/>
      <w:pgNumType w:start="62"/>
      <w:cols w:space="720" w:equalWidth="0">
        <w:col w:w="7929"/>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602BA" w14:textId="77777777" w:rsidR="006A0AA9" w:rsidRDefault="006A0AA9">
      <w:pPr>
        <w:spacing w:after="0"/>
      </w:pPr>
      <w:r>
        <w:separator/>
      </w:r>
    </w:p>
  </w:endnote>
  <w:endnote w:type="continuationSeparator" w:id="0">
    <w:p w14:paraId="375173BE" w14:textId="77777777" w:rsidR="006A0AA9" w:rsidRDefault="006A0A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533737"/>
      <w:docPartObj>
        <w:docPartGallery w:val="Page Numbers (Bottom of Page)"/>
        <w:docPartUnique/>
      </w:docPartObj>
    </w:sdtPr>
    <w:sdtEndPr>
      <w:rPr>
        <w:noProof/>
      </w:rPr>
    </w:sdtEndPr>
    <w:sdtContent>
      <w:p w14:paraId="52AB3EF5" w14:textId="77777777" w:rsidR="00454590" w:rsidRDefault="00454590">
        <w:pPr>
          <w:pStyle w:val="Footer"/>
          <w:pBdr>
            <w:bottom w:val="single" w:sz="6" w:space="1" w:color="auto"/>
          </w:pBdr>
          <w:rPr>
            <w:lang w:val="id-ID"/>
          </w:rPr>
        </w:pPr>
      </w:p>
      <w:p w14:paraId="52AB3EF6" w14:textId="77777777" w:rsidR="00F37CA2" w:rsidRDefault="00F37CA2">
        <w:pPr>
          <w:pStyle w:val="Footer"/>
        </w:pPr>
        <w:r>
          <w:fldChar w:fldCharType="begin"/>
        </w:r>
        <w:r>
          <w:instrText xml:space="preserve"> PAGE   \* MERGEFORMAT </w:instrText>
        </w:r>
        <w:r>
          <w:fldChar w:fldCharType="separate"/>
        </w:r>
        <w:r w:rsidR="00451056">
          <w:rPr>
            <w:noProof/>
          </w:rPr>
          <w:t>18</w:t>
        </w:r>
        <w:r>
          <w:rPr>
            <w:noProof/>
          </w:rPr>
          <w:fldChar w:fldCharType="end"/>
        </w:r>
      </w:p>
    </w:sdtContent>
  </w:sdt>
  <w:p w14:paraId="52AB3EF7" w14:textId="77777777" w:rsidR="00F37CA2" w:rsidRDefault="00F37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3EF8" w14:textId="77777777" w:rsidR="00454590" w:rsidRDefault="00454590">
    <w:pPr>
      <w:pStyle w:val="Footer"/>
      <w:pBdr>
        <w:bottom w:val="single" w:sz="6" w:space="1" w:color="auto"/>
      </w:pBdr>
      <w:jc w:val="right"/>
      <w:rPr>
        <w:lang w:val="id-ID"/>
      </w:rPr>
    </w:pPr>
  </w:p>
  <w:p w14:paraId="52AB3EF9" w14:textId="77777777" w:rsidR="00F37CA2" w:rsidRDefault="006A0AA9">
    <w:pPr>
      <w:pStyle w:val="Footer"/>
      <w:jc w:val="right"/>
    </w:pPr>
    <w:sdt>
      <w:sdtPr>
        <w:id w:val="205839079"/>
        <w:docPartObj>
          <w:docPartGallery w:val="Page Numbers (Bottom of Page)"/>
          <w:docPartUnique/>
        </w:docPartObj>
      </w:sdtPr>
      <w:sdtEndPr>
        <w:rPr>
          <w:noProof/>
        </w:rPr>
      </w:sdtEndPr>
      <w:sdtContent>
        <w:r w:rsidR="00F37CA2">
          <w:fldChar w:fldCharType="begin"/>
        </w:r>
        <w:r w:rsidR="00F37CA2">
          <w:instrText xml:space="preserve"> PAGE   \* MERGEFORMAT </w:instrText>
        </w:r>
        <w:r w:rsidR="00F37CA2">
          <w:fldChar w:fldCharType="separate"/>
        </w:r>
        <w:r w:rsidR="00451056">
          <w:rPr>
            <w:noProof/>
          </w:rPr>
          <w:t>17</w:t>
        </w:r>
        <w:r w:rsidR="00F37CA2">
          <w:rPr>
            <w:noProof/>
          </w:rPr>
          <w:fldChar w:fldCharType="end"/>
        </w:r>
      </w:sdtContent>
    </w:sdt>
  </w:p>
  <w:p w14:paraId="52AB3EFA" w14:textId="77777777" w:rsidR="00F37CA2" w:rsidRDefault="00F37C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066281"/>
      <w:docPartObj>
        <w:docPartGallery w:val="Page Numbers (Bottom of Page)"/>
        <w:docPartUnique/>
      </w:docPartObj>
    </w:sdtPr>
    <w:sdtEndPr>
      <w:rPr>
        <w:noProof/>
      </w:rPr>
    </w:sdtEndPr>
    <w:sdtContent>
      <w:p w14:paraId="52AB3EFD" w14:textId="77777777" w:rsidR="00B7090F" w:rsidRDefault="00B7090F" w:rsidP="00B7090F">
        <w:pPr>
          <w:pStyle w:val="Footer"/>
          <w:pBdr>
            <w:bottom w:val="single" w:sz="6" w:space="1" w:color="auto"/>
          </w:pBdr>
          <w:jc w:val="right"/>
          <w:rPr>
            <w:lang w:val="id-ID"/>
          </w:rPr>
        </w:pPr>
      </w:p>
      <w:p w14:paraId="52EA6B4F" w14:textId="77777777" w:rsidR="0037717F" w:rsidRDefault="00B7090F" w:rsidP="00B7090F">
        <w:pPr>
          <w:pStyle w:val="Footer"/>
          <w:jc w:val="right"/>
          <w:rPr>
            <w:noProof/>
          </w:rPr>
        </w:pPr>
        <w:r>
          <w:fldChar w:fldCharType="begin"/>
        </w:r>
        <w:r>
          <w:instrText xml:space="preserve"> PAGE   \* MERGEFORMAT </w:instrText>
        </w:r>
        <w:r>
          <w:fldChar w:fldCharType="separate"/>
        </w:r>
        <w:r w:rsidR="00451056" w:rsidRPr="00451056">
          <w:rPr>
            <w:noProof/>
            <w:lang w:val="id-ID"/>
          </w:rPr>
          <w:t>3</w:t>
        </w:r>
        <w:r>
          <w:rPr>
            <w:noProof/>
          </w:rPr>
          <w:fldChar w:fldCharType="end"/>
        </w:r>
      </w:p>
      <w:p w14:paraId="52AB3EFE" w14:textId="437B7CEF" w:rsidR="00F37CA2" w:rsidRDefault="0037717F" w:rsidP="0037717F">
        <w:pPr>
          <w:pStyle w:val="Footer"/>
          <w:jc w:val="left"/>
        </w:pPr>
        <w:r>
          <w:rPr>
            <w:noProof/>
          </w:rPr>
          <w:t>*Corresponding Author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89DC8" w14:textId="77777777" w:rsidR="006A0AA9" w:rsidRDefault="006A0AA9">
      <w:pPr>
        <w:spacing w:after="0"/>
      </w:pPr>
      <w:r>
        <w:separator/>
      </w:r>
    </w:p>
  </w:footnote>
  <w:footnote w:type="continuationSeparator" w:id="0">
    <w:p w14:paraId="4800B99F" w14:textId="77777777" w:rsidR="006A0AA9" w:rsidRDefault="006A0A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3EF1" w14:textId="4C3F084C" w:rsidR="00F37CA2" w:rsidRPr="00A02098" w:rsidRDefault="00F37CA2" w:rsidP="00F37CA2">
    <w:pPr>
      <w:pBdr>
        <w:bottom w:val="single" w:sz="6" w:space="1" w:color="auto"/>
      </w:pBdr>
      <w:tabs>
        <w:tab w:val="left" w:pos="0"/>
      </w:tabs>
      <w:spacing w:after="0"/>
      <w:ind w:left="0" w:firstLine="0"/>
      <w:rPr>
        <w:rFonts w:eastAsia="Calibri"/>
        <w:i/>
        <w:color w:val="auto"/>
        <w:lang w:val="en-US"/>
      </w:rPr>
    </w:pPr>
    <w:r w:rsidRPr="002F583B">
      <w:rPr>
        <w:rFonts w:eastAsia="Calibri"/>
        <w:i/>
        <w:color w:val="auto"/>
        <w:lang w:val="id-ID"/>
      </w:rPr>
      <w:t xml:space="preserve">International Journal of Family Business Practices Vol </w:t>
    </w:r>
    <w:r w:rsidR="00A02098">
      <w:rPr>
        <w:rFonts w:eastAsia="Calibri"/>
        <w:i/>
        <w:color w:val="auto"/>
        <w:lang w:val="en-US"/>
      </w:rPr>
      <w:t>8</w:t>
    </w:r>
    <w:r w:rsidRPr="002F583B">
      <w:rPr>
        <w:rFonts w:eastAsia="Calibri"/>
        <w:i/>
        <w:color w:val="auto"/>
        <w:lang w:val="id-ID"/>
      </w:rPr>
      <w:t xml:space="preserve">, Issue </w:t>
    </w:r>
    <w:r w:rsidR="00A02098">
      <w:rPr>
        <w:rFonts w:eastAsia="Calibri"/>
        <w:i/>
        <w:color w:val="auto"/>
        <w:lang w:val="en-US"/>
      </w:rPr>
      <w:t>2</w:t>
    </w:r>
    <w:r w:rsidRPr="002F583B">
      <w:rPr>
        <w:rFonts w:eastAsia="Calibri"/>
        <w:i/>
        <w:color w:val="auto"/>
        <w:lang w:val="id-ID"/>
      </w:rPr>
      <w:t>, 20</w:t>
    </w:r>
    <w:r w:rsidR="00A02098">
      <w:rPr>
        <w:rFonts w:eastAsia="Calibri"/>
        <w:i/>
        <w:color w:val="auto"/>
        <w:lang w:val="en-US"/>
      </w:rPr>
      <w:t>25</w:t>
    </w:r>
  </w:p>
  <w:p w14:paraId="52AB3EF2" w14:textId="77777777" w:rsidR="0093005F" w:rsidRPr="00F37CA2" w:rsidRDefault="0093005F" w:rsidP="00F37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3EF3" w14:textId="2FC4B7C6" w:rsidR="00F37CA2" w:rsidRPr="00A02098" w:rsidRDefault="00F37CA2" w:rsidP="00F37CA2">
    <w:pPr>
      <w:pBdr>
        <w:bottom w:val="single" w:sz="6" w:space="1" w:color="auto"/>
      </w:pBdr>
      <w:tabs>
        <w:tab w:val="left" w:pos="0"/>
      </w:tabs>
      <w:spacing w:after="0"/>
      <w:ind w:left="0" w:firstLine="0"/>
      <w:jc w:val="right"/>
      <w:rPr>
        <w:rFonts w:eastAsia="Calibri"/>
        <w:i/>
        <w:color w:val="auto"/>
        <w:lang w:val="en-US"/>
      </w:rPr>
    </w:pPr>
    <w:r w:rsidRPr="00FC35F8">
      <w:rPr>
        <w:rFonts w:eastAsia="Calibri"/>
        <w:color w:val="auto"/>
      </w:rPr>
      <w:tab/>
    </w:r>
    <w:r w:rsidRPr="00FC35F8">
      <w:rPr>
        <w:rFonts w:eastAsia="Calibri"/>
        <w:sz w:val="16"/>
        <w:szCs w:val="16"/>
        <w:lang w:val="id-ID"/>
      </w:rPr>
      <w:tab/>
    </w:r>
    <w:r w:rsidRPr="002F583B">
      <w:rPr>
        <w:rFonts w:eastAsia="Calibri"/>
        <w:i/>
        <w:color w:val="auto"/>
        <w:lang w:val="id-ID"/>
      </w:rPr>
      <w:t xml:space="preserve">International Journal of Family Business Practices Vol </w:t>
    </w:r>
    <w:r w:rsidR="00A02098">
      <w:rPr>
        <w:rFonts w:eastAsia="Calibri"/>
        <w:i/>
        <w:color w:val="auto"/>
        <w:lang w:val="en-US"/>
      </w:rPr>
      <w:t>8</w:t>
    </w:r>
    <w:r w:rsidRPr="002F583B">
      <w:rPr>
        <w:rFonts w:eastAsia="Calibri"/>
        <w:i/>
        <w:color w:val="auto"/>
        <w:lang w:val="id-ID"/>
      </w:rPr>
      <w:t xml:space="preserve">, Issue </w:t>
    </w:r>
    <w:r w:rsidR="00A02098">
      <w:rPr>
        <w:rFonts w:eastAsia="Calibri"/>
        <w:i/>
        <w:color w:val="auto"/>
        <w:lang w:val="en-US"/>
      </w:rPr>
      <w:t>2</w:t>
    </w:r>
    <w:r w:rsidRPr="002F583B">
      <w:rPr>
        <w:rFonts w:eastAsia="Calibri"/>
        <w:i/>
        <w:color w:val="auto"/>
        <w:lang w:val="id-ID"/>
      </w:rPr>
      <w:t>, 20</w:t>
    </w:r>
    <w:r w:rsidR="00A02098">
      <w:rPr>
        <w:rFonts w:eastAsia="Calibri"/>
        <w:i/>
        <w:color w:val="auto"/>
        <w:lang w:val="en-US"/>
      </w:rPr>
      <w:t>25</w:t>
    </w:r>
  </w:p>
  <w:p w14:paraId="52AB3EF4" w14:textId="77777777" w:rsidR="0093005F" w:rsidRPr="00F37CA2" w:rsidRDefault="0093005F" w:rsidP="00F37CA2">
    <w:pPr>
      <w:pStyle w:val="Header"/>
      <w:rPr>
        <w:rFonts w:eastAsia="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3EFB" w14:textId="60D5BDBD" w:rsidR="0093005F" w:rsidRPr="006C50FD" w:rsidRDefault="002F583B" w:rsidP="002F583B">
    <w:pPr>
      <w:pBdr>
        <w:bottom w:val="single" w:sz="6" w:space="1" w:color="auto"/>
      </w:pBdr>
      <w:tabs>
        <w:tab w:val="left" w:pos="0"/>
      </w:tabs>
      <w:spacing w:after="0"/>
      <w:ind w:left="0" w:firstLine="0"/>
      <w:jc w:val="right"/>
      <w:rPr>
        <w:rFonts w:eastAsia="Calibri"/>
        <w:i/>
        <w:color w:val="auto"/>
        <w:lang w:val="en-US"/>
      </w:rPr>
    </w:pPr>
    <w:r w:rsidRPr="004672D0">
      <w:rPr>
        <w:noProof/>
        <w:lang w:val="en-US" w:eastAsia="en-US"/>
      </w:rPr>
      <mc:AlternateContent>
        <mc:Choice Requires="wpg">
          <w:drawing>
            <wp:anchor distT="0" distB="0" distL="114300" distR="114300" simplePos="0" relativeHeight="251658240" behindDoc="0" locked="0" layoutInCell="1" allowOverlap="1" wp14:anchorId="52AB3EFF" wp14:editId="52AB3F00">
              <wp:simplePos x="0" y="0"/>
              <wp:positionH relativeFrom="column">
                <wp:posOffset>-823595</wp:posOffset>
              </wp:positionH>
              <wp:positionV relativeFrom="paragraph">
                <wp:posOffset>-193344</wp:posOffset>
              </wp:positionV>
              <wp:extent cx="742950" cy="714375"/>
              <wp:effectExtent l="133350" t="76200" r="76200" b="142875"/>
              <wp:wrapNone/>
              <wp:docPr id="4" name="Group 9"/>
              <wp:cNvGraphicFramePr/>
              <a:graphic xmlns:a="http://schemas.openxmlformats.org/drawingml/2006/main">
                <a:graphicData uri="http://schemas.microsoft.com/office/word/2010/wordprocessingGroup">
                  <wpg:wgp>
                    <wpg:cNvGrpSpPr/>
                    <wpg:grpSpPr>
                      <a:xfrm>
                        <a:off x="0" y="0"/>
                        <a:ext cx="742950" cy="714375"/>
                        <a:chOff x="0" y="0"/>
                        <a:chExt cx="3682905" cy="3415637"/>
                      </a:xfrm>
                    </wpg:grpSpPr>
                    <pic:pic xmlns:pic="http://schemas.openxmlformats.org/drawingml/2006/picture">
                      <pic:nvPicPr>
                        <pic:cNvPr id="2" name="Picture 5" descr="G:\FBP 0101 1\Logo 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82905" cy="341563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wps:wsp>
                      <wps:cNvPr id="1" name="TextBox 11"/>
                      <wps:cNvSpPr txBox="1"/>
                      <wps:spPr>
                        <a:xfrm>
                          <a:off x="477743" y="0"/>
                          <a:ext cx="504825" cy="1143000"/>
                        </a:xfrm>
                        <a:prstGeom prst="rect">
                          <a:avLst/>
                        </a:prstGeom>
                        <a:noFill/>
                      </wps:spPr>
                      <wps:txbx>
                        <w:txbxContent>
                          <w:p w14:paraId="52AB3F01"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I</w:t>
                            </w:r>
                          </w:p>
                        </w:txbxContent>
                      </wps:txbx>
                      <wps:bodyPr wrap="square" rtlCol="0">
                        <a:noAutofit/>
                      </wps:bodyPr>
                    </wps:wsp>
                    <wps:wsp>
                      <wps:cNvPr id="7" name="TextBox 12"/>
                      <wps:cNvSpPr txBox="1"/>
                      <wps:spPr>
                        <a:xfrm>
                          <a:off x="2470167" y="0"/>
                          <a:ext cx="504825" cy="1143000"/>
                        </a:xfrm>
                        <a:prstGeom prst="rect">
                          <a:avLst/>
                        </a:prstGeom>
                        <a:noFill/>
                      </wps:spPr>
                      <wps:txbx>
                        <w:txbxContent>
                          <w:p w14:paraId="52AB3F02"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J</w:t>
                            </w:r>
                          </w:p>
                        </w:txbxContent>
                      </wps:txbx>
                      <wps:bodyPr wrap="square" rtlCol="0">
                        <a:noAutofit/>
                      </wps:bodyPr>
                    </wps:wsp>
                    <wps:wsp>
                      <wps:cNvPr id="8" name="TextBox 13"/>
                      <wps:cNvSpPr txBox="1"/>
                      <wps:spPr>
                        <a:xfrm>
                          <a:off x="229990" y="2214914"/>
                          <a:ext cx="1555750" cy="1143000"/>
                        </a:xfrm>
                        <a:prstGeom prst="rect">
                          <a:avLst/>
                        </a:prstGeom>
                        <a:noFill/>
                      </wps:spPr>
                      <wps:txbx>
                        <w:txbxContent>
                          <w:p w14:paraId="52AB3F03"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FB</w:t>
                            </w:r>
                          </w:p>
                        </w:txbxContent>
                      </wps:txbx>
                      <wps:bodyPr wrap="square" rtlCol="0">
                        <a:noAutofit/>
                      </wps:bodyPr>
                    </wps:wsp>
                    <wps:wsp>
                      <wps:cNvPr id="9" name="TextBox 14"/>
                      <wps:cNvSpPr txBox="1"/>
                      <wps:spPr>
                        <a:xfrm>
                          <a:off x="2481538" y="2214914"/>
                          <a:ext cx="504825" cy="1143000"/>
                        </a:xfrm>
                        <a:prstGeom prst="rect">
                          <a:avLst/>
                        </a:prstGeom>
                        <a:noFill/>
                      </wps:spPr>
                      <wps:txbx>
                        <w:txbxContent>
                          <w:p w14:paraId="52AB3F04"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P</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2AB3EFF" id="Group 9" o:spid="_x0000_s1026" style="position:absolute;left:0;text-align:left;margin-left:-64.85pt;margin-top:-15.2pt;width:58.5pt;height:56.25pt;z-index:251658240;mso-width-relative:margin;mso-height-relative:margin" coordsize="36829,34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36829;height:34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" adj="3600">
                <v:imagedata r:id="rId2" o:title="Logo 2"/>
                <v:shadow on="t" color="black" opacity="26214f" origin="-.5,-.5" offset="-.68028mm,.81072mm"/>
              </v:shape>
              <v:shapetype id="_x0000_t202" coordsize="21600,21600" o:spt="202" path="m,l,21600r21600,l21600,xe">
                <v:stroke joinstyle="miter"/>
                <v:path gradientshapeok="t" o:connecttype="rect"/>
              </v:shapetype>
              <v:shape id="TextBox 11" o:spid="_x0000_s1028" type="#_x0000_t202" style="position:absolute;left:4777;width:504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52AB3F01"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I</w:t>
                      </w:r>
                    </w:p>
                  </w:txbxContent>
                </v:textbox>
              </v:shape>
              <v:shape id="TextBox 12" o:spid="_x0000_s1029" type="#_x0000_t202" style="position:absolute;left:24701;width:504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2AB3F02"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J</w:t>
                      </w:r>
                    </w:p>
                  </w:txbxContent>
                </v:textbox>
              </v:shape>
              <v:shape id="TextBox 13" o:spid="_x0000_s1030" type="#_x0000_t202" style="position:absolute;left:2299;top:22149;width:1555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52AB3F03"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FB</w:t>
                      </w:r>
                    </w:p>
                  </w:txbxContent>
                </v:textbox>
              </v:shape>
              <v:shape id="TextBox 14" o:spid="_x0000_s1031" type="#_x0000_t202" style="position:absolute;left:24815;top:22149;width:504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2AB3F04"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P</w:t>
                      </w:r>
                    </w:p>
                  </w:txbxContent>
                </v:textbox>
              </v:shape>
            </v:group>
          </w:pict>
        </mc:Fallback>
      </mc:AlternateContent>
    </w:r>
    <w:r w:rsidRPr="00FC35F8">
      <w:rPr>
        <w:rFonts w:eastAsia="Calibri"/>
        <w:color w:val="auto"/>
      </w:rPr>
      <w:tab/>
    </w:r>
    <w:r w:rsidRPr="00FC35F8">
      <w:rPr>
        <w:rFonts w:eastAsia="Calibri"/>
        <w:sz w:val="16"/>
        <w:szCs w:val="16"/>
        <w:lang w:val="id-ID"/>
      </w:rPr>
      <w:tab/>
    </w:r>
    <w:r w:rsidRPr="002F583B">
      <w:rPr>
        <w:rFonts w:eastAsia="Calibri"/>
        <w:i/>
        <w:color w:val="auto"/>
        <w:lang w:val="id-ID"/>
      </w:rPr>
      <w:t xml:space="preserve">International Journal of Family Business Practices Vol </w:t>
    </w:r>
    <w:r w:rsidR="001274E2">
      <w:rPr>
        <w:rFonts w:eastAsia="Calibri"/>
        <w:i/>
        <w:color w:val="auto"/>
        <w:lang w:val="en-US"/>
      </w:rPr>
      <w:t>8</w:t>
    </w:r>
    <w:r w:rsidRPr="002F583B">
      <w:rPr>
        <w:rFonts w:eastAsia="Calibri"/>
        <w:i/>
        <w:color w:val="auto"/>
        <w:lang w:val="id-ID"/>
      </w:rPr>
      <w:t xml:space="preserve">, Issue </w:t>
    </w:r>
    <w:r w:rsidR="001274E2">
      <w:rPr>
        <w:rFonts w:eastAsia="Calibri"/>
        <w:i/>
        <w:color w:val="auto"/>
        <w:lang w:val="en-US"/>
      </w:rPr>
      <w:t>2</w:t>
    </w:r>
    <w:r w:rsidRPr="002F583B">
      <w:rPr>
        <w:rFonts w:eastAsia="Calibri"/>
        <w:i/>
        <w:color w:val="auto"/>
        <w:lang w:val="id-ID"/>
      </w:rPr>
      <w:t>, 20</w:t>
    </w:r>
    <w:r w:rsidR="006C50FD">
      <w:rPr>
        <w:rFonts w:eastAsia="Calibri"/>
        <w:i/>
        <w:color w:val="auto"/>
        <w:lang w:val="en-US"/>
      </w:rPr>
      <w:t>2</w:t>
    </w:r>
    <w:r w:rsidR="001274E2">
      <w:rPr>
        <w:rFonts w:eastAsia="Calibri"/>
        <w:i/>
        <w:color w:val="auto"/>
        <w:lang w:val="en-US"/>
      </w:rPr>
      <w:t>5</w:t>
    </w:r>
  </w:p>
  <w:p w14:paraId="52AB3EFC" w14:textId="77777777" w:rsidR="002F583B" w:rsidRPr="002F583B" w:rsidRDefault="002F583B" w:rsidP="002F583B">
    <w:pPr>
      <w:spacing w:after="0"/>
      <w:ind w:left="0" w:firstLine="0"/>
      <w:jc w:val="right"/>
      <w:rPr>
        <w:rFonts w:eastAsia="Calibri"/>
        <w:i/>
        <w:color w:val="auto"/>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1CCA"/>
    <w:multiLevelType w:val="hybridMultilevel"/>
    <w:tmpl w:val="4DCAB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AA2CF4"/>
    <w:multiLevelType w:val="hybridMultilevel"/>
    <w:tmpl w:val="7CCAC9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4B03C6"/>
    <w:multiLevelType w:val="multilevel"/>
    <w:tmpl w:val="F468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50145"/>
    <w:multiLevelType w:val="hybridMultilevel"/>
    <w:tmpl w:val="EF9CE71E"/>
    <w:lvl w:ilvl="0" w:tplc="04090015">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15:restartNumberingAfterBreak="0">
    <w:nsid w:val="1549331F"/>
    <w:multiLevelType w:val="hybridMultilevel"/>
    <w:tmpl w:val="B1E4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6" w15:restartNumberingAfterBreak="0">
    <w:nsid w:val="20A939B4"/>
    <w:multiLevelType w:val="hybridMultilevel"/>
    <w:tmpl w:val="EB34D91C"/>
    <w:lvl w:ilvl="0" w:tplc="23FA9F0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91024"/>
    <w:multiLevelType w:val="hybridMultilevel"/>
    <w:tmpl w:val="05B2DFE6"/>
    <w:lvl w:ilvl="0" w:tplc="6DCA700C">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30E744CB"/>
    <w:multiLevelType w:val="hybridMultilevel"/>
    <w:tmpl w:val="D83E7F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10F54F0"/>
    <w:multiLevelType w:val="hybridMultilevel"/>
    <w:tmpl w:val="A164EF1E"/>
    <w:lvl w:ilvl="0" w:tplc="0409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1942D56"/>
    <w:multiLevelType w:val="hybridMultilevel"/>
    <w:tmpl w:val="D3505284"/>
    <w:lvl w:ilvl="0" w:tplc="D5C8FED8">
      <w:start w:val="1"/>
      <w:numFmt w:val="decimal"/>
      <w:lvlText w:val="%1."/>
      <w:lvlJc w:val="left"/>
      <w:pPr>
        <w:ind w:left="1800" w:hanging="360"/>
      </w:pPr>
      <w:rPr>
        <w:rFonts w:hint="default"/>
      </w:rPr>
    </w:lvl>
    <w:lvl w:ilvl="1" w:tplc="04210019" w:tentative="1">
      <w:start w:val="1"/>
      <w:numFmt w:val="lowerLetter"/>
      <w:lvlText w:val="%2."/>
      <w:lvlJc w:val="left"/>
      <w:pPr>
        <w:ind w:left="2018" w:hanging="360"/>
      </w:pPr>
    </w:lvl>
    <w:lvl w:ilvl="2" w:tplc="0421001B" w:tentative="1">
      <w:start w:val="1"/>
      <w:numFmt w:val="lowerRoman"/>
      <w:lvlText w:val="%3."/>
      <w:lvlJc w:val="right"/>
      <w:pPr>
        <w:ind w:left="2738" w:hanging="180"/>
      </w:pPr>
    </w:lvl>
    <w:lvl w:ilvl="3" w:tplc="0421000F" w:tentative="1">
      <w:start w:val="1"/>
      <w:numFmt w:val="decimal"/>
      <w:lvlText w:val="%4."/>
      <w:lvlJc w:val="left"/>
      <w:pPr>
        <w:ind w:left="3458" w:hanging="360"/>
      </w:pPr>
    </w:lvl>
    <w:lvl w:ilvl="4" w:tplc="04210019" w:tentative="1">
      <w:start w:val="1"/>
      <w:numFmt w:val="lowerLetter"/>
      <w:lvlText w:val="%5."/>
      <w:lvlJc w:val="left"/>
      <w:pPr>
        <w:ind w:left="4178" w:hanging="360"/>
      </w:pPr>
    </w:lvl>
    <w:lvl w:ilvl="5" w:tplc="0421001B" w:tentative="1">
      <w:start w:val="1"/>
      <w:numFmt w:val="lowerRoman"/>
      <w:lvlText w:val="%6."/>
      <w:lvlJc w:val="right"/>
      <w:pPr>
        <w:ind w:left="4898" w:hanging="180"/>
      </w:pPr>
    </w:lvl>
    <w:lvl w:ilvl="6" w:tplc="0421000F" w:tentative="1">
      <w:start w:val="1"/>
      <w:numFmt w:val="decimal"/>
      <w:lvlText w:val="%7."/>
      <w:lvlJc w:val="left"/>
      <w:pPr>
        <w:ind w:left="5618" w:hanging="360"/>
      </w:pPr>
    </w:lvl>
    <w:lvl w:ilvl="7" w:tplc="04210019" w:tentative="1">
      <w:start w:val="1"/>
      <w:numFmt w:val="lowerLetter"/>
      <w:lvlText w:val="%8."/>
      <w:lvlJc w:val="left"/>
      <w:pPr>
        <w:ind w:left="6338" w:hanging="360"/>
      </w:pPr>
    </w:lvl>
    <w:lvl w:ilvl="8" w:tplc="0421001B" w:tentative="1">
      <w:start w:val="1"/>
      <w:numFmt w:val="lowerRoman"/>
      <w:lvlText w:val="%9."/>
      <w:lvlJc w:val="right"/>
      <w:pPr>
        <w:ind w:left="7058" w:hanging="180"/>
      </w:pPr>
    </w:lvl>
  </w:abstractNum>
  <w:abstractNum w:abstractNumId="11" w15:restartNumberingAfterBreak="0">
    <w:nsid w:val="37D17A9B"/>
    <w:multiLevelType w:val="hybridMultilevel"/>
    <w:tmpl w:val="E89418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8C3433E"/>
    <w:multiLevelType w:val="hybridMultilevel"/>
    <w:tmpl w:val="A4AE2A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CBA7698"/>
    <w:multiLevelType w:val="hybridMultilevel"/>
    <w:tmpl w:val="0EAEA9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0F711DA"/>
    <w:multiLevelType w:val="hybridMultilevel"/>
    <w:tmpl w:val="2772C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7C5DF8"/>
    <w:multiLevelType w:val="multilevel"/>
    <w:tmpl w:val="1B66A14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B1E773A"/>
    <w:multiLevelType w:val="hybridMultilevel"/>
    <w:tmpl w:val="901881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6205803"/>
    <w:multiLevelType w:val="multilevel"/>
    <w:tmpl w:val="A8DE017C"/>
    <w:lvl w:ilvl="0">
      <w:start w:val="1"/>
      <w:numFmt w:val="decimal"/>
      <w:lvlText w:val="%1."/>
      <w:lvlJc w:val="left"/>
      <w:pPr>
        <w:ind w:left="0" w:firstLine="0"/>
      </w:pPr>
      <w:rPr>
        <w:rFonts w:hint="default"/>
      </w:rPr>
    </w:lvl>
    <w:lvl w:ilvl="1">
      <w:start w:val="1"/>
      <w:numFmt w:val="decimal"/>
      <w:lvlText w:val="2.%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C270C9D"/>
    <w:multiLevelType w:val="hybridMultilevel"/>
    <w:tmpl w:val="16169260"/>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9"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0" w15:restartNumberingAfterBreak="0">
    <w:nsid w:val="63F91867"/>
    <w:multiLevelType w:val="hybridMultilevel"/>
    <w:tmpl w:val="DAC673E2"/>
    <w:lvl w:ilvl="0" w:tplc="04090017">
      <w:start w:val="1"/>
      <w:numFmt w:val="lowerLetter"/>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1" w15:restartNumberingAfterBreak="0">
    <w:nsid w:val="75465FB0"/>
    <w:multiLevelType w:val="hybridMultilevel"/>
    <w:tmpl w:val="1280FE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F75DC6"/>
    <w:multiLevelType w:val="multilevel"/>
    <w:tmpl w:val="895E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E50697"/>
    <w:multiLevelType w:val="hybridMultilevel"/>
    <w:tmpl w:val="1280FE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FE4159"/>
    <w:multiLevelType w:val="multilevel"/>
    <w:tmpl w:val="41D888DC"/>
    <w:lvl w:ilvl="0">
      <w:start w:val="4"/>
      <w:numFmt w:val="decimal"/>
      <w:lvlText w:val="%1."/>
      <w:lvlJc w:val="left"/>
      <w:pPr>
        <w:ind w:left="0" w:firstLine="0"/>
      </w:pPr>
      <w:rPr>
        <w:rFonts w:hint="default"/>
      </w:rPr>
    </w:lvl>
    <w:lvl w:ilvl="1">
      <w:start w:val="1"/>
      <w:numFmt w:val="decimal"/>
      <w:lvlText w:val="2.%2."/>
      <w:lvlJc w:val="left"/>
      <w:pPr>
        <w:ind w:left="0" w:firstLine="0"/>
      </w:pPr>
      <w:rPr>
        <w:rFonts w:hint="default"/>
      </w:rPr>
    </w:lvl>
    <w:lvl w:ilvl="2">
      <w:start w:val="1"/>
      <w:numFmt w:val="decimal"/>
      <w:pStyle w:val="Els-3rdorder-head"/>
      <w:suff w:val="space"/>
      <w:lvlText w:val="%1.%2.%3."/>
      <w:lvlJc w:val="left"/>
      <w:pPr>
        <w:ind w:left="0" w:firstLine="0"/>
      </w:pPr>
      <w:rPr>
        <w:rFonts w:hint="default"/>
      </w:rPr>
    </w:lvl>
    <w:lvl w:ilvl="3">
      <w:start w:val="1"/>
      <w:numFmt w:val="decimal"/>
      <w:pStyle w:val="Els-3rdorder-hea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5" w15:restartNumberingAfterBreak="0">
    <w:nsid w:val="7B8619A1"/>
    <w:multiLevelType w:val="hybridMultilevel"/>
    <w:tmpl w:val="CEFAC30A"/>
    <w:lvl w:ilvl="0" w:tplc="04090011">
      <w:start w:val="1"/>
      <w:numFmt w:val="decimal"/>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6" w15:restartNumberingAfterBreak="0">
    <w:nsid w:val="7C5655BF"/>
    <w:multiLevelType w:val="hybridMultilevel"/>
    <w:tmpl w:val="939413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7E541DAF"/>
    <w:multiLevelType w:val="hybridMultilevel"/>
    <w:tmpl w:val="11C29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8"/>
  </w:num>
  <w:num w:numId="3">
    <w:abstractNumId w:val="25"/>
  </w:num>
  <w:num w:numId="4">
    <w:abstractNumId w:val="20"/>
  </w:num>
  <w:num w:numId="5">
    <w:abstractNumId w:val="9"/>
  </w:num>
  <w:num w:numId="6">
    <w:abstractNumId w:val="19"/>
  </w:num>
  <w:num w:numId="7">
    <w:abstractNumId w:val="5"/>
  </w:num>
  <w:num w:numId="8">
    <w:abstractNumId w:val="17"/>
  </w:num>
  <w:num w:numId="9">
    <w:abstractNumId w:val="2"/>
  </w:num>
  <w:num w:numId="10">
    <w:abstractNumId w:val="22"/>
  </w:num>
  <w:num w:numId="11">
    <w:abstractNumId w:val="4"/>
  </w:num>
  <w:num w:numId="12">
    <w:abstractNumId w:val="15"/>
  </w:num>
  <w:num w:numId="13">
    <w:abstractNumId w:val="12"/>
  </w:num>
  <w:num w:numId="14">
    <w:abstractNumId w:val="0"/>
  </w:num>
  <w:num w:numId="15">
    <w:abstractNumId w:val="8"/>
  </w:num>
  <w:num w:numId="16">
    <w:abstractNumId w:val="26"/>
  </w:num>
  <w:num w:numId="17">
    <w:abstractNumId w:val="11"/>
  </w:num>
  <w:num w:numId="18">
    <w:abstractNumId w:val="1"/>
  </w:num>
  <w:num w:numId="19">
    <w:abstractNumId w:val="27"/>
  </w:num>
  <w:num w:numId="20">
    <w:abstractNumId w:val="10"/>
  </w:num>
  <w:num w:numId="21">
    <w:abstractNumId w:val="14"/>
  </w:num>
  <w:num w:numId="2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3"/>
  </w:num>
  <w:num w:numId="28">
    <w:abstractNumId w:val="21"/>
  </w:num>
  <w:num w:numId="29">
    <w:abstractNumId w:val="6"/>
  </w:num>
  <w:num w:numId="30">
    <w:abstractNumId w:val="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wMzc2tLA0szACcpV0lIJTi4sz8/NACoxqAfUGEqUsAAAA"/>
  </w:docVars>
  <w:rsids>
    <w:rsidRoot w:val="0093005F"/>
    <w:rsid w:val="00003F0C"/>
    <w:rsid w:val="0000514F"/>
    <w:rsid w:val="00006BF0"/>
    <w:rsid w:val="0002423E"/>
    <w:rsid w:val="000262C5"/>
    <w:rsid w:val="00030147"/>
    <w:rsid w:val="00035BB1"/>
    <w:rsid w:val="00090A46"/>
    <w:rsid w:val="000D22A6"/>
    <w:rsid w:val="00125AC8"/>
    <w:rsid w:val="001274E2"/>
    <w:rsid w:val="001328BD"/>
    <w:rsid w:val="001368D6"/>
    <w:rsid w:val="00140C10"/>
    <w:rsid w:val="00171867"/>
    <w:rsid w:val="00184DDF"/>
    <w:rsid w:val="00186571"/>
    <w:rsid w:val="001957ED"/>
    <w:rsid w:val="001B6387"/>
    <w:rsid w:val="001D5489"/>
    <w:rsid w:val="001E7A81"/>
    <w:rsid w:val="00234674"/>
    <w:rsid w:val="00257D22"/>
    <w:rsid w:val="00284395"/>
    <w:rsid w:val="002B2B84"/>
    <w:rsid w:val="002C6880"/>
    <w:rsid w:val="002E3270"/>
    <w:rsid w:val="002F583B"/>
    <w:rsid w:val="00311A86"/>
    <w:rsid w:val="00340D73"/>
    <w:rsid w:val="003419FE"/>
    <w:rsid w:val="00370767"/>
    <w:rsid w:val="003736FB"/>
    <w:rsid w:val="0037717F"/>
    <w:rsid w:val="00383354"/>
    <w:rsid w:val="003A4FE2"/>
    <w:rsid w:val="003A61DA"/>
    <w:rsid w:val="003B0CA9"/>
    <w:rsid w:val="003B0DB2"/>
    <w:rsid w:val="003E3976"/>
    <w:rsid w:val="003E3E9A"/>
    <w:rsid w:val="003F0B9B"/>
    <w:rsid w:val="003F4797"/>
    <w:rsid w:val="00436F39"/>
    <w:rsid w:val="00450F1B"/>
    <w:rsid w:val="00451056"/>
    <w:rsid w:val="00454590"/>
    <w:rsid w:val="00482470"/>
    <w:rsid w:val="004927E5"/>
    <w:rsid w:val="00494298"/>
    <w:rsid w:val="004A44ED"/>
    <w:rsid w:val="004C5278"/>
    <w:rsid w:val="004D27A4"/>
    <w:rsid w:val="004E0E3D"/>
    <w:rsid w:val="004F2545"/>
    <w:rsid w:val="004F7AD1"/>
    <w:rsid w:val="00523BC9"/>
    <w:rsid w:val="00541E4D"/>
    <w:rsid w:val="00561AE0"/>
    <w:rsid w:val="005B05DC"/>
    <w:rsid w:val="005B62E6"/>
    <w:rsid w:val="005B7589"/>
    <w:rsid w:val="005C4987"/>
    <w:rsid w:val="005D6C5B"/>
    <w:rsid w:val="006067CB"/>
    <w:rsid w:val="0061124D"/>
    <w:rsid w:val="00621A10"/>
    <w:rsid w:val="006255E9"/>
    <w:rsid w:val="00635404"/>
    <w:rsid w:val="00642FA8"/>
    <w:rsid w:val="006468CC"/>
    <w:rsid w:val="006A0AA9"/>
    <w:rsid w:val="006A1E41"/>
    <w:rsid w:val="006A7989"/>
    <w:rsid w:val="006C13E8"/>
    <w:rsid w:val="006C50FD"/>
    <w:rsid w:val="006D263C"/>
    <w:rsid w:val="006D7993"/>
    <w:rsid w:val="006E5FF8"/>
    <w:rsid w:val="006F6875"/>
    <w:rsid w:val="00714CAF"/>
    <w:rsid w:val="007314F4"/>
    <w:rsid w:val="00731872"/>
    <w:rsid w:val="00747744"/>
    <w:rsid w:val="00755397"/>
    <w:rsid w:val="00764018"/>
    <w:rsid w:val="00764F87"/>
    <w:rsid w:val="0076750A"/>
    <w:rsid w:val="007B6107"/>
    <w:rsid w:val="007C6468"/>
    <w:rsid w:val="007F1371"/>
    <w:rsid w:val="0083575E"/>
    <w:rsid w:val="008C098D"/>
    <w:rsid w:val="008C608A"/>
    <w:rsid w:val="008D42C3"/>
    <w:rsid w:val="008D69DE"/>
    <w:rsid w:val="00900471"/>
    <w:rsid w:val="00906074"/>
    <w:rsid w:val="0093005F"/>
    <w:rsid w:val="00942314"/>
    <w:rsid w:val="0096041A"/>
    <w:rsid w:val="0099647A"/>
    <w:rsid w:val="009A478D"/>
    <w:rsid w:val="009B3A87"/>
    <w:rsid w:val="009F43DC"/>
    <w:rsid w:val="00A02098"/>
    <w:rsid w:val="00A268BD"/>
    <w:rsid w:val="00A30234"/>
    <w:rsid w:val="00A45FA7"/>
    <w:rsid w:val="00A50DC1"/>
    <w:rsid w:val="00A61E4A"/>
    <w:rsid w:val="00A64E15"/>
    <w:rsid w:val="00A91BF1"/>
    <w:rsid w:val="00B062F4"/>
    <w:rsid w:val="00B417C7"/>
    <w:rsid w:val="00B7090F"/>
    <w:rsid w:val="00B816AB"/>
    <w:rsid w:val="00BB3472"/>
    <w:rsid w:val="00BC1BB6"/>
    <w:rsid w:val="00BF71E4"/>
    <w:rsid w:val="00C1563C"/>
    <w:rsid w:val="00C24DF2"/>
    <w:rsid w:val="00C55F1E"/>
    <w:rsid w:val="00C614C4"/>
    <w:rsid w:val="00C8379C"/>
    <w:rsid w:val="00C837A5"/>
    <w:rsid w:val="00CC23E3"/>
    <w:rsid w:val="00CD2D55"/>
    <w:rsid w:val="00CE08B6"/>
    <w:rsid w:val="00CE134E"/>
    <w:rsid w:val="00D167FE"/>
    <w:rsid w:val="00D259CA"/>
    <w:rsid w:val="00D35FF7"/>
    <w:rsid w:val="00D6270A"/>
    <w:rsid w:val="00DA7E96"/>
    <w:rsid w:val="00DD4C5E"/>
    <w:rsid w:val="00E02063"/>
    <w:rsid w:val="00E646F9"/>
    <w:rsid w:val="00E73A20"/>
    <w:rsid w:val="00E77D2D"/>
    <w:rsid w:val="00EA02E7"/>
    <w:rsid w:val="00EC66F8"/>
    <w:rsid w:val="00ED1F0D"/>
    <w:rsid w:val="00EE0C63"/>
    <w:rsid w:val="00EE62C1"/>
    <w:rsid w:val="00EF7611"/>
    <w:rsid w:val="00F167A1"/>
    <w:rsid w:val="00F32532"/>
    <w:rsid w:val="00F37CA2"/>
    <w:rsid w:val="00F427D3"/>
    <w:rsid w:val="00F74C78"/>
    <w:rsid w:val="00FA34B2"/>
    <w:rsid w:val="00FC25BA"/>
    <w:rsid w:val="00FC35F8"/>
    <w:rsid w:val="00FF77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B3E10"/>
  <w15:docId w15:val="{1BD8B435-B20F-4212-9B1B-6883681C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107"/>
    <w:pPr>
      <w:spacing w:after="120" w:line="240" w:lineRule="auto"/>
      <w:ind w:left="14" w:hanging="14"/>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436F39"/>
    <w:pPr>
      <w:keepNext/>
      <w:keepLines/>
      <w:spacing w:before="120" w:after="120" w:line="240" w:lineRule="auto"/>
      <w:ind w:left="14" w:hanging="14"/>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rsid w:val="002F583B"/>
    <w:pPr>
      <w:keepNext/>
      <w:keepLines/>
      <w:spacing w:before="120" w:after="120" w:line="240" w:lineRule="auto"/>
      <w:ind w:left="14" w:hanging="14"/>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390" w:line="263" w:lineRule="auto"/>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36F39"/>
    <w:rPr>
      <w:rFonts w:ascii="Times New Roman" w:eastAsia="Times New Roman" w:hAnsi="Times New Roman" w:cs="Times New Roman"/>
      <w:b/>
      <w:color w:val="000000"/>
      <w:sz w:val="32"/>
    </w:rPr>
  </w:style>
  <w:style w:type="character" w:customStyle="1" w:styleId="Heading2Char">
    <w:name w:val="Heading 2 Char"/>
    <w:link w:val="Heading2"/>
    <w:uiPriority w:val="9"/>
    <w:rsid w:val="002F583B"/>
    <w:rPr>
      <w:rFonts w:ascii="Times New Roman" w:eastAsia="Times New Roman" w:hAnsi="Times New Roman" w:cs="Times New Roman"/>
      <w:b/>
      <w:color w:val="000000"/>
      <w:sz w:val="28"/>
    </w:rPr>
  </w:style>
  <w:style w:type="character" w:customStyle="1" w:styleId="Heading3Char">
    <w:name w:val="Heading 3 Char"/>
    <w:link w:val="Heading3"/>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nhideWhenUsed/>
    <w:rsid w:val="009B3A87"/>
    <w:pPr>
      <w:tabs>
        <w:tab w:val="center" w:pos="4513"/>
        <w:tab w:val="right" w:pos="9026"/>
      </w:tabs>
      <w:spacing w:after="0"/>
    </w:pPr>
  </w:style>
  <w:style w:type="character" w:customStyle="1" w:styleId="FooterChar">
    <w:name w:val="Footer Char"/>
    <w:basedOn w:val="DefaultParagraphFont"/>
    <w:link w:val="Footer"/>
    <w:rsid w:val="009B3A87"/>
    <w:rPr>
      <w:rFonts w:ascii="Times New Roman" w:eastAsia="Times New Roman" w:hAnsi="Times New Roman" w:cs="Times New Roman"/>
      <w:color w:val="000000"/>
      <w:sz w:val="24"/>
    </w:rPr>
  </w:style>
  <w:style w:type="paragraph" w:styleId="Title">
    <w:name w:val="Title"/>
    <w:basedOn w:val="Normal"/>
    <w:next w:val="Normal"/>
    <w:link w:val="TitleChar"/>
    <w:uiPriority w:val="10"/>
    <w:qFormat/>
    <w:rsid w:val="00FC35F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35F8"/>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FC35F8"/>
    <w:rPr>
      <w:szCs w:val="24"/>
    </w:rPr>
  </w:style>
  <w:style w:type="table" w:styleId="TableGrid0">
    <w:name w:val="Table Grid"/>
    <w:basedOn w:val="TableNormal"/>
    <w:uiPriority w:val="59"/>
    <w:rsid w:val="00FC35F8"/>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68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8CC"/>
    <w:rPr>
      <w:rFonts w:ascii="Tahoma" w:eastAsia="Times New Roman" w:hAnsi="Tahoma" w:cs="Tahoma"/>
      <w:color w:val="000000"/>
      <w:sz w:val="16"/>
      <w:szCs w:val="16"/>
    </w:rPr>
  </w:style>
  <w:style w:type="paragraph" w:styleId="NoSpacing">
    <w:name w:val="No Spacing"/>
    <w:uiPriority w:val="1"/>
    <w:qFormat/>
    <w:rsid w:val="007B6107"/>
    <w:pPr>
      <w:spacing w:after="0" w:line="240" w:lineRule="auto"/>
      <w:ind w:left="14" w:hanging="14"/>
      <w:jc w:val="both"/>
    </w:pPr>
    <w:rPr>
      <w:rFonts w:ascii="Times New Roman" w:eastAsia="Times New Roman" w:hAnsi="Times New Roman" w:cs="Times New Roman"/>
      <w:color w:val="000000"/>
      <w:sz w:val="24"/>
    </w:rPr>
  </w:style>
  <w:style w:type="paragraph" w:styleId="Header">
    <w:name w:val="header"/>
    <w:basedOn w:val="Normal"/>
    <w:link w:val="HeaderChar"/>
    <w:unhideWhenUsed/>
    <w:rsid w:val="00561AE0"/>
    <w:pPr>
      <w:tabs>
        <w:tab w:val="center" w:pos="4513"/>
        <w:tab w:val="right" w:pos="9026"/>
      </w:tabs>
      <w:spacing w:after="0"/>
    </w:pPr>
  </w:style>
  <w:style w:type="character" w:customStyle="1" w:styleId="HeaderChar">
    <w:name w:val="Header Char"/>
    <w:basedOn w:val="DefaultParagraphFont"/>
    <w:link w:val="Header"/>
    <w:rsid w:val="00561AE0"/>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45FA7"/>
    <w:rPr>
      <w:color w:val="0563C1" w:themeColor="hyperlink"/>
      <w:u w:val="single"/>
    </w:rPr>
  </w:style>
  <w:style w:type="paragraph" w:styleId="ListParagraph">
    <w:name w:val="List Paragraph"/>
    <w:basedOn w:val="Normal"/>
    <w:link w:val="ListParagraphChar"/>
    <w:uiPriority w:val="34"/>
    <w:qFormat/>
    <w:rsid w:val="00A91BF1"/>
    <w:pPr>
      <w:spacing w:after="200" w:line="276" w:lineRule="auto"/>
      <w:ind w:left="720" w:firstLine="0"/>
      <w:contextualSpacing/>
      <w:jc w:val="left"/>
    </w:pPr>
    <w:rPr>
      <w:rFonts w:asciiTheme="minorHAnsi" w:eastAsiaTheme="minorHAnsi" w:hAnsiTheme="minorHAnsi" w:cstheme="minorBidi"/>
      <w:color w:val="auto"/>
      <w:sz w:val="22"/>
      <w:lang w:val="en-US" w:eastAsia="en-US"/>
    </w:rPr>
  </w:style>
  <w:style w:type="numbering" w:customStyle="1" w:styleId="NoList1">
    <w:name w:val="No List1"/>
    <w:next w:val="NoList"/>
    <w:uiPriority w:val="99"/>
    <w:semiHidden/>
    <w:unhideWhenUsed/>
    <w:rsid w:val="0096041A"/>
  </w:style>
  <w:style w:type="paragraph" w:customStyle="1" w:styleId="Els-1storder-head">
    <w:name w:val="Els-1storder-head"/>
    <w:next w:val="Els-body-text"/>
    <w:rsid w:val="0096041A"/>
    <w:pPr>
      <w:keepNext/>
      <w:suppressAutoHyphens/>
      <w:spacing w:before="240" w:after="240" w:line="240" w:lineRule="exact"/>
    </w:pPr>
    <w:rPr>
      <w:rFonts w:ascii="Times New Roman" w:eastAsia="SimSun" w:hAnsi="Times New Roman" w:cs="Times New Roman"/>
      <w:b/>
      <w:sz w:val="20"/>
      <w:szCs w:val="20"/>
      <w:lang w:val="en-US" w:eastAsia="en-US"/>
    </w:rPr>
  </w:style>
  <w:style w:type="paragraph" w:customStyle="1" w:styleId="Els-body-text">
    <w:name w:val="Els-body-text"/>
    <w:rsid w:val="0096041A"/>
    <w:pPr>
      <w:spacing w:after="0" w:line="240" w:lineRule="exact"/>
      <w:ind w:firstLine="238"/>
      <w:jc w:val="both"/>
    </w:pPr>
    <w:rPr>
      <w:rFonts w:ascii="Times New Roman" w:eastAsia="SimSun" w:hAnsi="Times New Roman" w:cs="Times New Roman"/>
      <w:sz w:val="20"/>
      <w:szCs w:val="20"/>
      <w:lang w:val="en-US" w:eastAsia="en-US"/>
    </w:rPr>
  </w:style>
  <w:style w:type="paragraph" w:customStyle="1" w:styleId="Els-2ndorder-head">
    <w:name w:val="Els-2ndorder-head"/>
    <w:next w:val="Els-body-text"/>
    <w:rsid w:val="0096041A"/>
    <w:pPr>
      <w:keepNext/>
      <w:suppressAutoHyphens/>
      <w:spacing w:before="240" w:after="240" w:line="240" w:lineRule="exact"/>
    </w:pPr>
    <w:rPr>
      <w:rFonts w:ascii="Times New Roman" w:eastAsia="SimSun" w:hAnsi="Times New Roman" w:cs="Times New Roman"/>
      <w:i/>
      <w:sz w:val="20"/>
      <w:szCs w:val="20"/>
      <w:lang w:val="en-US" w:eastAsia="en-US"/>
    </w:rPr>
  </w:style>
  <w:style w:type="paragraph" w:customStyle="1" w:styleId="Els-3rdorder-head">
    <w:name w:val="Els-3rdorder-head"/>
    <w:next w:val="Els-body-text"/>
    <w:rsid w:val="0096041A"/>
    <w:pPr>
      <w:keepNext/>
      <w:numPr>
        <w:ilvl w:val="3"/>
        <w:numId w:val="26"/>
      </w:numPr>
      <w:suppressAutoHyphens/>
      <w:spacing w:before="240" w:after="0" w:line="240" w:lineRule="exact"/>
    </w:pPr>
    <w:rPr>
      <w:rFonts w:ascii="Times New Roman" w:eastAsia="SimSun" w:hAnsi="Times New Roman" w:cs="Times New Roman"/>
      <w:i/>
      <w:sz w:val="20"/>
      <w:szCs w:val="20"/>
      <w:lang w:val="en-US" w:eastAsia="en-US"/>
    </w:rPr>
  </w:style>
  <w:style w:type="paragraph" w:customStyle="1" w:styleId="Els-4thorder-head">
    <w:name w:val="Els-4thorder-head"/>
    <w:next w:val="Els-body-text"/>
    <w:rsid w:val="0096041A"/>
    <w:pPr>
      <w:keepNext/>
      <w:suppressAutoHyphens/>
      <w:spacing w:before="240" w:after="0" w:line="240" w:lineRule="exact"/>
    </w:pPr>
    <w:rPr>
      <w:rFonts w:ascii="Times New Roman" w:eastAsia="SimSun" w:hAnsi="Times New Roman" w:cs="Times New Roman"/>
      <w:i/>
      <w:sz w:val="20"/>
      <w:szCs w:val="20"/>
      <w:lang w:val="en-US" w:eastAsia="en-US"/>
    </w:rPr>
  </w:style>
  <w:style w:type="paragraph" w:customStyle="1" w:styleId="Els-Abstract-head">
    <w:name w:val="Els-Abstract-head"/>
    <w:next w:val="Normal"/>
    <w:rsid w:val="0096041A"/>
    <w:pPr>
      <w:keepNext/>
      <w:pBdr>
        <w:top w:val="single" w:sz="4" w:space="10" w:color="auto"/>
      </w:pBdr>
      <w:suppressAutoHyphens/>
      <w:spacing w:after="220" w:line="220" w:lineRule="exact"/>
    </w:pPr>
    <w:rPr>
      <w:rFonts w:ascii="Times New Roman" w:eastAsia="SimSun" w:hAnsi="Times New Roman" w:cs="Times New Roman"/>
      <w:b/>
      <w:sz w:val="18"/>
      <w:szCs w:val="20"/>
      <w:lang w:val="en-US" w:eastAsia="en-US"/>
    </w:rPr>
  </w:style>
  <w:style w:type="paragraph" w:customStyle="1" w:styleId="Els-Affiliation">
    <w:name w:val="Els-Affiliation"/>
    <w:next w:val="Els-Abstract-head"/>
    <w:rsid w:val="0096041A"/>
    <w:pPr>
      <w:suppressAutoHyphens/>
      <w:spacing w:after="0" w:line="200" w:lineRule="exact"/>
      <w:jc w:val="center"/>
    </w:pPr>
    <w:rPr>
      <w:rFonts w:ascii="Times New Roman" w:eastAsia="SimSun" w:hAnsi="Times New Roman" w:cs="Times New Roman"/>
      <w:i/>
      <w:noProof/>
      <w:sz w:val="16"/>
      <w:szCs w:val="20"/>
      <w:lang w:val="en-US" w:eastAsia="en-US"/>
    </w:rPr>
  </w:style>
  <w:style w:type="paragraph" w:customStyle="1" w:styleId="Els-appendixsubhead">
    <w:name w:val="Els-appendixsubhead"/>
    <w:next w:val="Normal"/>
    <w:rsid w:val="0096041A"/>
    <w:pPr>
      <w:numPr>
        <w:ilvl w:val="1"/>
        <w:numId w:val="6"/>
      </w:numPr>
      <w:spacing w:before="240" w:after="240" w:line="220" w:lineRule="exact"/>
    </w:pPr>
    <w:rPr>
      <w:rFonts w:ascii="Times New Roman" w:eastAsia="SimSun" w:hAnsi="Times New Roman" w:cs="Times New Roman"/>
      <w:i/>
      <w:sz w:val="20"/>
      <w:szCs w:val="20"/>
      <w:lang w:val="en-US" w:eastAsia="en-US"/>
    </w:rPr>
  </w:style>
  <w:style w:type="paragraph" w:customStyle="1" w:styleId="Els-Author">
    <w:name w:val="Els-Author"/>
    <w:next w:val="Normal"/>
    <w:rsid w:val="0096041A"/>
    <w:pPr>
      <w:keepNext/>
      <w:suppressAutoHyphens/>
      <w:spacing w:line="300" w:lineRule="exact"/>
      <w:jc w:val="center"/>
    </w:pPr>
    <w:rPr>
      <w:rFonts w:ascii="Times New Roman" w:eastAsia="SimSun" w:hAnsi="Times New Roman" w:cs="Times New Roman"/>
      <w:noProof/>
      <w:sz w:val="26"/>
      <w:szCs w:val="20"/>
      <w:lang w:val="en-US" w:eastAsia="en-US"/>
    </w:rPr>
  </w:style>
  <w:style w:type="paragraph" w:customStyle="1" w:styleId="Els-bulletlist">
    <w:name w:val="Els-bulletlist"/>
    <w:basedOn w:val="Els-body-text"/>
    <w:rsid w:val="0096041A"/>
    <w:pPr>
      <w:numPr>
        <w:numId w:val="7"/>
      </w:numPr>
      <w:tabs>
        <w:tab w:val="left" w:pos="240"/>
      </w:tabs>
      <w:jc w:val="left"/>
    </w:pPr>
  </w:style>
  <w:style w:type="paragraph" w:customStyle="1" w:styleId="Els-caption">
    <w:name w:val="Els-caption"/>
    <w:rsid w:val="0096041A"/>
    <w:pPr>
      <w:keepLines/>
      <w:spacing w:before="200" w:after="240" w:line="200" w:lineRule="exact"/>
    </w:pPr>
    <w:rPr>
      <w:rFonts w:ascii="Times New Roman" w:eastAsia="SimSun" w:hAnsi="Times New Roman" w:cs="Times New Roman"/>
      <w:sz w:val="16"/>
      <w:szCs w:val="20"/>
      <w:lang w:val="en-US" w:eastAsia="en-US"/>
    </w:rPr>
  </w:style>
  <w:style w:type="paragraph" w:customStyle="1" w:styleId="Els-equation">
    <w:name w:val="Els-equation"/>
    <w:next w:val="Normal"/>
    <w:rsid w:val="0096041A"/>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eastAsia="en-US"/>
    </w:rPr>
  </w:style>
  <w:style w:type="paragraph" w:customStyle="1" w:styleId="Els-footnote">
    <w:name w:val="Els-footnote"/>
    <w:rsid w:val="0096041A"/>
    <w:pPr>
      <w:keepLines/>
      <w:widowControl w:val="0"/>
      <w:spacing w:after="0" w:line="200" w:lineRule="exact"/>
      <w:ind w:firstLine="245"/>
      <w:jc w:val="both"/>
    </w:pPr>
    <w:rPr>
      <w:rFonts w:ascii="Times New Roman" w:eastAsia="SimSun" w:hAnsi="Times New Roman" w:cs="Times New Roman"/>
      <w:sz w:val="16"/>
      <w:szCs w:val="20"/>
      <w:lang w:val="en-US" w:eastAsia="en-US"/>
    </w:rPr>
  </w:style>
  <w:style w:type="paragraph" w:customStyle="1" w:styleId="Els-keywords">
    <w:name w:val="Els-keywords"/>
    <w:next w:val="Normal"/>
    <w:rsid w:val="0096041A"/>
    <w:pPr>
      <w:pBdr>
        <w:bottom w:val="single" w:sz="4" w:space="10" w:color="auto"/>
      </w:pBdr>
      <w:spacing w:after="200" w:line="200" w:lineRule="exact"/>
    </w:pPr>
    <w:rPr>
      <w:rFonts w:ascii="Times New Roman" w:eastAsia="SimSun" w:hAnsi="Times New Roman" w:cs="Times New Roman"/>
      <w:noProof/>
      <w:sz w:val="16"/>
      <w:szCs w:val="20"/>
      <w:lang w:val="en-US" w:eastAsia="en-US"/>
    </w:rPr>
  </w:style>
  <w:style w:type="paragraph" w:customStyle="1" w:styleId="Els-table-text">
    <w:name w:val="Els-table-text"/>
    <w:rsid w:val="0096041A"/>
    <w:pPr>
      <w:spacing w:after="80" w:line="200" w:lineRule="exact"/>
    </w:pPr>
    <w:rPr>
      <w:rFonts w:ascii="Times New Roman" w:eastAsia="SimSun" w:hAnsi="Times New Roman" w:cs="Times New Roman"/>
      <w:sz w:val="16"/>
      <w:szCs w:val="20"/>
      <w:lang w:val="en-US" w:eastAsia="en-US"/>
    </w:rPr>
  </w:style>
  <w:style w:type="paragraph" w:customStyle="1" w:styleId="Els-Title">
    <w:name w:val="Els-Title"/>
    <w:next w:val="Els-Author"/>
    <w:autoRedefine/>
    <w:rsid w:val="0096041A"/>
    <w:pPr>
      <w:suppressAutoHyphens/>
      <w:spacing w:after="240" w:line="400" w:lineRule="exact"/>
      <w:jc w:val="center"/>
    </w:pPr>
    <w:rPr>
      <w:rFonts w:ascii="Times New Roman" w:eastAsia="SimSun" w:hAnsi="Times New Roman" w:cs="Times New Roman"/>
      <w:sz w:val="34"/>
      <w:szCs w:val="20"/>
      <w:lang w:val="en-US" w:eastAsia="en-US"/>
    </w:rPr>
  </w:style>
  <w:style w:type="paragraph" w:styleId="FootnoteText">
    <w:name w:val="footnote text"/>
    <w:basedOn w:val="Normal"/>
    <w:link w:val="FootnoteTextChar"/>
    <w:semiHidden/>
    <w:rsid w:val="0096041A"/>
    <w:pPr>
      <w:widowControl w:val="0"/>
      <w:spacing w:after="0" w:line="276" w:lineRule="auto"/>
      <w:ind w:left="0" w:firstLine="0"/>
    </w:pPr>
    <w:rPr>
      <w:rFonts w:ascii="Univers" w:eastAsia="SimSun" w:hAnsi="Univers"/>
      <w:color w:val="auto"/>
      <w:sz w:val="20"/>
      <w:szCs w:val="20"/>
      <w:lang w:eastAsia="en-US"/>
    </w:rPr>
  </w:style>
  <w:style w:type="character" w:customStyle="1" w:styleId="FootnoteTextChar">
    <w:name w:val="Footnote Text Char"/>
    <w:basedOn w:val="DefaultParagraphFont"/>
    <w:link w:val="FootnoteText"/>
    <w:semiHidden/>
    <w:rsid w:val="0096041A"/>
    <w:rPr>
      <w:rFonts w:ascii="Univers" w:eastAsia="SimSun" w:hAnsi="Univers" w:cs="Times New Roman"/>
      <w:sz w:val="20"/>
      <w:szCs w:val="20"/>
      <w:lang w:eastAsia="en-US"/>
    </w:rPr>
  </w:style>
  <w:style w:type="character" w:styleId="PageNumber">
    <w:name w:val="page number"/>
    <w:semiHidden/>
    <w:rsid w:val="0096041A"/>
    <w:rPr>
      <w:sz w:val="16"/>
    </w:rPr>
  </w:style>
  <w:style w:type="paragraph" w:customStyle="1" w:styleId="DocHead">
    <w:name w:val="DocHead"/>
    <w:rsid w:val="0096041A"/>
    <w:pPr>
      <w:spacing w:before="240" w:after="240" w:line="240" w:lineRule="auto"/>
      <w:jc w:val="center"/>
    </w:pPr>
    <w:rPr>
      <w:rFonts w:ascii="Times New Roman" w:eastAsia="SimSun" w:hAnsi="Times New Roman" w:cs="Times New Roman"/>
      <w:sz w:val="24"/>
      <w:szCs w:val="20"/>
      <w:lang w:val="en-US" w:eastAsia="en-US"/>
    </w:rPr>
  </w:style>
  <w:style w:type="character" w:customStyle="1" w:styleId="CommentTextChar">
    <w:name w:val="Comment Text Char"/>
    <w:basedOn w:val="DefaultParagraphFont"/>
    <w:link w:val="CommentText"/>
    <w:uiPriority w:val="99"/>
    <w:semiHidden/>
    <w:rsid w:val="0096041A"/>
    <w:rPr>
      <w:rFonts w:ascii="Times New Roman" w:eastAsia="SimSun" w:hAnsi="Times New Roman" w:cs="Times New Roman"/>
      <w:sz w:val="20"/>
      <w:szCs w:val="20"/>
    </w:rPr>
  </w:style>
  <w:style w:type="paragraph" w:styleId="CommentText">
    <w:name w:val="annotation text"/>
    <w:basedOn w:val="Normal"/>
    <w:link w:val="CommentTextChar"/>
    <w:uiPriority w:val="99"/>
    <w:semiHidden/>
    <w:unhideWhenUsed/>
    <w:rsid w:val="0096041A"/>
    <w:pPr>
      <w:widowControl w:val="0"/>
      <w:spacing w:after="0" w:line="276" w:lineRule="auto"/>
      <w:ind w:left="0" w:firstLine="0"/>
    </w:pPr>
    <w:rPr>
      <w:rFonts w:eastAsia="SimSun"/>
      <w:color w:val="auto"/>
      <w:sz w:val="20"/>
      <w:szCs w:val="20"/>
    </w:rPr>
  </w:style>
  <w:style w:type="character" w:customStyle="1" w:styleId="CommentTextChar1">
    <w:name w:val="Comment Text Char1"/>
    <w:basedOn w:val="DefaultParagraphFont"/>
    <w:uiPriority w:val="99"/>
    <w:semiHidden/>
    <w:rsid w:val="0096041A"/>
    <w:rPr>
      <w:rFonts w:ascii="Times New Roman" w:eastAsia="Times New Roman" w:hAnsi="Times New Roman" w:cs="Times New Roman"/>
      <w:color w:val="000000"/>
      <w:sz w:val="20"/>
      <w:szCs w:val="20"/>
    </w:rPr>
  </w:style>
  <w:style w:type="character" w:customStyle="1" w:styleId="BodyTextIndent2Char">
    <w:name w:val="Body Text Indent 2 Char"/>
    <w:basedOn w:val="DefaultParagraphFont"/>
    <w:link w:val="BodyTextIndent2"/>
    <w:semiHidden/>
    <w:rsid w:val="0096041A"/>
    <w:rPr>
      <w:rFonts w:ascii="Times New Roman" w:eastAsia="SimSun" w:hAnsi="Times New Roman" w:cs="Times New Roman"/>
      <w:sz w:val="20"/>
      <w:szCs w:val="20"/>
    </w:rPr>
  </w:style>
  <w:style w:type="paragraph" w:styleId="BodyTextIndent2">
    <w:name w:val="Body Text Indent 2"/>
    <w:basedOn w:val="Normal"/>
    <w:link w:val="BodyTextIndent2Char"/>
    <w:semiHidden/>
    <w:rsid w:val="0096041A"/>
    <w:pPr>
      <w:widowControl w:val="0"/>
      <w:spacing w:after="0" w:line="276" w:lineRule="auto"/>
      <w:ind w:left="0" w:firstLine="240"/>
    </w:pPr>
    <w:rPr>
      <w:rFonts w:eastAsia="SimSun"/>
      <w:color w:val="auto"/>
      <w:sz w:val="20"/>
      <w:szCs w:val="20"/>
    </w:rPr>
  </w:style>
  <w:style w:type="character" w:customStyle="1" w:styleId="BodyTextIndent2Char1">
    <w:name w:val="Body Text Indent 2 Char1"/>
    <w:basedOn w:val="DefaultParagraphFont"/>
    <w:uiPriority w:val="99"/>
    <w:semiHidden/>
    <w:rsid w:val="0096041A"/>
    <w:rPr>
      <w:rFonts w:ascii="Times New Roman" w:eastAsia="Times New Roman" w:hAnsi="Times New Roman" w:cs="Times New Roman"/>
      <w:color w:val="000000"/>
      <w:sz w:val="24"/>
    </w:rPr>
  </w:style>
  <w:style w:type="character" w:customStyle="1" w:styleId="ListParagraphChar">
    <w:name w:val="List Paragraph Char"/>
    <w:basedOn w:val="DefaultParagraphFont"/>
    <w:link w:val="ListParagraph"/>
    <w:uiPriority w:val="34"/>
    <w:locked/>
    <w:rsid w:val="0096041A"/>
    <w:rPr>
      <w:rFonts w:eastAsiaTheme="minorHAnsi"/>
      <w:lang w:val="en-US" w:eastAsia="en-US"/>
    </w:rPr>
  </w:style>
  <w:style w:type="paragraph" w:styleId="Bibliography">
    <w:name w:val="Bibliography"/>
    <w:basedOn w:val="Normal"/>
    <w:next w:val="Normal"/>
    <w:uiPriority w:val="37"/>
    <w:unhideWhenUsed/>
    <w:rsid w:val="0096041A"/>
    <w:pPr>
      <w:widowControl w:val="0"/>
      <w:spacing w:after="0" w:line="276" w:lineRule="auto"/>
      <w:ind w:left="0" w:firstLine="0"/>
    </w:pPr>
    <w:rPr>
      <w:rFonts w:eastAsia="SimSun"/>
      <w:color w:val="auto"/>
      <w:sz w:val="20"/>
      <w:szCs w:val="20"/>
      <w:lang w:eastAsia="en-US"/>
    </w:rPr>
  </w:style>
  <w:style w:type="table" w:customStyle="1" w:styleId="TableGrid1">
    <w:name w:val="Table Grid1"/>
    <w:basedOn w:val="TableNormal"/>
    <w:next w:val="TableGrid0"/>
    <w:uiPriority w:val="59"/>
    <w:rsid w:val="0096041A"/>
    <w:pPr>
      <w:spacing w:after="0" w:line="240" w:lineRule="auto"/>
    </w:pPr>
    <w:rPr>
      <w:rFonts w:eastAsiaTheme="minorHAns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6041A"/>
    <w:pPr>
      <w:spacing w:after="0" w:line="240" w:lineRule="auto"/>
    </w:pPr>
    <w:rPr>
      <w:rFonts w:eastAsiaTheme="minorHAnsi"/>
      <w:color w:val="000000" w:themeColor="text1" w:themeShade="BF"/>
      <w:lang w:val="id-ID"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96041A"/>
    <w:pPr>
      <w:widowControl w:val="0"/>
      <w:spacing w:after="200" w:line="276" w:lineRule="auto"/>
      <w:ind w:left="0" w:firstLine="0"/>
    </w:pPr>
    <w:rPr>
      <w:rFonts w:eastAsia="SimSun"/>
      <w:b/>
      <w:bCs/>
      <w:color w:val="4472C4" w:themeColor="accent1"/>
      <w:sz w:val="18"/>
      <w:szCs w:val="18"/>
      <w:lang w:eastAsia="en-US"/>
    </w:rPr>
  </w:style>
  <w:style w:type="paragraph" w:customStyle="1" w:styleId="Appendices">
    <w:name w:val="Appendices"/>
    <w:basedOn w:val="Heading2"/>
    <w:link w:val="AppendicesChar"/>
    <w:qFormat/>
    <w:rsid w:val="0096041A"/>
    <w:pPr>
      <w:spacing w:before="240" w:after="240" w:line="360" w:lineRule="auto"/>
      <w:ind w:left="0" w:firstLine="0"/>
      <w:jc w:val="both"/>
    </w:pPr>
    <w:rPr>
      <w:rFonts w:eastAsiaTheme="majorEastAsia" w:cstheme="majorBidi"/>
      <w:color w:val="1F3763" w:themeColor="accent1" w:themeShade="7F"/>
      <w:sz w:val="24"/>
      <w:szCs w:val="26"/>
      <w:lang w:val="en-US" w:eastAsia="en-US"/>
    </w:rPr>
  </w:style>
  <w:style w:type="character" w:customStyle="1" w:styleId="AppendicesChar">
    <w:name w:val="Appendices Char"/>
    <w:basedOn w:val="Heading3Char"/>
    <w:link w:val="Appendices"/>
    <w:rsid w:val="0096041A"/>
    <w:rPr>
      <w:rFonts w:ascii="Times New Roman" w:eastAsiaTheme="majorEastAsia" w:hAnsi="Times New Roman" w:cstheme="majorBidi"/>
      <w:b/>
      <w:color w:val="1F3763" w:themeColor="accent1" w:themeShade="7F"/>
      <w:sz w:val="24"/>
      <w:szCs w:val="26"/>
      <w:lang w:val="en-US" w:eastAsia="en-US"/>
    </w:rPr>
  </w:style>
  <w:style w:type="paragraph" w:customStyle="1" w:styleId="Default">
    <w:name w:val="Default"/>
    <w:rsid w:val="0096041A"/>
    <w:pPr>
      <w:autoSpaceDE w:val="0"/>
      <w:autoSpaceDN w:val="0"/>
      <w:adjustRightInd w:val="0"/>
      <w:spacing w:after="0" w:line="240" w:lineRule="auto"/>
    </w:pPr>
    <w:rPr>
      <w:rFonts w:ascii="Times New Roman" w:eastAsiaTheme="minorHAnsi" w:hAnsi="Times New Roman" w:cs="Times New Roman"/>
      <w:color w:val="000000"/>
      <w:sz w:val="24"/>
      <w:szCs w:val="24"/>
      <w:lang w:val="en-ID" w:eastAsia="en-US"/>
    </w:rPr>
  </w:style>
  <w:style w:type="character" w:styleId="UnresolvedMention">
    <w:name w:val="Unresolved Mention"/>
    <w:basedOn w:val="DefaultParagraphFont"/>
    <w:uiPriority w:val="99"/>
    <w:semiHidden/>
    <w:unhideWhenUsed/>
    <w:rsid w:val="001274E2"/>
    <w:rPr>
      <w:color w:val="605E5C"/>
      <w:shd w:val="clear" w:color="auto" w:fill="E1DFDD"/>
    </w:rPr>
  </w:style>
  <w:style w:type="paragraph" w:customStyle="1" w:styleId="jbd-jud16">
    <w:name w:val="jbd-jud16"/>
    <w:basedOn w:val="Normal"/>
    <w:uiPriority w:val="99"/>
    <w:qFormat/>
    <w:rsid w:val="008C608A"/>
    <w:pPr>
      <w:spacing w:before="720" w:after="0"/>
      <w:ind w:left="0" w:firstLine="0"/>
      <w:jc w:val="center"/>
    </w:pPr>
    <w:rPr>
      <w:rFonts w:eastAsia="Batang" w:cs="Arial"/>
      <w:b/>
      <w:bCs/>
      <w:color w:val="auto"/>
      <w:sz w:val="32"/>
      <w:szCs w:val="3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86520">
      <w:bodyDiv w:val="1"/>
      <w:marLeft w:val="0"/>
      <w:marRight w:val="0"/>
      <w:marTop w:val="0"/>
      <w:marBottom w:val="0"/>
      <w:divBdr>
        <w:top w:val="none" w:sz="0" w:space="0" w:color="auto"/>
        <w:left w:val="none" w:sz="0" w:space="0" w:color="auto"/>
        <w:bottom w:val="none" w:sz="0" w:space="0" w:color="auto"/>
        <w:right w:val="none" w:sz="0" w:space="0" w:color="auto"/>
      </w:divBdr>
    </w:div>
    <w:div w:id="818765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sc.org" TargetMode="External"/><Relationship Id="rId13" Type="http://schemas.openxmlformats.org/officeDocument/2006/relationships/hyperlink" Target="http://www.msc.org" TargetMode="External"/><Relationship Id="rId18" Type="http://schemas.openxmlformats.org/officeDocument/2006/relationships/hyperlink" Target="http://www.msc.org"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msc.org" TargetMode="External"/><Relationship Id="rId7" Type="http://schemas.openxmlformats.org/officeDocument/2006/relationships/endnotes" Target="endnotes.xml"/><Relationship Id="rId12" Type="http://schemas.openxmlformats.org/officeDocument/2006/relationships/hyperlink" Target="http://www.msc.org" TargetMode="External"/><Relationship Id="rId17" Type="http://schemas.openxmlformats.org/officeDocument/2006/relationships/hyperlink" Target="http://www.msc.or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sc.org" TargetMode="External"/><Relationship Id="rId20" Type="http://schemas.openxmlformats.org/officeDocument/2006/relationships/hyperlink" Target="http://www.msc.or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c.org" TargetMode="External"/><Relationship Id="rId24" Type="http://schemas.openxmlformats.org/officeDocument/2006/relationships/hyperlink" Target="http://cyclingconf.org.nz/system/files/NZCyclingConf09_2A_MacColl_"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sc.org" TargetMode="External"/><Relationship Id="rId23" Type="http://schemas.openxmlformats.org/officeDocument/2006/relationships/hyperlink" Target="http://www.fishlistic.com" TargetMode="External"/><Relationship Id="rId28" Type="http://schemas.openxmlformats.org/officeDocument/2006/relationships/footer" Target="footer2.xml"/><Relationship Id="rId10" Type="http://schemas.openxmlformats.org/officeDocument/2006/relationships/hyperlink" Target="https://thefuturescentre.org/articles/217926/why-seaweed-needs-sustainability-standard" TargetMode="External"/><Relationship Id="rId19" Type="http://schemas.openxmlformats.org/officeDocument/2006/relationships/hyperlink" Target="http://www.msc.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sc.org" TargetMode="External"/><Relationship Id="rId14" Type="http://schemas.openxmlformats.org/officeDocument/2006/relationships/hyperlink" Target="http://www.msc.org" TargetMode="External"/><Relationship Id="rId22" Type="http://schemas.openxmlformats.org/officeDocument/2006/relationships/hyperlink" Target="http://www.msc.org"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Wor19</b:Tag>
    <b:SourceType>InternetSite</b:SourceType>
    <b:Guid>{33741B16-F56A-446F-B365-B77E15343C06}</b:Guid>
    <b:Title>Total Population by Country 2019</b:Title>
    <b:InternetSiteTitle>World Population Review</b:InternetSiteTitle>
    <b:Year>2019</b:Year>
    <b:YearAccessed>2019</b:YearAccessed>
    <b:MonthAccessed>April</b:MonthAccessed>
    <b:DayAccessed>1</b:DayAccessed>
    <b:URL>http://worldpopulationreview.com/countries/</b:URL>
    <b:Author>
      <b:Author>
        <b:Corporate>World Population Review</b:Corporate>
      </b:Author>
    </b:Author>
    <b:RefOrder>1</b:RefOrder>
  </b:Source>
  <b:Source>
    <b:Tag>Tra18</b:Tag>
    <b:SourceType>InternetSite</b:SourceType>
    <b:Guid>{507ECF94-55A1-43D0-B46D-7C40D63314D4}</b:Guid>
    <b:Author>
      <b:Author>
        <b:Corporate>Trading Economics</b:Corporate>
      </b:Author>
    </b:Author>
    <b:Title>Unemployment Rate | Asia</b:Title>
    <b:InternetSiteTitle>Trading Economics</b:InternetSiteTitle>
    <b:Year>2018</b:Year>
    <b:YearAccessed>2019</b:YearAccessed>
    <b:MonthAccessed>April</b:MonthAccessed>
    <b:DayAccessed>1</b:DayAccessed>
    <b:URL>https://tradingeconomics.com/country-list/unemployment-rate?continent=asia</b:URL>
    <b:RefOrder>2</b:RefOrder>
  </b:Source>
  <b:Source>
    <b:Tag>Ind18</b:Tag>
    <b:SourceType>InternetSite</b:SourceType>
    <b:Guid>{C761ACB3-BB6A-4B23-861E-7D06A7E3DD61}</b:Guid>
    <b:Author>
      <b:Author>
        <b:Corporate>Indonesia Investments</b:Corporate>
      </b:Author>
    </b:Author>
    <b:Title>Unemployment in Indonesia</b:Title>
    <b:InternetSiteTitle>Indonesia Investments</b:InternetSiteTitle>
    <b:Year>2018</b:Year>
    <b:YearAccessed>2019</b:YearAccessed>
    <b:MonthAccessed>April</b:MonthAccessed>
    <b:DayAccessed>1</b:DayAccessed>
    <b:URL>https://www.indonesia-investments.com/finance/macroeconomic-indicators/unemployment/item255?</b:URL>
    <b:RefOrder>3</b:RefOrder>
  </b:Source>
  <b:Source>
    <b:Tag>Car10</b:Tag>
    <b:SourceType>BookSection</b:SourceType>
    <b:Guid>{8A920B84-80CA-4C24-BF58-87C536D92180}</b:Guid>
    <b:Title>The Impact of Entrepreneurship on Economic Growth</b:Title>
    <b:Year>2010</b:Year>
    <b:Pages>557-594</b:Pages>
    <b:Author>
      <b:Author>
        <b:NameList>
          <b:Person>
            <b:Last>Carree</b:Last>
            <b:First>M.</b:First>
            <b:Middle>A</b:Middle>
          </b:Person>
          <b:Person>
            <b:Last>Thurik</b:Last>
            <b:First>A.</b:First>
            <b:Middle>R</b:Middle>
          </b:Person>
        </b:NameList>
      </b:Author>
      <b:BookAuthor>
        <b:NameList>
          <b:Person>
            <b:Last>Acs</b:Last>
            <b:First>Zoltan</b:First>
            <b:Middle>J</b:Middle>
          </b:Person>
          <b:Person>
            <b:Last>Audretsch</b:Last>
            <b:First>David</b:First>
            <b:Middle>B</b:Middle>
          </b:Person>
        </b:NameList>
      </b:BookAuthor>
    </b:Author>
    <b:BookTitle>Handbook of Entrepreneurship Research</b:BookTitle>
    <b:City>New York</b:City>
    <b:Publisher>Springer</b:Publisher>
    <b:RefOrder>4</b:RefOrder>
  </b:Source>
  <b:Source>
    <b:Tag>Dwi18</b:Tag>
    <b:SourceType>InternetSite</b:SourceType>
    <b:Guid>{107DA0C6-D0CD-4EFF-801C-E22660CA03E3}</b:Guid>
    <b:Author>
      <b:Author>
        <b:NameList>
          <b:Person>
            <b:Last>Dwinanda</b:Last>
            <b:First>Reiny</b:First>
          </b:Person>
        </b:NameList>
      </b:Author>
    </b:Author>
    <b:Title>Indonesia's entrepreneurship rate low: Enggartiasto</b:Title>
    <b:Year>2018</b:Year>
    <b:InternetSiteTitle>Republika</b:InternetSiteTitle>
    <b:Month>October</b:Month>
    <b:Day>18</b:Day>
    <b:YearAccessed>2019</b:YearAccessed>
    <b:MonthAccessed>April</b:MonthAccessed>
    <b:DayAccessed>1</b:DayAccessed>
    <b:URL>https://www.republika.co.id/berita/en/national-politics/18/10/18/pgsvvf414-indonesias-entrepreneurship-rate-low-enggartiasto</b:URL>
    <b:RefOrder>5</b:RefOrder>
  </b:Source>
  <b:Source>
    <b:Tag>Les18</b:Tag>
    <b:SourceType>InternetSite</b:SourceType>
    <b:Guid>{4C81949D-0D7E-4113-8A86-E98010D10997}</b:Guid>
    <b:Author>
      <b:Author>
        <b:NameList>
          <b:Person>
            <b:Last>Lestari</b:Last>
            <b:First>Daurina</b:First>
          </b:Person>
          <b:Person>
            <b:Last>Darmawan</b:Last>
            <b:First>Zahrul</b:First>
          </b:Person>
        </b:NameList>
      </b:Author>
    </b:Author>
    <b:Title>Wirausaha Indonesia Masih Tergolong Sedikit untuk Jadi Negara Maju</b:Title>
    <b:InternetSiteTitle>Viva</b:InternetSiteTitle>
    <b:Year>2018</b:Year>
    <b:Month>November</b:Month>
    <b:Day>1</b:Day>
    <b:YearAccessed>2019</b:YearAccessed>
    <b:MonthAccessed>April</b:MonthAccessed>
    <b:DayAccessed>1</b:DayAccessed>
    <b:URL>https://www.viva.co.id/berita/bisnis/1089839-wirausaha-indonesia-masih-tergolong-sedikit-untuk-jadi-negara-maju</b:URL>
    <b:RefOrder>6</b:RefOrder>
  </b:Source>
  <b:Source>
    <b:Tag>Liñ15</b:Tag>
    <b:SourceType>JournalArticle</b:SourceType>
    <b:Guid>{EE1CFDE3-1185-4709-9219-76D05F761E78}</b:Guid>
    <b:Title>A systematic literature review on entrepreneurial intentions: citation, thematic analyses, and research agenda</b:Title>
    <b:Year>2015</b:Year>
    <b:Author>
      <b:Author>
        <b:NameList>
          <b:Person>
            <b:Last>Liñán</b:Last>
            <b:First>Francisco</b:First>
          </b:Person>
          <b:Person>
            <b:Last>Fayolle</b:Last>
            <b:First>Alain</b:First>
          </b:Person>
        </b:NameList>
      </b:Author>
    </b:Author>
    <b:JournalName>International Entrepreneurship and Management Journal</b:JournalName>
    <b:Pages>907-933</b:Pages>
    <b:Volume>11</b:Volume>
    <b:Issue>4</b:Issue>
    <b:RefOrder>7</b:RefOrder>
  </b:Source>
  <b:Source>
    <b:Tag>Ajz</b:Tag>
    <b:SourceType>JournalArticle</b:SourceType>
    <b:Guid>{637D6F84-72C6-4F82-806F-3792B5797532}</b:Guid>
    <b:Author>
      <b:Author>
        <b:NameList>
          <b:Person>
            <b:Last>Ajzen</b:Last>
            <b:First>Icek</b:First>
          </b:Person>
        </b:NameList>
      </b:Author>
    </b:Author>
    <b:Title>The Theory of Planned Behavior</b:Title>
    <b:JournalName>Organizational Behavior and Human Decision Processes 50</b:JournalName>
    <b:Year>1991</b:Year>
    <b:Pages>179-211</b:Pages>
    <b:Volume>50</b:Volume>
    <b:Issue>2</b:Issue>
    <b:RefOrder>8</b:RefOrder>
  </b:Source>
  <b:Source>
    <b:Tag>Liñ10</b:Tag>
    <b:SourceType>JournalArticle</b:SourceType>
    <b:Guid>{ED979794-1AA8-4942-951E-6EC845D4D5EB}</b:Guid>
    <b:Author>
      <b:Author>
        <b:NameList>
          <b:Person>
            <b:Last>Liñán</b:Last>
            <b:First>F.</b:First>
          </b:Person>
          <b:Person>
            <b:Last>Rodríguez-Cohard</b:Last>
            <b:First>J.</b:First>
            <b:Middle>C.</b:Middle>
          </b:Person>
          <b:Person>
            <b:Last>Rueda-Cantuche</b:Last>
            <b:First>J.</b:First>
            <b:Middle>M.</b:Middle>
          </b:Person>
        </b:NameList>
      </b:Author>
    </b:Author>
    <b:Title> Factors affecting entrepreneurial intention levels: a role for education</b:Title>
    <b:JournalName>International Entrepreneurship and Management Journal</b:JournalName>
    <b:Year>2010</b:Year>
    <b:Pages>195–218</b:Pages>
    <b:Volume>7</b:Volume>
    <b:Issue>2</b:Issue>
    <b:RefOrder>9</b:RefOrder>
  </b:Source>
  <b:Source>
    <b:Tag>San14</b:Tag>
    <b:SourceType>InternetSite</b:SourceType>
    <b:Guid>{ABC93CB1-3CC8-40F9-8531-BC18795074C7}</b:Guid>
    <b:Author>
      <b:Author>
        <b:NameList>
          <b:Person>
            <b:Last>Santoso</b:Last>
            <b:First>Andrian</b:First>
            <b:Middle>Bagus</b:Middle>
          </b:Person>
        </b:NameList>
      </b:Author>
    </b:Author>
    <b:Title>Analysis: Current condition of Indonesia's entrepreneurs</b:Title>
    <b:InternetSiteTitle>The Jakarta Post</b:InternetSiteTitle>
    <b:Year>2014</b:Year>
    <b:Month>December</b:Month>
    <b:Day>10</b:Day>
    <b:YearAccessed>2019</b:YearAccessed>
    <b:MonthAccessed>April</b:MonthAccessed>
    <b:DayAccessed>1</b:DayAccessed>
    <b:URL>https://www.thejakartapost.com/news/2014/12/10/analysis-current-condition-indonesia-s-entrepreneurs.html</b:URL>
    <b:RefOrder>10</b:RefOrder>
  </b:Source>
  <b:Source>
    <b:Tag>Ker15</b:Tag>
    <b:SourceType>Misc</b:SourceType>
    <b:Guid>{CA0DDC81-DF57-4EF7-9388-F1895AEA1AB3}</b:Guid>
    <b:Author>
      <b:Author>
        <b:NameList>
          <b:Person>
            <b:Last>Kerr</b:Last>
            <b:First>William</b:First>
            <b:Middle>R.</b:Middle>
          </b:Person>
          <b:Person>
            <b:Last>Mandorff</b:Last>
            <b:First>Martin</b:First>
          </b:Person>
        </b:NameList>
      </b:Author>
    </b:Author>
    <b:Title>Social Networks, Ethnicity, and Entrepreneurship</b:Title>
    <b:JournalName>CESifo Working Paper Series </b:JournalName>
    <b:Year>2015</b:Year>
    <b:PublicationTitle>Working Paper Series 21597</b:PublicationTitle>
    <b:Month>September</b:Month>
    <b:Publisher>National Bureau of Economic Research</b:Publisher>
    <b:RefOrder>11</b:RefOrder>
  </b:Source>
  <b:Source>
    <b:Tag>Sut18</b:Tag>
    <b:SourceType>JournalArticle</b:SourceType>
    <b:Guid>{1B05AF80-FF61-41D2-87FE-6A943995D50E}</b:Guid>
    <b:Author>
      <b:Author>
        <b:NameList>
          <b:Person>
            <b:Last>Sutanto</b:Last>
            <b:First>Okki</b:First>
          </b:Person>
          <b:Person>
            <b:Last>Nurrachman</b:Last>
            <b:First>Nani</b:First>
          </b:Person>
        </b:NameList>
      </b:Author>
    </b:Author>
    <b:Title>Makna Kewirausahaan Pada Etnis Jawa, Minang, Dan Tionghoa: Sebuah Studi Representasi Sosial</b:Title>
    <b:JournalName>Jurnal Psikologi Ulayat</b:JournalName>
    <b:Year>2018</b:Year>
    <b:Pages>86-108</b:Pages>
    <b:Volume>5</b:Volume>
    <b:Issue>1</b:Issue>
    <b:RefOrder>12</b:RefOrder>
  </b:Source>
  <b:Source>
    <b:Tag>Her19</b:Tag>
    <b:SourceType>InternetSite</b:SourceType>
    <b:Guid>{5CA8FF26-019A-45AD-B661-E528F6D21975}</b:Guid>
    <b:Title>Times they are a-changin': Legacy of Chinese-Indonesian family businesses </b:Title>
    <b:Year>2019</b:Year>
    <b:Month>February</b:Month>
    <b:Day>4</b:Day>
    <b:Author>
      <b:Author>
        <b:NameList>
          <b:Person>
            <b:Last>Heriyanto</b:Last>
            <b:First>Devina</b:First>
          </b:Person>
        </b:NameList>
      </b:Author>
    </b:Author>
    <b:InternetSiteTitle>The Jakarta Post</b:InternetSiteTitle>
    <b:YearAccessed>2019</b:YearAccessed>
    <b:MonthAccessed>April</b:MonthAccessed>
    <b:DayAccessed>1</b:DayAccessed>
    <b:URL>https://www.thejakartapost.com/life/2019/02/04/times-they-are-a-changin-legacy-of-chinese-indonesian-family-businesses.html</b:URL>
    <b:RefOrder>13</b:RefOrder>
  </b:Source>
  <b:Source>
    <b:Tag>Glo18</b:Tag>
    <b:SourceType>InternetSite</b:SourceType>
    <b:Guid>{014B807E-C79F-4743-B0E3-A4F7CEE92FA2}</b:Guid>
    <b:Author>
      <b:Author>
        <b:Corporate>Globe Asia</b:Corporate>
      </b:Author>
    </b:Author>
    <b:Title>150 RICHEST INDONESIANS</b:Title>
    <b:InternetSiteTitle>Globe Asia</b:InternetSiteTitle>
    <b:Year>2018</b:Year>
    <b:Month>June</b:Month>
    <b:YearAccessed>2019</b:YearAccessed>
    <b:MonthAccessed>April</b:MonthAccessed>
    <b:DayAccessed>1</b:DayAccessed>
    <b:URL>https://www.globeasia.com/cover-story/150-richest-indonesians-2/</b:URL>
    <b:RefOrder>14</b:RefOrder>
  </b:Source>
  <b:Source>
    <b:Tag>Kon07</b:Tag>
    <b:SourceType>JournalArticle</b:SourceType>
    <b:Guid>{8FA5C109-2AF6-4055-AA86-22BE48F73316}</b:Guid>
    <b:Title>Chineseness and Chinese Indonesian Business Practices: A Generational and Discursive Enquiry</b:Title>
    <b:Year>2007</b:Year>
    <b:Author>
      <b:Author>
        <b:NameList>
          <b:Person>
            <b:Last>Koning</b:Last>
            <b:First>J.</b:First>
          </b:Person>
        </b:NameList>
      </b:Author>
    </b:Author>
    <b:JournalName>East Asia</b:JournalName>
    <b:Pages>129–152</b:Pages>
    <b:Volume>24</b:Volume>
    <b:Issue>2</b:Issue>
    <b:RefOrder>15</b:RefOrder>
  </b:Source>
  <b:Source>
    <b:Tag>Set16</b:Tag>
    <b:SourceType>JournalArticle</b:SourceType>
    <b:Guid>{330B8D3C-EA8B-4961-9829-E5585560F488}</b:Guid>
    <b:Author>
      <b:Author>
        <b:NameList>
          <b:Person>
            <b:Last>Setijadi</b:Last>
            <b:First>Charlotte</b:First>
          </b:Person>
        </b:NameList>
      </b:Author>
    </b:Author>
    <b:Title>Ethnic Chinese in Contemporary Indonesia: Changing Identity Politics and the Paradox of Sinification</b:Title>
    <b:JournalName>ISEAS Perspective</b:JournalName>
    <b:Year>2016</b:Year>
    <b:Month>March</b:Month>
    <b:Day>17</b:Day>
    <b:Volume>2016</b:Volume>
    <b:Issue>12</b:Issue>
    <b:StandardNumber>ISSN 2335-6677</b:StandardNumber>
    <b:Comments>https://www.iseas.edu.sg/images/pdf/ISEAS_Perspective_2016_12.pdf</b:Comments>
    <b:RefOrder>16</b:RefOrder>
  </b:Source>
  <b:Source>
    <b:Tag>Ran161</b:Tag>
    <b:SourceType>JournalArticle</b:SourceType>
    <b:Guid>{58805BAC-DCB6-4747-ACAC-AB01E694658C}</b:Guid>
    <b:Title>ongitudinal investigation of the impact of family background and gender on interest in small firm ownership.</b:Title>
    <b:JournalName>Journal of Small Business Management</b:JournalName>
    <b:Year>2016</b:Year>
    <b:Author>
      <b:Author>
        <b:NameList>
          <b:Person>
            <b:Last>Matthews</b:Last>
          </b:Person>
          <b:Person>
            <b:Last>Moser</b:Last>
          </b:Person>
        </b:NameList>
      </b:Author>
    </b:Author>
    <b:Pages>110 - 129</b:Pages>
    <b:Volume>2</b:Volume>
    <b:Issue>2</b:Issue>
    <b:RefOrder>17</b:RefOrder>
  </b:Source>
  <b:Source>
    <b:Tag>Mar182</b:Tag>
    <b:SourceType>JournalArticle</b:SourceType>
    <b:Guid>{596D4F02-48A0-4B6D-8FA7-C9D3E1668B77}</b:Guid>
    <b:Title>Entrepreneurship education, gender and family background as antecedents on the entrepreneurial orientation of university student</b:Title>
    <b:Year>2018</b:Year>
    <b:Pages>58-70</b:Pages>
    <b:Author>
      <b:Author>
        <b:NameList>
          <b:Person>
            <b:Last>Marques</b:Last>
            <b:First>Carla</b:First>
          </b:Person>
          <b:Person>
            <b:Last>Santos </b:Last>
            <b:First>Gina</b:First>
          </b:Person>
          <b:Person>
            <b:Last>Justino</b:Last>
            <b:First>Elsa</b:First>
          </b:Person>
        </b:NameList>
      </b:Author>
    </b:Author>
    <b:JournalName>International Journal of Innovation</b:JournalName>
    <b:Volume>10</b:Volume>
    <b:Issue>1</b:Issue>
    <b:RefOrder>18</b:RefOrder>
  </b:Source>
  <b:Source>
    <b:Tag>Shi14</b:Tag>
    <b:SourceType>JournalArticle</b:SourceType>
    <b:Guid>{1AD2A5A3-B81E-4D00-8F6A-06B821E40F23}</b:Guid>
    <b:Title>Family Background and Entrepreneurial Intention of Fresh Graduates in Nigeria</b:Title>
    <b:JournalName>Journal of Poverty, Investment and Development</b:JournalName>
    <b:Year>2014</b:Year>
    <b:Author>
      <b:Author>
        <b:NameList>
          <b:Person>
            <b:Last>Shittu</b:Last>
          </b:Person>
          <b:Person>
            <b:Last>Ayodele</b:Last>
          </b:Person>
          <b:Person>
            <b:Last>Dosunmu</b:Last>
          </b:Person>
          <b:Person>
            <b:Last>Zainab</b:Last>
          </b:Person>
        </b:NameList>
      </b:Author>
    </b:Author>
    <b:Pages>78-88</b:Pages>
    <b:Volume>5</b:Volume>
    <b:Issue>1</b:Issue>
    <b:RefOrder>19</b:RefOrder>
  </b:Source>
  <b:Source>
    <b:Tag>Dre05</b:Tag>
    <b:SourceType>JournalArticle</b:SourceType>
    <b:Guid>{398C09F5-5EE3-47F2-BAE8-1B40A81AFC5D}</b:Guid>
    <b:Author>
      <b:Author>
        <b:NameList>
          <b:Person>
            <b:Last>Drennan</b:Last>
            <b:First>Judy</b:First>
          </b:Person>
          <b:Person>
            <b:Last>Kennedy</b:Last>
            <b:First>Jessica</b:First>
          </b:Person>
          <b:Person>
            <b:Last>Renfrow</b:Last>
            <b:First>Patty</b:First>
          </b:Person>
        </b:NameList>
      </b:Author>
    </b:Author>
    <b:Title>Impact of childhood experiences on the development of entrepreneurial intentions</b:Title>
    <b:JournalName>The International Journal of Entrepreneurship and Innovation</b:JournalName>
    <b:Year>2005</b:Year>
    <b:Pages>231-238</b:Pages>
    <b:Volume>6</b:Volume>
    <b:Issue>4</b:Issue>
    <b:RefOrder>20</b:RefOrder>
  </b:Source>
  <b:Source>
    <b:Tag>Bas04</b:Tag>
    <b:SourceType>JournalArticle</b:SourceType>
    <b:Guid>{CEE7DBD6-E26C-4D27-9977-85B415E23C77}</b:Guid>
    <b:Author>
      <b:Author>
        <b:NameList>
          <b:Person>
            <b:Last>Basu</b:Last>
            <b:First>Anuradha</b:First>
          </b:Person>
        </b:NameList>
      </b:Author>
    </b:Author>
    <b:Title>Entrepreneurial aspirations among family business owners: An analysis of ethnic business owners in the UK</b:Title>
    <b:JournalName>International Journal of Entrepreneurial Behavior &amp; Research</b:JournalName>
    <b:Year>2004</b:Year>
    <b:Pages>12-33</b:Pages>
    <b:Volume>10</b:Volume>
    <b:Issue>1-2</b:Issue>
    <b:RefOrder>21</b:RefOrder>
  </b:Source>
  <b:Source>
    <b:Tag>Bas10</b:Tag>
    <b:SourceType>JournalArticle</b:SourceType>
    <b:Guid>{97A7BFAE-B5BF-436C-86BB-B13E76874C2B}</b:Guid>
    <b:Author>
      <b:Author>
        <b:NameList>
          <b:Person>
            <b:Last>Basu</b:Last>
            <b:First>Anuradha</b:First>
          </b:Person>
        </b:NameList>
      </b:Author>
    </b:Author>
    <b:Title>Comparing Entrepreneurial Intentions among Students: The Role of Education and Ethnic Origin</b:Title>
    <b:JournalName>AIMS International Journal of Management</b:JournalName>
    <b:Year>2010</b:Year>
    <b:Pages>163-176</b:Pages>
    <b:Volume>4</b:Volume>
    <b:Issue>3</b:Issue>
    <b:RefOrder>22</b:RefOrder>
  </b:Source>
  <b:Source>
    <b:Tag>Ran16</b:Tag>
    <b:SourceType>JournalArticle</b:SourceType>
    <b:Guid>{80D62C0A-329A-451A-99DC-216702D38710}</b:Guid>
    <b:Author>
      <b:Author>
        <b:NameList>
          <b:Person>
            <b:Last>Ranwala</b:Last>
            <b:First>R.</b:First>
            <b:Middle>S.</b:Middle>
          </b:Person>
        </b:NameList>
      </b:Author>
    </b:Author>
    <b:Title>Family Background, Entrepreneurship Specific Education and Entrepreneurial Knowledge in Venture Creation</b:Title>
    <b:JournalName>International Journal of Scientific and Research Publications</b:JournalName>
    <b:Year>2016</b:Year>
    <b:Pages>495-501</b:Pages>
    <b:Volume>6</b:Volume>
    <b:Issue>9</b:Issue>
    <b:RefOrder>23</b:RefOrder>
  </b:Source>
  <b:Source>
    <b:Tag>Bar11</b:Tag>
    <b:SourceType>JournalArticle</b:SourceType>
    <b:Guid>{EF8CE10A-EF16-4CDE-9939-0CB6E79A4CD4}</b:Guid>
    <b:Title>Mediation and Moderated Mediation in the Relationship Among Role Models, Self-Efficacy, Entrepreneurial Career Intention, and Gender</b:Title>
    <b:JournalName>Journal of Applied Social Psychology, 2011, 41, 2</b:JournalName>
    <b:Year>2011</b:Year>
    <b:Pages>270-297</b:Pages>
    <b:Author>
      <b:Author>
        <b:NameList>
          <b:Person>
            <b:Last>BarNir</b:Last>
            <b:First>Anat</b:First>
          </b:Person>
          <b:Person>
            <b:Last>Watson</b:Last>
            <b:Middle>E.</b:Middle>
            <b:First>Warren</b:First>
          </b:Person>
          <b:Person>
            <b:Last>Hutchins</b:Last>
            <b:Middle>M.</b:Middle>
            <b:First>Holly</b:First>
          </b:Person>
        </b:NameList>
      </b:Author>
    </b:Author>
    <b:RefOrder>24</b:RefOrder>
  </b:Source>
  <b:Source>
    <b:Tag>Fay14</b:Tag>
    <b:SourceType>JournalArticle</b:SourceType>
    <b:Guid>{0E77EEE3-6B23-4729-AF8C-112013A4DCFF}</b:Guid>
    <b:Author>
      <b:Author>
        <b:NameList>
          <b:Person>
            <b:Last>Fayolle</b:Last>
          </b:Person>
        </b:NameList>
      </b:Author>
    </b:Author>
    <b:Title>Entrepreneurship Education in Europe: Trends and Challenges.</b:Title>
    <b:Year>2014</b:Year>
    <b:JournalName>Journal of European Industrial Training</b:JournalName>
    <b:Volume>30</b:Volume>
    <b:Issue>9</b:Issue>
    <b:Pages>1-12</b:Pages>
    <b:RefOrder>25</b:RefOrder>
  </b:Source>
  <b:Source>
    <b:Tag>Loc00</b:Tag>
    <b:SourceType>Book</b:SourceType>
    <b:Guid>{84CDFFE9-4A2E-451E-AB19-4793118DB5F5}</b:Guid>
    <b:Author>
      <b:Author>
        <b:NameList>
          <b:Person>
            <b:Last>Locke</b:Last>
            <b:First>Edwin</b:First>
            <b:Middle>A.</b:Middle>
          </b:Person>
        </b:NameList>
      </b:Author>
    </b:Author>
    <b:Title>The Prime Movers: Traits of the Great Wealth Creators</b:Title>
    <b:Year>2000</b:Year>
    <b:City>New York</b:City>
    <b:Publisher>AMACOM</b:Publisher>
    <b:RefOrder>26</b:RefOrder>
  </b:Source>
  <b:Source>
    <b:Tag>Ger12</b:Tag>
    <b:SourceType>JournalArticle</b:SourceType>
    <b:Guid>{6E59CD0F-5E52-4386-A56F-65E9493C3B81}</b:Guid>
    <b:Author>
      <b:Author>
        <b:NameList>
          <b:Person>
            <b:Last>Gerba</b:Last>
            <b:First>Dugassa</b:First>
            <b:Middle>Tessema</b:Middle>
          </b:Person>
        </b:NameList>
      </b:Author>
    </b:Author>
    <b:Title>Impact of entrepreneurship education on entrepreneurial intentions of business and engineering students in Ethiopia</b:Title>
    <b:JournalName>African Journal of Economic and Management Studies</b:JournalName>
    <b:Year>2012</b:Year>
    <b:Pages>258 - 277</b:Pages>
    <b:Volume>3</b:Volume>
    <b:Issue>2</b:Issue>
    <b:RefOrder>27</b:RefOrder>
  </b:Source>
  <b:Source>
    <b:Tag>Placeholder1</b:Tag>
    <b:SourceType>JournalArticle</b:SourceType>
    <b:Guid>{A76EF1A5-C0FF-4B56-89B0-112FA6380B91}</b:Guid>
    <b:Author>
      <b:Author>
        <b:NameList>
          <b:Person>
            <b:Last>Puni</b:Last>
            <b:First>Albert</b:First>
          </b:Person>
          <b:Person>
            <b:Last>Anlesinya</b:Last>
            <b:First>Alex</b:First>
          </b:Person>
          <b:Person>
            <b:Last>Korsorku</b:Last>
            <b:First>Patience</b:First>
            <b:Middle>Dzigbordi Akosua</b:Middle>
          </b:Person>
        </b:NameList>
      </b:Author>
    </b:Author>
    <b:Title>Entrepreneurial education,self-efficacy and intentions in Sub-Saharan Africa</b:Title>
    <b:JournalName>African Journal of Economic and Management Studies</b:JournalName>
    <b:Year>2018</b:Year>
    <b:Pages>492-511</b:Pages>
    <b:Volume>9</b:Volume>
    <b:Issue>4</b:Issue>
    <b:RefOrder>28</b:RefOrder>
  </b:Source>
  <b:Source>
    <b:Tag>Ban16</b:Tag>
    <b:SourceType>Book</b:SourceType>
    <b:Guid>{6055A0F2-36C6-4F2F-B5AB-3B78C64FDF69}</b:Guid>
    <b:Author>
      <b:Author>
        <b:NameList>
          <b:Person>
            <b:Last>Bandura</b:Last>
            <b:First>A.</b:First>
          </b:Person>
        </b:NameList>
      </b:Author>
    </b:Author>
    <b:Title>Social learning theory</b:Title>
    <b:Year>1977</b:Year>
    <b:JournalName>Small Business Economics</b:JournalName>
    <b:Pages>101-117</b:Pages>
    <b:Volume>43</b:Volume>
    <b:Issue>1</b:Issue>
    <b:City>Englewood Cliffs</b:City>
    <b:Publisher>Prentice-Hall</b:Publisher>
    <b:RefOrder>29</b:RefOrder>
  </b:Source>
  <b:Source>
    <b:Tag>Dem</b:Tag>
    <b:SourceType>JournalArticle</b:SourceType>
    <b:Guid>{F64BEBF2-BFA7-43E7-99D2-E28025DAB63C}</b:Guid>
    <b:Author>
      <b:Author>
        <b:NameList>
          <b:Person>
            <b:Last>Dempsey</b:Last>
            <b:First>D.</b:First>
          </b:Person>
          <b:Person>
            <b:Last>Jennings</b:Last>
            <b:First>J.</b:First>
          </b:Person>
        </b:NameList>
      </b:Author>
    </b:Author>
    <b:Title>Gender and Entrepreneurial Self-Efficacy: A Learning Perspective</b:Title>
    <b:JournalName>Gender and Entrepreneurship</b:JournalName>
    <b:Year>2014</b:Year>
    <b:Pages>28-49</b:Pages>
    <b:Volume>6</b:Volume>
    <b:Issue>1</b:Issue>
    <b:RefOrder>30</b:RefOrder>
  </b:Source>
  <b:Source>
    <b:Tag>Set14</b:Tag>
    <b:SourceType>JournalArticle</b:SourceType>
    <b:Guid>{6659863C-27C5-46CC-9F57-FDF277451085}</b:Guid>
    <b:Author>
      <b:Author>
        <b:NameList>
          <b:Person>
            <b:Last>Setiawan</b:Last>
            <b:First>J.</b:First>
            <b:Middle>L.</b:Middle>
          </b:Person>
        </b:NameList>
      </b:Author>
    </b:Author>
    <b:Title>Examining Entrepreneurial Self-Efficacy among Students</b:Title>
    <b:JournalName>Social and Behavioral Sciences</b:JournalName>
    <b:Year>2014</b:Year>
    <b:Pages>235-242</b:Pages>
    <b:Volume>115</b:Volume>
    <b:RefOrder>31</b:RefOrder>
  </b:Source>
  <b:Source>
    <b:Tag>San16</b:Tag>
    <b:SourceType>JournalArticle</b:SourceType>
    <b:Guid>{4D6877DD-DEC1-4389-8E1E-69523D17BCD1}</b:Guid>
    <b:Author>
      <b:Author>
        <b:NameList>
          <b:Person>
            <b:Last>Santoso</b:Last>
            <b:First>S.</b:First>
          </b:Person>
        </b:NameList>
      </b:Author>
    </b:Author>
    <b:Title>Influence Of Self-Efficacy To Student Entrepreneurial-Intention With Student Background As A Moderating Variable: Case Study In Indonesia</b:Title>
    <b:JournalName>International Journal of Information, Business and Management</b:JournalName>
    <b:Year>2016</b:Year>
    <b:Pages>131-144</b:Pages>
    <b:Volume>8</b:Volume>
    <b:Issue>4</b:Issue>
    <b:RefOrder>32</b:RefOrder>
  </b:Source>
  <b:Source>
    <b:Tag>Ren15</b:Tag>
    <b:SourceType>JournalArticle</b:SourceType>
    <b:Guid>{AF81C213-8BD5-4F04-83AF-E9FF436B8E54}</b:Guid>
    <b:Author>
      <b:Author>
        <b:NameList>
          <b:Person>
            <b:Last>Renko</b:Last>
            <b:First>M.</b:First>
          </b:Person>
          <b:Person>
            <b:Last>Tarabishy</b:Last>
            <b:First>A.</b:First>
            <b:Middle>E.</b:Middle>
          </b:Person>
          <b:Person>
            <b:Last>Carsrud</b:Last>
            <b:First>A.</b:First>
            <b:Middle>L.</b:Middle>
          </b:Person>
          <b:Person>
            <b:Last>Brännback</b:Last>
            <b:First>M.</b:First>
          </b:Person>
        </b:NameList>
      </b:Author>
    </b:Author>
    <b:Title>Understanding and Measuring Entrepreneurial Leadership Style</b:Title>
    <b:JournalName>Journal of Small Business Management</b:JournalName>
    <b:Year>2015</b:Year>
    <b:Pages>69-98</b:Pages>
    <b:Volume>53</b:Volume>
    <b:Issue>1</b:Issue>
    <b:RefOrder>33</b:RefOrder>
  </b:Source>
  <b:Source>
    <b:Tag>Far17</b:Tag>
    <b:SourceType>JournalArticle</b:SourceType>
    <b:Guid>{49AC4349-F041-4048-82F6-AD4370EA1F24}</b:Guid>
    <b:Author>
      <b:Author>
        <b:NameList>
          <b:Person>
            <b:Last>Farrukh</b:Last>
            <b:First>Muhammad</b:First>
          </b:Person>
          <b:Person>
            <b:Last>Khan</b:Last>
            <b:First>Azeem</b:First>
            <b:Middle>Ahmad</b:Middle>
          </b:Person>
          <b:Person>
            <b:Last>Khan</b:Last>
            <b:First>Muhammad</b:First>
            <b:Middle>Shahid</b:Middle>
          </b:Person>
          <b:Person>
            <b:Last>Ramzani</b:Last>
            <b:First>Sara</b:First>
            <b:Middle>Ravan</b:Middle>
          </b:Person>
          <b:Person>
            <b:Last>Soladoye</b:Last>
            <b:First>Bakare</b:First>
            <b:Middle>Soladoye Akeem</b:Middle>
          </b:Person>
        </b:NameList>
      </b:Author>
    </b:Author>
    <b:Title>Entrepreneurial intentions: the role of family factors, personality traits and self-efficacy</b:Title>
    <b:JournalName>World Journal of Entrepreneurship, Management and Sustainable Development</b:JournalName>
    <b:Year>2017</b:Year>
    <b:Pages>303-317</b:Pages>
    <b:Volume>13</b:Volume>
    <b:Issue>4</b:Issue>
    <b:RefOrder>34</b:RefOrder>
  </b:Source>
  <b:Source>
    <b:Tag>Fie17</b:Tag>
    <b:SourceType>JournalArticle</b:SourceType>
    <b:Guid>{7B9C5600-3C68-48E4-9649-34797CF95982}</b:Guid>
    <b:Author>
      <b:Author>
        <b:NameList>
          <b:Person>
            <b:Last>Fietze</b:Last>
            <b:First>Simon</b:First>
          </b:Person>
          <b:Person>
            <b:Last>Boyd</b:Last>
            <b:First>Britta</b:First>
          </b:Person>
        </b:NameList>
      </b:Author>
    </b:Author>
    <b:Title>Entrepreneurial intention of Danish students: a correspondence analysis</b:Title>
    <b:JournalName>International Journal of Entrepreneurial Behavior &amp; Research</b:JournalName>
    <b:Year>2017</b:Year>
    <b:Pages>656-672</b:Pages>
    <b:Volume>23</b:Volume>
    <b:Issue>4</b:Issue>
    <b:RefOrder>35</b:RefOrder>
  </b:Source>
  <b:Source>
    <b:Tag>Ajz02</b:Tag>
    <b:SourceType>JournalArticle</b:SourceType>
    <b:Guid>{F2B8E521-3719-4510-BBAE-E5145127B491}</b:Guid>
    <b:Title>Perceived Behavioral Control, Self-Efficacy, Locus of Control, and the Theory of Planned Behavior</b:Title>
    <b:Year>2002</b:Year>
    <b:JournalName>Journal ofApplied Social Psychology</b:JournalName>
    <b:Pages>665-68</b:Pages>
    <b:Author>
      <b:Author>
        <b:NameList>
          <b:Person>
            <b:Last>Ajzen</b:Last>
            <b:First>Icek</b:First>
          </b:Person>
        </b:NameList>
      </b:Author>
    </b:Author>
    <b:Volume>32</b:Volume>
    <b:Issue>4</b:Issue>
    <b:RefOrder>36</b:RefOrder>
  </b:Source>
  <b:Source>
    <b:Tag>Wan11</b:Tag>
    <b:SourceType>JournalArticle</b:SourceType>
    <b:Guid>{0098D533-E295-4EAA-9C6E-47E3FB431626}</b:Guid>
    <b:Author>
      <b:Author>
        <b:NameList>
          <b:Person>
            <b:Last>Wang</b:Last>
            <b:First>Wenjun</b:First>
          </b:Person>
          <b:Person>
            <b:Last>Lu</b:Last>
            <b:First>Wei</b:First>
          </b:Person>
          <b:Person>
            <b:Last>Millington</b:Last>
            <b:First>John</b:First>
            <b:Middle>Kent</b:Middle>
          </b:Person>
        </b:NameList>
      </b:Author>
    </b:Author>
    <b:Title>Determinants of Entrepreneurial Intention among College Students in China and USA</b:Title>
    <b:JournalName>Journal of Global Entrepreneurship Research</b:JournalName>
    <b:Year>2011</b:Year>
    <b:Pages>35-44</b:Pages>
    <b:Volume>1</b:Volume>
    <b:Issue>1</b:Issue>
    <b:RefOrder>37</b:RefOrder>
  </b:Source>
  <b:Source>
    <b:Tag>Tiw17</b:Tag>
    <b:SourceType>JournalArticle</b:SourceType>
    <b:Guid>{0924B09E-3583-48D5-A86E-333CD388FA77}</b:Guid>
    <b:Author>
      <b:Author>
        <b:NameList>
          <b:Person>
            <b:Last>Tiwari</b:Last>
            <b:First>Preeti</b:First>
          </b:Person>
          <b:Person>
            <b:Last>Bhat</b:Last>
            <b:First>Anil</b:First>
            <b:Middle>K.</b:Middle>
          </b:Person>
          <b:Person>
            <b:Last>Tikoria</b:Last>
            <b:First>Jyoti</b:First>
          </b:Person>
        </b:NameList>
      </b:Author>
    </b:Author>
    <b:Title>"Predictors of social entrepreneurial intention: an empirical study</b:Title>
    <b:JournalName>South Asian Journal of Business Studies</b:JournalName>
    <b:Year>2017</b:Year>
    <b:Pages>53-79</b:Pages>
    <b:Volume>6</b:Volume>
    <b:Issue>1</b:Issue>
    <b:RefOrder>38</b:RefOrder>
  </b:Source>
  <b:Source>
    <b:Tag>Ela16</b:Tag>
    <b:SourceType>JournalArticle</b:SourceType>
    <b:Guid>{71013B54-9D7C-4737-B2D8-2E58D2FF1B6F}</b:Guid>
    <b:Author>
      <b:Author>
        <b:NameList>
          <b:Person>
            <b:Last>Elali</b:Last>
            <b:First>Wajeeh</b:First>
          </b:Person>
          <b:Person>
            <b:Last>Al-Yacoub</b:Last>
            <b:First>Badriah</b:First>
          </b:Person>
        </b:NameList>
      </b:Author>
    </b:Author>
    <b:Title>"Factors affecting entrepreneurial intentions among Kuwaitis</b:Title>
    <b:JournalName>World Journal of Entrepreneurship, Management and Sustainable Development</b:JournalName>
    <b:Year>2016</b:Year>
    <b:Pages>18-34</b:Pages>
    <b:Volume>12</b:Volume>
    <b:Issue>1</b:Issue>
    <b:RefOrder>39</b:RefOrder>
  </b:Source>
  <b:Source>
    <b:Tag>Lav12</b:Tag>
    <b:SourceType>JournalArticle</b:SourceType>
    <b:Guid>{0FE8B1B4-B462-4663-BB24-DEC14F6514C6}</b:Guid>
    <b:Title>The impact of story bound entrepreneurial role models on self‐efficacy and entrepreneurial intention</b:Title>
    <b:JournalName>International Journal of Entrepreneurial Behavior &amp; Research</b:JournalName>
    <b:Year>2012</b:Year>
    <b:Pages>720-742</b:Pages>
    <b:Author>
      <b:Author>
        <b:NameList>
          <b:Person>
            <b:Last>Laviolette</b:Last>
            <b:Middle>Michael </b:Middle>
            <b:First>Eric</b:First>
          </b:Person>
          <b:Person>
            <b:Last>Lefebvre</b:Last>
            <b:Middle>Radu</b:Middle>
            <b:First>Miruna</b:First>
          </b:Person>
          <b:Person>
            <b:Last>Brunel</b:Last>
            <b:First>Olivier</b:First>
          </b:Person>
        </b:NameList>
      </b:Author>
    </b:Author>
    <b:Volume>18</b:Volume>
    <b:Issue>6</b:Issue>
    <b:RefOrder>40</b:RefOrder>
  </b:Source>
  <b:Source>
    <b:Tag>Placeholder9</b:Tag>
    <b:SourceType>JournalArticle</b:SourceType>
    <b:Guid>{70F7B421-B892-4BDB-A1D3-CB18A4593BD5}</b:Guid>
    <b:Title>Do entrepreneurial education programs impact the antecedents of entrepreneurial intention?</b:Title>
    <b:JournalName>Journal of Enterprising Communities: People and Places in the Global Economy,</b:JournalName>
    <b:Year>2017</b:Year>
    <b:Pages>373-392</b:Pages>
    <b:Volume>11</b:Volume>
    <b:Author>
      <b:Author>
        <b:NameList>
          <b:Person>
            <b:Last>Pedrini</b:Last>
          </b:Person>
        </b:NameList>
      </b:Author>
    </b:Author>
    <b:Issue>3</b:Issue>
    <b:RefOrder>41</b:RefOrder>
  </b:Source>
  <b:Source xmlns:b="http://schemas.openxmlformats.org/officeDocument/2006/bibliography">
    <b:Tag>Fin09</b:Tag>
    <b:SourceType>JournalArticle</b:SourceType>
    <b:Guid>{F0A07017-E916-49E0-9351-A7E3760E59EB}</b:Guid>
    <b:Title>The Foundation of Entrepreneurial Intention</b:Title>
    <b:Year>2009</b:Year>
    <b:Author>
      <b:Author>
        <b:NameList>
          <b:Person>
            <b:Last>Fini</b:Last>
            <b:First>Riccardo</b:First>
          </b:Person>
          <b:Person>
            <b:Last>Grimaldi</b:Last>
            <b:First>Rosa</b:First>
          </b:Person>
          <b:Person>
            <b:Last>Marzocchi</b:Last>
            <b:Middle>Luca</b:Middle>
            <b:First>Gian</b:First>
          </b:Person>
          <b:Person>
            <b:Last>Sobrero</b:Last>
            <b:First>Maurizio</b:First>
          </b:Person>
        </b:NameList>
      </b:Author>
    </b:Author>
    <b:RefOrder>42</b:RefOrder>
  </b:Source>
  <b:Source>
    <b:Tag>Bud13</b:Tag>
    <b:SourceType>JournalArticle</b:SourceType>
    <b:Guid>{984F6C21-B19B-4A53-973B-C9C0DE277CEE}</b:Guid>
    <b:Title>Skala Pengukuran dan Jumlah Respon Skala</b:Title>
    <b:Year>2013</b:Year>
    <b:Month>December</b:Month>
    <b:JournalName>Jurnal Ilmu Pertanian dan Perikanan</b:JournalName>
    <b:Pages>127-133</b:Pages>
    <b:Author>
      <b:Author>
        <b:NameList>
          <b:Person>
            <b:Last>Budiaji</b:Last>
            <b:First>Weksi</b:First>
          </b:Person>
        </b:NameList>
      </b:Author>
    </b:Author>
    <b:Volume>2</b:Volume>
    <b:Issue>2</b:Issue>
    <b:RefOrder>43</b:RefOrder>
  </b:Source>
  <b:Source>
    <b:Tag>Sau10</b:Tag>
    <b:SourceType>InternetSite</b:SourceType>
    <b:Guid>{01BDD4A5-0600-446F-808F-92902EE6DB12}</b:Guid>
    <b:Title>Should You Use 5 or 7 Point Scales</b:Title>
    <b:Year>2010</b:Year>
    <b:Author>
      <b:Author>
        <b:NameList>
          <b:Person>
            <b:Last>Sauro</b:Last>
            <b:First>Jeff</b:First>
          </b:Person>
        </b:NameList>
      </b:Author>
    </b:Author>
    <b:InternetSiteTitle>Measuring U</b:InternetSiteTitle>
    <b:Month>August</b:Month>
    <b:Day>25</b:Day>
    <b:YearAccessed>2019</b:YearAccessed>
    <b:MonthAccessed>April</b:MonthAccessed>
    <b:DayAccessed>5</b:DayAccessed>
    <b:URL>https://measuringu.com/scale-points/</b:URL>
    <b:RefOrder>44</b:RefOrder>
  </b:Source>
  <b:Source>
    <b:Tag>Wil14</b:Tag>
    <b:SourceType>JournalArticle</b:SourceType>
    <b:Guid>{4E492D04-0970-4B2D-AD2D-BCB29FC67DB3}</b:Guid>
    <b:Author>
      <b:Author>
        <b:NameList>
          <b:Person>
            <b:Last>William</b:Last>
          </b:Person>
        </b:NameList>
      </b:Author>
    </b:Author>
    <b:Title>How to Write and analyse a questionnaire</b:Title>
    <b:Year>2014</b:Year>
    <b:JournalName>Internation Journal of Academic Research</b:JournalName>
    <b:Volume>2</b:Volume>
    <b:Issue>2</b:Issue>
    <b:Pages>245-252</b:Pages>
    <b:RefOrder>45</b:RefOrder>
  </b:Source>
  <b:Source>
    <b:Tag>Han11</b:Tag>
    <b:SourceType>JournalArticle</b:SourceType>
    <b:Guid>{BFA8758D-4B5F-4BEF-AF48-5A06937BF7EC}</b:Guid>
    <b:Title>Samples and Populations</b:Title>
    <b:JournalName>Department of Statistics University of Wisconsin—Madison</b:JournalName>
    <b:Year>2011</b:Year>
    <b:Author>
      <b:Author>
        <b:NameList>
          <b:Person>
            <b:Last>Hanlon</b:Last>
            <b:First>Bret</b:First>
          </b:Person>
          <b:Person>
            <b:Last>Larget</b:Last>
            <b:First>Bret</b:First>
          </b:Person>
        </b:NameList>
      </b:Author>
    </b:Author>
    <b:Month>September</b:Month>
    <b:Day>8</b:Day>
    <b:Pages>10-22</b:Pages>
    <b:Volume>14</b:Volume>
    <b:Issue>2</b:Issue>
    <b:RefOrder>46</b:RefOrder>
  </b:Source>
  <b:Source>
    <b:Tag>Placeholder8</b:Tag>
    <b:SourceType>JournalArticle</b:SourceType>
    <b:Guid>{3A7BF8B2-930D-4E41-B124-51D5EAFD0471}</b:Guid>
    <b:Title>Entrepreneurial education, self-efficacy and intentions in sub saharan Africa</b:Title>
    <b:Year>2018</b:Year>
    <b:Author>
      <b:Author>
        <b:NameList>
          <b:Person>
            <b:Last>Puni</b:Last>
            <b:First>Albert</b:First>
          </b:Person>
          <b:Person>
            <b:Last>Anlesinya </b:Last>
            <b:First>Alex</b:First>
          </b:Person>
        </b:NameList>
      </b:Author>
    </b:Author>
    <b:JournalName>African Journal of Economic and Management Studies</b:JournalName>
    <b:Pages>124-134</b:Pages>
    <b:Volume>12</b:Volume>
    <b:Issue>2</b:Issue>
    <b:URL>https://doi.org/10.1108/AJEMS-09-2017-0211</b:URL>
    <b:RefOrder>47</b:RefOrder>
  </b:Source>
  <b:Source>
    <b:Tag>Ade16</b:Tag>
    <b:SourceType>JournalArticle</b:SourceType>
    <b:Guid>{9B2E23EA-273D-4E26-BB93-9772A42998A1}</b:Guid>
    <b:Author>
      <b:Author>
        <b:NameList>
          <b:Person>
            <b:Last>Adekiya</b:Last>
            <b:Middle>A</b:Middle>
            <b:First>Adewele</b:First>
          </b:Person>
          <b:Person>
            <b:Last>Ibrahim</b:Last>
            <b:First>Fatimah</b:First>
          </b:Person>
        </b:NameList>
      </b:Author>
    </b:Author>
    <b:Title>Entrepreneurship intention among students. the antecedent role of culture and entrepreneurship training and development</b:Title>
    <b:JournalName>The International Journal of Management Education</b:JournalName>
    <b:Year>2016</b:Year>
    <b:Pages>116-132</b:Pages>
    <b:Volume>14</b:Volume>
    <b:Issue>2</b:Issue>
    <b:Month>March</b:Month>
    <b:Day>15</b:Day>
    <b:RefOrder>48</b:RefOrder>
  </b:Source>
  <b:Source>
    <b:Tag>Hoc151</b:Tag>
    <b:SourceType>JournalArticle</b:SourceType>
    <b:Guid>{E42D19E8-A78E-4405-AD45-09F67BD44C81}</b:Guid>
    <b:Title>Estimating the Effect of Entrepreneurship Education on Graduates' Intention to be Entrepreneurs</b:Title>
    <b:JournalName>Education + Training</b:JournalName>
    <b:Year>2015</b:Year>
    <b:Author>
      <b:Author>
        <b:NameList>
          <b:Person>
            <b:Last>Mohamad</b:Last>
            <b:First>Noorkartina</b:First>
          </b:Person>
          <b:Person>
            <b:Last>Lim</b:Last>
            <b:Middle>Eam</b:Middle>
            <b:First>Hock</b:First>
          </b:Person>
          <b:Person>
            <b:Last>Yusof</b:Last>
            <b:First>Norhafezah</b:First>
          </b:Person>
        </b:NameList>
      </b:Author>
    </b:Author>
    <b:Month>september</b:Month>
    <b:Day>30</b:Day>
    <b:Volume>57</b:Volume>
    <b:Issue>8/9</b:Issue>
    <b:Pages>874-890</b:Pages>
    <b:RefOrder>49</b:RefOrder>
  </b:Source>
  <b:Source>
    <b:Tag>Cro18</b:Tag>
    <b:SourceType>InternetSite</b:SourceType>
    <b:Guid>{521C2C06-D3D3-4017-8D61-C86B99AA4D39}</b:Guid>
    <b:Title>Understanding Purposive Sampling</b:Title>
    <b:Year>2018</b:Year>
    <b:Month>September</b:Month>
    <b:Day>28</b:Day>
    <b:URL>https://www.thoughtco.com/purposive-sampling-3026727</b:URL>
    <b:Author>
      <b:Author>
        <b:NameList>
          <b:Person>
            <b:Last>Crossman</b:Last>
            <b:First>Ashley</b:First>
          </b:Person>
        </b:NameList>
      </b:Author>
    </b:Author>
    <b:YearAccessed>2019</b:YearAccessed>
    <b:MonthAccessed>April</b:MonthAccessed>
    <b:DayAccessed>5</b:DayAccessed>
    <b:InternetSiteTitle>ThoughtCo.</b:InternetSiteTitle>
    <b:RefOrder>50</b:RefOrder>
  </b:Source>
  <b:Source>
    <b:Tag>SSu17</b:Tag>
    <b:SourceType>InternetSite</b:SourceType>
    <b:Guid>{4DBC6869-3641-44A2-A81E-2F78683B0D29}</b:Guid>
    <b:InternetSiteTitle>Key Differences</b:InternetSiteTitle>
    <b:Year>2017</b:Year>
    <b:Month>March</b:Month>
    <b:Day>9</b:Day>
    <b:URL>https://keydifferences.com/difference-between-validity-and-reliability.html</b:URL>
    <b:Author>
      <b:Author>
        <b:NameList>
          <b:Person>
            <b:First>Surbhi</b:First>
          </b:Person>
        </b:NameList>
      </b:Author>
    </b:Author>
    <b:YearAccessed>2019</b:YearAccessed>
    <b:MonthAccessed>January</b:MonthAccessed>
    <b:DayAccessed>28</b:DayAccessed>
    <b:Title>Difference Between Validity and Reliability</b:Title>
    <b:RefOrder>51</b:RefOrder>
  </b:Source>
  <b:Source>
    <b:Tag>Shu09</b:Tag>
    <b:SourceType>InternetSite</b:SourceType>
    <b:Guid>{B0C39763-7346-4C28-9750-EC57C7AE901F}</b:Guid>
    <b:Title>Types of Validity</b:Title>
    <b:Year>2009</b:Year>
    <b:Month>November</b:Month>
    <b:Day>8</b:Day>
    <b:URL>https://explorable.com/types-of-validity</b:URL>
    <b:Author>
      <b:Author>
        <b:NameList>
          <b:Person>
            <b:Last>Shuttleworth</b:Last>
            <b:First>Martyn</b:First>
          </b:Person>
        </b:NameList>
      </b:Author>
    </b:Author>
    <b:YearAccessed>2019</b:YearAccessed>
    <b:MonthAccessed>January</b:MonthAccessed>
    <b:DayAccessed>28</b:DayAccessed>
    <b:InternetSiteTitle>Explorable</b:InternetSiteTitle>
    <b:RefOrder>52</b:RefOrder>
  </b:Source>
  <b:Source>
    <b:Tag>Fie13</b:Tag>
    <b:SourceType>Book</b:SourceType>
    <b:Guid>{E946DC37-B7E9-4036-8451-98D7169941B6}</b:Guid>
    <b:Title>Discovering Statistics Using IBM SPSS Statistics</b:Title>
    <b:Year>2013</b:Year>
    <b:Author>
      <b:Author>
        <b:NameList>
          <b:Person>
            <b:Last>Field</b:Last>
            <b:First>Andy</b:First>
          </b:Person>
        </b:NameList>
      </b:Author>
    </b:Author>
    <b:City>London</b:City>
    <b:Publisher>Sage Publications Ltd</b:Publisher>
    <b:RefOrder>53</b:RefOrder>
  </b:Source>
  <b:Source>
    <b:Tag>Geo02</b:Tag>
    <b:SourceType>Book</b:SourceType>
    <b:Guid>{866D600B-AC1F-4403-BF5A-D8B0204DA912}</b:Guid>
    <b:Title>SPSS for Windows Step by Step: A Simple Guide and Reference</b:Title>
    <b:Author>
      <b:Author>
        <b:NameList>
          <b:Person>
            <b:Last>George</b:Last>
            <b:First>Darren</b:First>
          </b:Person>
          <b:Person>
            <b:Last>Mallery</b:Last>
            <b:First>Paul</b:First>
          </b:Person>
        </b:NameList>
      </b:Author>
    </b:Author>
    <b:Year>2000</b:Year>
    <b:City>Boston</b:City>
    <b:Publisher>Pearson A and B</b:Publisher>
    <b:RefOrder>54</b:RefOrder>
  </b:Source>
  <b:Source>
    <b:Tag>Fos18</b:Tag>
    <b:SourceType>InternetSite</b:SourceType>
    <b:Guid>{860635F5-0B80-4673-BC6F-28914F68B90A}</b:Guid>
    <b:Title>This Entrepreneur Hit Rock Bottom Before Building a Billion-Dollar Jewelry Empire (With Only $500)</b:Title>
    <b:InternetSiteTitle>www.inc.com</b:InternetSiteTitle>
    <b:Year>2018</b:Year>
    <b:Month>August</b:Month>
    <b:Day>25</b:Day>
    <b:URL>https://www.inc.com/benjamin-p-hardy/the-most-potent-gen-z-entrepreneurial-panel-assembled.html</b:URL>
    <b:Author>
      <b:Author>
        <b:NameList>
          <b:Person>
            <b:Last>Foster</b:Last>
            <b:First>Tom</b:First>
          </b:Person>
        </b:NameList>
      </b:Author>
    </b:Author>
    <b:YearAccessed>2018</b:YearAccessed>
    <b:MonthAccessed>December</b:MonthAccessed>
    <b:DayAccessed>19</b:DayAccessed>
    <b:RefOrder>55</b:RefOrder>
  </b:Source>
  <b:Source>
    <b:Tag>Che</b:Tag>
    <b:SourceType>JournalArticle</b:SourceType>
    <b:Guid>{5DE44295-ADE1-4FBC-ADDE-898FADA15F51}</b:Guid>
    <b:Author>
      <b:Author>
        <b:NameList>
          <b:Person>
            <b:Last>Chen</b:Last>
          </b:Person>
        </b:NameList>
      </b:Author>
    </b:Author>
    <b:Title>Does entrepreneurial selfefficacy selfefficacy</b:Title>
    <b:Year>2016</b:Year>
    <b:JournalName>Journal of Business Venturing</b:JournalName>
    <b:Pages>295-316</b:Pages>
    <b:Volume>13</b:Volume>
    <b:Issue>4</b:Issue>
    <b:RefOrder>56</b:RefOrder>
  </b:Source>
  <b:Source>
    <b:Tag>Vin15</b:Tag>
    <b:SourceType>InternetSite</b:SourceType>
    <b:Guid>{5F9B5755-CE94-4DC5-99A5-66C21684B0AA}</b:Guid>
    <b:Author>
      <b:Author>
        <b:NameList>
          <b:Person>
            <b:Last>Vina</b:Last>
          </b:Person>
        </b:NameList>
      </b:Author>
    </b:Author>
    <b:Title>Alasan Kenapa Murid Nakal Ternyata Bisa Lebih Sukses</b:Title>
    <b:InternetSiteTitle>Liputan6</b:InternetSiteTitle>
    <b:Year>2015</b:Year>
    <b:Month>September</b:Month>
    <b:Day>17</b:Day>
    <b:YearAccessed>2018</b:YearAccessed>
    <b:MonthAccessed>September</b:MonthAccessed>
    <b:DayAccessed>22</b:DayAccessed>
    <b:RefOrder>57</b:RefOrder>
  </b:Source>
  <b:Source>
    <b:Tag>Placeholder5</b:Tag>
    <b:SourceType>InternetSite</b:SourceType>
    <b:Guid>{05299E22-B422-4123-8C60-9E25099C763B}</b:Guid>
    <b:Title>Why Gen-Z Talent Is More Likely To Pursue Entrepreneurship</b:Title>
    <b:InternetSiteTitle>forbers</b:InternetSiteTitle>
    <b:Year>2018</b:Year>
    <b:Month>July</b:Month>
    <b:Day>31</b:Day>
    <b:URL>https://www.forbes.com/sites/annapowers/2018/07/31/why-gen-z-talent-is-more-likely-to-pursue-entrepreneurship/#6814991c7822</b:URL>
    <b:Author>
      <b:Author>
        <b:NameList>
          <b:Person>
            <b:Last>Powers</b:Last>
            <b:First>Anna</b:First>
          </b:Person>
        </b:NameList>
      </b:Author>
    </b:Author>
    <b:YearAccessed>2018</b:YearAccessed>
    <b:MonthAccessed>November</b:MonthAccessed>
    <b:DayAccessed>18</b:DayAccessed>
    <b:RefOrder>58</b:RefOrder>
  </b:Source>
  <b:Source>
    <b:Tag>Dan17</b:Tag>
    <b:SourceType>InternetSite</b:SourceType>
    <b:Guid>{78C5648E-A4FF-411A-B57C-6D18A2826392}</b:Guid>
    <b:Year>2017</b:Year>
    <b:Author>
      <b:Author>
        <b:NameList>
          <b:Person>
            <b:Last>Schawbel</b:Last>
            <b:First>Dan</b:First>
          </b:Person>
        </b:NameList>
      </b:Author>
    </b:Author>
    <b:Month>Febuary</b:Month>
    <b:Day>16</b:Day>
    <b:YearAccessed>2018</b:YearAccessed>
    <b:MonthAccessed>November</b:MonthAccessed>
    <b:DayAccessed>18</b:DayAccessed>
    <b:InternetSiteTitle>weforum</b:InternetSiteTitle>
    <b:Title>Millenials might not be as entrepreneurial as you think</b:Title>
    <b:URL>https://www.weforum.org/agenda/2017/02/millennials-arent-the-entrepreneurial-generation-you-might-think-they-are</b:URL>
    <b:RefOrder>59</b:RefOrder>
  </b:Source>
  <b:Source>
    <b:Tag>Fin14</b:Tag>
    <b:SourceType>JournalArticle</b:SourceType>
    <b:Guid>{8D7A3EAD-02DA-4445-89B9-4F5888B76232}</b:Guid>
    <b:Title>The Foundation of Entrepreneurial Intention</b:Title>
    <b:Year>2014</b:Year>
    <b:Author>
      <b:Author>
        <b:NameList>
          <b:Person>
            <b:Last>Fini</b:Last>
            <b:First>Riccardo</b:First>
          </b:Person>
        </b:NameList>
      </b:Author>
    </b:Author>
    <b:JournalName>Journal of Technology Transfer</b:JournalName>
    <b:URL>http://ssrn.com/abstract=1313225</b:URL>
    <b:Pages>1-40</b:Pages>
    <b:Volume>14</b:Volume>
    <b:Issue>2</b:Issue>
    <b:RefOrder>60</b:RefOrder>
  </b:Source>
  <b:Source>
    <b:Tag>San17</b:Tag>
    <b:SourceType>JournalArticle</b:SourceType>
    <b:Guid>{8D0F5CE1-7C35-4F23-914A-8E980BBE3E39}</b:Guid>
    <b:Title>A missing link: the behavioral mediators between resources and entrepreneurial intentions</b:Title>
    <b:JournalName>International Journal of Entrepreneurial Behavior &amp; Research</b:JournalName>
    <b:Year>2017</b:Year>
    <b:Pages>752-768</b:Pages>
    <b:Author>
      <b:Author>
        <b:NameList>
          <b:Person>
            <b:Last>Sanchez</b:Last>
            <b:Middle>Aragon</b:Middle>
            <b:First>Antonio</b:First>
          </b:Person>
          <b:Person>
            <b:Last>Soler</b:Last>
            <b:Middle>Baixauli</b:Middle>
            <b:First>Samuel</b:First>
          </b:Person>
          <b:Person>
            <b:Last>Hernandez</b:Last>
            <b:Middle>Jose Carrasco</b:Middle>
            <b:First>Antonio</b:First>
          </b:Person>
        </b:NameList>
      </b:Author>
    </b:Author>
    <b:Volume>23</b:Volume>
    <b:Issue>5</b:Issue>
    <b:RefOrder>61</b:RefOrder>
  </b:Source>
  <b:Source>
    <b:Tag>Fed</b:Tag>
    <b:SourceType>JournalArticle</b:SourceType>
    <b:Guid>{41D54E99-2DB1-489C-AC29-12EE4DD7308C}</b:Guid>
    <b:Author>
      <b:Author>
        <b:NameList>
          <b:Person>
            <b:Last>Feder</b:Last>
            <b:First>Emőke-Szidónia</b:First>
          </b:Person>
          <b:Person>
            <b:Last>Niţu-Antonie</b:Last>
            <b:First>Renata-Dana</b:First>
          </b:Person>
        </b:NameList>
      </b:Author>
    </b:Author>
    <b:Title>Connecting gender identity,entrepreneurial training, role models and intentions</b:Title>
    <b:JournalName>International Journal of Gender and Entrepreneurship</b:JournalName>
    <b:Year>2017</b:Year>
    <b:Pages>pp.87-108</b:Pages>
    <b:Volume>9</b:Volume>
    <b:Issue>1</b:Issue>
    <b:RefOrder>62</b:RefOrder>
  </b:Source>
  <b:Source>
    <b:Tag>Vin18</b:Tag>
    <b:SourceType>JournalArticle</b:SourceType>
    <b:Guid>{8F480D7B-8950-491E-9DAE-28DF2E55527C}</b:Guid>
    <b:Title>Impact of support from social network on entrepreneurial intention of fresh business graduates: A structural equation modelling approach</b:Title>
    <b:Year>2018</b:Year>
    <b:Author>
      <b:Author>
        <b:NameList>
          <b:Person>
            <b:Last>Farooq</b:Last>
            <b:Middle>Shoaib</b:Middle>
            <b:First>Muhammad</b:First>
          </b:Person>
          <b:Person>
            <b:Last>Salam</b:Last>
            <b:First>Maimoona</b:First>
          </b:Person>
        </b:NameList>
      </b:Author>
    </b:Author>
    <b:InternetSiteTitle>The Many Different Types of Video Games &amp; Their Subgenres</b:InternetSiteTitle>
    <b:Month>March</b:Month>
    <b:Day>27</b:Day>
    <b:URL>https://doi.org/10.1108/ET-06-2017-0092</b:URL>
    <b:JournalName>Education + Traning</b:JournalName>
    <b:Volume>23</b:Volume>
    <b:Issue>1</b:Issue>
    <b:Pages>335-353</b:Pages>
    <b:RefOrder>63</b:RefOrder>
  </b:Source>
  <b:Source>
    <b:Tag>Aca17</b:Tag>
    <b:SourceType>JournalArticle</b:SourceType>
    <b:Guid>{6E89E95B-2749-45F1-8347-116B9EABFC41}</b:Guid>
    <b:Title>Academic Entrepreneurial Intention: The Role of Gender</b:Title>
    <b:JournalName>International Journal of Gender and Entrepreneurship</b:JournalName>
    <b:Year>2017</b:Year>
    <b:Month>Febuary</b:Month>
    <b:Day>14</b:Day>
    <b:Volume>9</b:Volume>
    <b:Issue>1</b:Issue>
    <b:URL>http://dx.doi.org/10.1108/IJGE-10-2016-0037</b:URL>
    <b:Author>
      <b:Author>
        <b:NameList>
          <b:Person>
            <b:Last>Miranda</b:Last>
            <b:First>Javier</b:First>
          </b:Person>
        </b:NameList>
      </b:Author>
    </b:Author>
    <b:Pages>66-86</b:Pages>
    <b:RefOrder>64</b:RefOrder>
  </b:Source>
  <b:Source>
    <b:Tag>Her18</b:Tag>
    <b:SourceType>JournalArticle</b:SourceType>
    <b:Guid>{0DB33ADA-7653-4D95-8BD8-8FAA77062113}</b:Guid>
    <b:Title>Dimesions of the javanese culture and the role of parents in instilling values in creative industry entrepreneurship</b:Title>
    <b:JournalName>International Journal of Engineering &amp; Technology</b:JournalName>
    <b:Year>2018</b:Year>
    <b:Pages>182-189</b:Pages>
    <b:Author>
      <b:Author>
        <b:NameList>
          <b:Person>
            <b:Last>Hermawan</b:Last>
            <b:First>Agus</b:First>
          </b:Person>
          <b:Person>
            <b:Last>Arief</b:Last>
            <b:First>Mohammad</b:First>
          </b:Person>
          <b:Person>
            <b:Last>Rahayu</b:Last>
            <b:Middle>Patmi</b:Middle>
            <b:First>Wening</b:First>
          </b:Person>
        </b:NameList>
      </b:Author>
    </b:Author>
    <b:Volume>7</b:Volume>
    <b:Issue>2</b:Issue>
    <b:RefOrder>65</b:RefOrder>
  </b:Source>
  <b:Source>
    <b:Tag>Placeholder2</b:Tag>
    <b:SourceType>JournalArticle</b:SourceType>
    <b:Guid>{B623E0F9-0009-4FB3-A072-4C6DC23F6455}</b:Guid>
    <b:RefOrder>66</b:RefOrder>
  </b:Source>
  <b:Source>
    <b:Tag>Placeholder4</b:Tag>
    <b:SourceType>JournalArticle</b:SourceType>
    <b:Guid>{0B3B0776-E273-41EE-8F5D-E704FA6683E7}</b:Guid>
    <b:RefOrder>67</b:RefOrder>
  </b:Source>
  <b:Source>
    <b:Tag>Placeholder3</b:Tag>
    <b:SourceType>JournalArticle</b:SourceType>
    <b:Guid>{266A6B05-2C6C-41D7-AD0C-8227A5CC1941}</b:Guid>
    <b:RefOrder>68</b:RefOrder>
  </b:Source>
  <b:Source>
    <b:Tag>Pun18</b:Tag>
    <b:SourceType>JournalArticle</b:SourceType>
    <b:Guid>{02F46494-9B1C-4054-9ACA-121A9CF2B91E}</b:Guid>
    <b:Author>
      <b:Author>
        <b:NameList>
          <b:Person>
            <b:Last>Puni</b:Last>
            <b:First>Albert</b:First>
          </b:Person>
          <b:Person>
            <b:Last>Anlesinya</b:Last>
            <b:First>Alex</b:First>
          </b:Person>
          <b:Person>
            <b:Last>Korsorku</b:Last>
            <b:First>Patience</b:First>
            <b:Middle>Dzigbordi Akosua</b:Middle>
          </b:Person>
        </b:NameList>
      </b:Author>
    </b:Author>
    <b:Title>Entrepreneurial education,self-efficacy and intentions in Sub-Saharan Africa</b:Title>
    <b:JournalName>African Journal of Economic and Management Studies</b:JournalName>
    <b:Year>2018</b:Year>
    <b:Pages>492-511</b:Pages>
    <b:Volume>9</b:Volume>
    <b:Issue>4</b:Issue>
    <b:DOI>10.1108/AJEMS-09-2017-0211</b:DOI>
    <b:RefOrder>69</b:RefOrder>
  </b:Source>
  <b:Source>
    <b:Tag>Placeholder6</b:Tag>
    <b:SourceType>JournalArticle</b:SourceType>
    <b:Guid>{A8A2272F-15B2-46D9-8201-04D828AE7287}</b:Guid>
    <b:Title>Do entrepreneurial education programs impact the antecedents of entrepreneurial intention?</b:Title>
    <b:JournalName>Journal of Enterprising Communities: People and Places in the Global Economy,</b:JournalName>
    <b:Year>2017</b:Year>
    <b:Pages>373-392</b:Pages>
    <b:Volume>XI</b:Volume>
    <b:Author>
      <b:Author>
        <b:NameList>
          <b:Person>
            <b:Last>Pedrini</b:Last>
          </b:Person>
        </b:NameList>
      </b:Author>
    </b:Author>
    <b:RefOrder>70</b:RefOrder>
  </b:Source>
  <b:Source>
    <b:Tag>Placeholder7</b:Tag>
    <b:SourceType>JournalArticle</b:SourceType>
    <b:Guid>{EEFE97E9-068F-4034-8A43-65C1D137EDE4}</b:Guid>
    <b:Title>Entrepreneurship education, gender and family background as antecedents on the entrepreneurial orientation of university students</b:Title>
    <b:JournalName>Carla Marques, Gina Santos, Anderson Galvão, Carla Mascarenhas, Elsa Justino,</b:JournalName>
    <b:Year>2018</b:Year>
    <b:Author>
      <b:Author>
        <b:NameList>
          <b:Person>
            <b:Last>Marques</b:Last>
            <b:First>Carla</b:First>
          </b:Person>
          <b:Person>
            <b:Last>Santos</b:Last>
            <b:First>Gina</b:First>
          </b:Person>
          <b:Person>
            <b:Last>Galvao</b:Last>
            <b:First>Anderson</b:First>
          </b:Person>
          <b:Person>
            <b:Last>Mascarenhas</b:Last>
            <b:First>Carla</b:First>
          </b:Person>
          <b:Person>
            <b:Last>Justino</b:Last>
            <b:First>Elsa</b:First>
          </b:Person>
        </b:NameList>
      </b:Author>
    </b:Author>
    <b:RefOrder>71</b:RefOrder>
  </b:Source>
</b:Sources>
</file>

<file path=customXml/itemProps1.xml><?xml version="1.0" encoding="utf-8"?>
<ds:datastoreItem xmlns:ds="http://schemas.openxmlformats.org/officeDocument/2006/customXml" ds:itemID="{8050FB09-E951-4D11-B21B-67CF81C2A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4014</Words>
  <Characters>22886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Microsoft Word - 13th Aprile New Veresion Bali Conference- Thanh Pham.docx</vt:lpstr>
    </vt:vector>
  </TitlesOfParts>
  <Company/>
  <LinksUpToDate>false</LinksUpToDate>
  <CharactersWithSpaces>26847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- 13th Aprile New Veresion Bali Conference- Thanh Pham.docx</dc:title>
  <dc:creator>Nadine Sulkowski</dc:creator>
  <cp:lastModifiedBy>Agus</cp:lastModifiedBy>
  <cp:revision>2</cp:revision>
  <dcterms:created xsi:type="dcterms:W3CDTF">2026-02-12T07:52:00Z</dcterms:created>
  <dcterms:modified xsi:type="dcterms:W3CDTF">2026-02-12T07:52:00Z</dcterms:modified>
</cp:coreProperties>
</file>