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E11" w14:textId="2CDCF12F" w:rsidR="00CE08B6" w:rsidRDefault="00A424FB" w:rsidP="00A424FB">
      <w:pPr>
        <w:pStyle w:val="NoSpacing"/>
        <w:ind w:left="0" w:firstLine="0"/>
        <w:jc w:val="center"/>
        <w:rPr>
          <w:sz w:val="40"/>
          <w:szCs w:val="40"/>
          <w:lang w:val="id-ID"/>
        </w:rPr>
      </w:pPr>
      <w:r w:rsidRPr="00A424FB">
        <w:rPr>
          <w:b/>
          <w:sz w:val="40"/>
          <w:szCs w:val="40"/>
        </w:rPr>
        <w:t>Exploring the Influence of Product Variety, Customer Reviews, and Promotions on Purchase Decisions: A Study on Shopee Indonesia</w:t>
      </w:r>
    </w:p>
    <w:p w14:paraId="66DC91DE" w14:textId="77777777" w:rsidR="00A424FB" w:rsidRDefault="00A424FB" w:rsidP="000262C5">
      <w:pPr>
        <w:pStyle w:val="NoSpacing"/>
        <w:jc w:val="center"/>
        <w:rPr>
          <w:b/>
          <w:szCs w:val="24"/>
        </w:rPr>
      </w:pPr>
    </w:p>
    <w:p w14:paraId="52AB3E12" w14:textId="437D9822" w:rsidR="00CE08B6" w:rsidRPr="00A44ABB" w:rsidRDefault="00A424FB" w:rsidP="000262C5">
      <w:pPr>
        <w:pStyle w:val="NoSpacing"/>
        <w:jc w:val="center"/>
        <w:rPr>
          <w:b/>
          <w:szCs w:val="24"/>
        </w:rPr>
      </w:pPr>
      <w:r>
        <w:rPr>
          <w:b/>
          <w:szCs w:val="24"/>
        </w:rPr>
        <w:t xml:space="preserve">Petra </w:t>
      </w:r>
      <w:proofErr w:type="spellStart"/>
      <w:r>
        <w:rPr>
          <w:b/>
          <w:szCs w:val="24"/>
        </w:rPr>
        <w:t>Yezkiel</w:t>
      </w:r>
      <w:proofErr w:type="spellEnd"/>
      <w:r>
        <w:rPr>
          <w:b/>
          <w:szCs w:val="24"/>
        </w:rPr>
        <w:t xml:space="preserve"> </w:t>
      </w:r>
      <w:proofErr w:type="spellStart"/>
      <w:r>
        <w:rPr>
          <w:b/>
          <w:szCs w:val="24"/>
        </w:rPr>
        <w:t>Tobing</w:t>
      </w:r>
      <w:proofErr w:type="spellEnd"/>
    </w:p>
    <w:p w14:paraId="52AB3E13" w14:textId="0C267F37" w:rsidR="00CE08B6" w:rsidRPr="00A44ABB" w:rsidRDefault="00384245" w:rsidP="00CE08B6">
      <w:pPr>
        <w:pStyle w:val="NoSpacing"/>
        <w:jc w:val="center"/>
        <w:rPr>
          <w:szCs w:val="24"/>
          <w:lang w:val="en-US"/>
        </w:rPr>
      </w:pPr>
      <w:bookmarkStart w:id="0" w:name="_Hlk62985428"/>
      <w:proofErr w:type="spellStart"/>
      <w:r>
        <w:rPr>
          <w:szCs w:val="24"/>
          <w:lang w:val="en-US"/>
        </w:rPr>
        <w:t>Fakult</w:t>
      </w:r>
      <w:r w:rsidR="00A424FB">
        <w:rPr>
          <w:szCs w:val="24"/>
          <w:lang w:val="en-US"/>
        </w:rPr>
        <w:t>y</w:t>
      </w:r>
      <w:proofErr w:type="spellEnd"/>
      <w:r w:rsidR="00A424FB">
        <w:rPr>
          <w:szCs w:val="24"/>
          <w:lang w:val="en-US"/>
        </w:rPr>
        <w:t xml:space="preserve"> of Business</w:t>
      </w:r>
      <w:r>
        <w:rPr>
          <w:szCs w:val="24"/>
          <w:lang w:val="en-US"/>
        </w:rPr>
        <w:t>, President University, Bekasi, Indonesia</w:t>
      </w:r>
    </w:p>
    <w:bookmarkEnd w:id="0"/>
    <w:p w14:paraId="6F24AADF" w14:textId="77777777" w:rsidR="00A424FB" w:rsidRPr="00A424FB" w:rsidRDefault="00A424FB" w:rsidP="00A424FB">
      <w:pPr>
        <w:spacing w:after="0"/>
        <w:ind w:left="0" w:right="136" w:firstLine="0"/>
        <w:jc w:val="center"/>
        <w:rPr>
          <w:color w:val="auto"/>
          <w:szCs w:val="24"/>
          <w:lang w:val="en-ID"/>
        </w:rPr>
      </w:pPr>
      <w:r w:rsidRPr="00A424FB">
        <w:rPr>
          <w:color w:val="auto"/>
          <w:szCs w:val="24"/>
          <w:lang w:val="en-ID"/>
        </w:rPr>
        <w:t>petra.tobing@student.president.ac.id</w:t>
      </w:r>
    </w:p>
    <w:p w14:paraId="379C0300" w14:textId="772BE1ED" w:rsidR="00A424FB" w:rsidRPr="00A424FB" w:rsidRDefault="00A424FB" w:rsidP="00CE08B6">
      <w:pPr>
        <w:spacing w:after="0"/>
        <w:ind w:left="0" w:right="136" w:firstLine="0"/>
        <w:jc w:val="center"/>
        <w:rPr>
          <w:bCs/>
          <w:color w:val="auto"/>
          <w:szCs w:val="24"/>
          <w:lang w:val="en-ID"/>
        </w:rPr>
      </w:pPr>
    </w:p>
    <w:p w14:paraId="02D01085" w14:textId="77777777" w:rsidR="00A424FB" w:rsidRPr="00A44ABB" w:rsidRDefault="00A424FB" w:rsidP="00A424FB">
      <w:pPr>
        <w:pStyle w:val="NoSpacing"/>
        <w:jc w:val="center"/>
        <w:rPr>
          <w:b/>
          <w:szCs w:val="24"/>
        </w:rPr>
      </w:pPr>
      <w:r>
        <w:rPr>
          <w:b/>
          <w:szCs w:val="24"/>
        </w:rPr>
        <w:t>Agus Fernando</w:t>
      </w:r>
    </w:p>
    <w:p w14:paraId="03166F53" w14:textId="77777777" w:rsidR="00A424FB" w:rsidRPr="00A44ABB" w:rsidRDefault="00A424FB" w:rsidP="00A424FB">
      <w:pPr>
        <w:pStyle w:val="NoSpacing"/>
        <w:jc w:val="center"/>
        <w:rPr>
          <w:szCs w:val="24"/>
          <w:lang w:val="en-US"/>
        </w:rPr>
      </w:pPr>
      <w:proofErr w:type="spellStart"/>
      <w:r>
        <w:rPr>
          <w:szCs w:val="24"/>
          <w:lang w:val="en-US"/>
        </w:rPr>
        <w:t>Fakultas</w:t>
      </w:r>
      <w:proofErr w:type="spellEnd"/>
      <w:r>
        <w:rPr>
          <w:szCs w:val="24"/>
          <w:lang w:val="en-US"/>
        </w:rPr>
        <w:t xml:space="preserve"> </w:t>
      </w:r>
      <w:proofErr w:type="spellStart"/>
      <w:r>
        <w:rPr>
          <w:szCs w:val="24"/>
          <w:lang w:val="en-US"/>
        </w:rPr>
        <w:t>Bisnis</w:t>
      </w:r>
      <w:proofErr w:type="spellEnd"/>
      <w:r>
        <w:rPr>
          <w:szCs w:val="24"/>
          <w:lang w:val="en-US"/>
        </w:rPr>
        <w:t>, President University, Bekasi, Indonesia</w:t>
      </w:r>
    </w:p>
    <w:p w14:paraId="78C36198" w14:textId="7AD834DD" w:rsidR="00714CAF" w:rsidRDefault="00A424FB" w:rsidP="00A424FB">
      <w:pPr>
        <w:spacing w:after="0"/>
        <w:ind w:left="0" w:right="136" w:firstLine="0"/>
        <w:jc w:val="center"/>
        <w:rPr>
          <w:bCs/>
          <w:color w:val="auto"/>
          <w:szCs w:val="24"/>
        </w:rPr>
      </w:pPr>
      <w:r>
        <w:rPr>
          <w:bCs/>
          <w:color w:val="auto"/>
          <w:szCs w:val="24"/>
        </w:rPr>
        <w:t>agus.fernando@president.ac.id</w:t>
      </w:r>
      <w:r w:rsidRPr="009A478D">
        <w:rPr>
          <w:bCs/>
          <w:color w:val="auto"/>
          <w:szCs w:val="24"/>
        </w:rPr>
        <w:t xml:space="preserve"> </w:t>
      </w:r>
      <w:r w:rsidRPr="000262C5">
        <w:rPr>
          <w:bCs/>
          <w:color w:val="auto"/>
          <w:szCs w:val="24"/>
        </w:rPr>
        <w:t>*</w:t>
      </w:r>
    </w:p>
    <w:p w14:paraId="52AB3E15" w14:textId="77777777" w:rsidR="00CE08B6" w:rsidRPr="00A44ABB" w:rsidRDefault="00CE08B6" w:rsidP="00CE08B6">
      <w:pPr>
        <w:spacing w:after="0"/>
        <w:ind w:left="0" w:right="136" w:firstLine="0"/>
        <w:jc w:val="center"/>
        <w:rPr>
          <w:bCs/>
          <w:color w:val="0000FF"/>
          <w:szCs w:val="24"/>
          <w:u w:val="single"/>
        </w:rPr>
      </w:pP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174D116B" w14:textId="225274E8" w:rsidR="00006BF0" w:rsidRPr="00A424FB" w:rsidRDefault="00A424FB" w:rsidP="00A424FB">
      <w:pPr>
        <w:ind w:left="0" w:firstLine="0"/>
        <w:rPr>
          <w:iCs/>
          <w:sz w:val="20"/>
          <w:szCs w:val="20"/>
          <w:lang w:val="en-ID"/>
        </w:rPr>
      </w:pPr>
      <w:r w:rsidRPr="00A424FB">
        <w:rPr>
          <w:b/>
          <w:bCs/>
          <w:iCs/>
          <w:sz w:val="20"/>
          <w:szCs w:val="20"/>
          <w:lang w:val="en-ID"/>
        </w:rPr>
        <w:t>Purpose:</w:t>
      </w:r>
      <w:r w:rsidRPr="00A424FB">
        <w:rPr>
          <w:iCs/>
          <w:sz w:val="20"/>
          <w:szCs w:val="20"/>
          <w:lang w:val="en-ID"/>
        </w:rPr>
        <w:t xml:space="preserve"> This study examined the impact of product variety, customer reviews, and promotional strategies on consumer purchase decisions with the mediating effect of purchase intentions on Shopee, a leading e-commerce platform in Indonesia. The research also evaluates the implications of these factors in the competitive context of Indonesia’s e-commerce sector.</w:t>
      </w:r>
      <w:r>
        <w:rPr>
          <w:iCs/>
          <w:sz w:val="20"/>
          <w:szCs w:val="20"/>
          <w:lang w:val="en-ID"/>
        </w:rPr>
        <w:t xml:space="preserve"> </w:t>
      </w:r>
      <w:r w:rsidRPr="00A424FB">
        <w:rPr>
          <w:b/>
          <w:bCs/>
          <w:iCs/>
          <w:sz w:val="20"/>
          <w:szCs w:val="20"/>
          <w:lang w:val="en-ID"/>
        </w:rPr>
        <w:t>Methods:</w:t>
      </w:r>
      <w:r w:rsidRPr="00A424FB">
        <w:rPr>
          <w:iCs/>
          <w:sz w:val="20"/>
          <w:szCs w:val="20"/>
          <w:lang w:val="en-ID"/>
        </w:rPr>
        <w:t xml:space="preserve"> A quantitative research methodology was employed, collecting data from 128 eligible respondents in the Greater Jakarta area using purposive sampling. Structural equation </w:t>
      </w:r>
      <w:proofErr w:type="spellStart"/>
      <w:r w:rsidRPr="00A424FB">
        <w:rPr>
          <w:iCs/>
          <w:sz w:val="20"/>
          <w:szCs w:val="20"/>
          <w:lang w:val="en-ID"/>
        </w:rPr>
        <w:t>modeling</w:t>
      </w:r>
      <w:proofErr w:type="spellEnd"/>
      <w:r w:rsidRPr="00A424FB">
        <w:rPr>
          <w:iCs/>
          <w:sz w:val="20"/>
          <w:szCs w:val="20"/>
          <w:lang w:val="en-ID"/>
        </w:rPr>
        <w:t xml:space="preserve"> (SEM) was utilized for hypothesis testing, alongside statistical analysis using </w:t>
      </w:r>
      <w:proofErr w:type="spellStart"/>
      <w:r w:rsidRPr="00A424FB">
        <w:rPr>
          <w:iCs/>
          <w:sz w:val="20"/>
          <w:szCs w:val="20"/>
          <w:lang w:val="en-ID"/>
        </w:rPr>
        <w:t>SmartPLS</w:t>
      </w:r>
      <w:proofErr w:type="spellEnd"/>
      <w:r w:rsidRPr="00A424FB">
        <w:rPr>
          <w:iCs/>
          <w:sz w:val="20"/>
          <w:szCs w:val="20"/>
          <w:lang w:val="en-ID"/>
        </w:rPr>
        <w:t xml:space="preserve"> to evaluate the relationships among product variety, customer reviews, promotions, purchase intentions, and purchase decisions. </w:t>
      </w:r>
      <w:r w:rsidRPr="00A424FB">
        <w:rPr>
          <w:b/>
          <w:bCs/>
          <w:iCs/>
          <w:sz w:val="20"/>
          <w:szCs w:val="20"/>
          <w:lang w:val="en-ID"/>
        </w:rPr>
        <w:t>Results:</w:t>
      </w:r>
      <w:r w:rsidRPr="00A424FB">
        <w:rPr>
          <w:iCs/>
          <w:sz w:val="20"/>
          <w:szCs w:val="20"/>
          <w:lang w:val="en-ID"/>
        </w:rPr>
        <w:t xml:space="preserve"> The findings indicate that product variety and promotional strategies significantly influence purchase intentions, with promotions being particularly effective in driving consumer </w:t>
      </w:r>
      <w:proofErr w:type="spellStart"/>
      <w:r w:rsidRPr="00A424FB">
        <w:rPr>
          <w:iCs/>
          <w:sz w:val="20"/>
          <w:szCs w:val="20"/>
          <w:lang w:val="en-ID"/>
        </w:rPr>
        <w:t>behavior</w:t>
      </w:r>
      <w:proofErr w:type="spellEnd"/>
      <w:r w:rsidRPr="00A424FB">
        <w:rPr>
          <w:iCs/>
          <w:sz w:val="20"/>
          <w:szCs w:val="20"/>
          <w:lang w:val="en-ID"/>
        </w:rPr>
        <w:t xml:space="preserve">. Conversely, customer reviews did not show a statistically significant impact on purchase intentions in this study. Purchase intentions were strongly predictive of actual purchase decisions, emphasizing their mediating role in consumer </w:t>
      </w:r>
      <w:proofErr w:type="spellStart"/>
      <w:r w:rsidRPr="00A424FB">
        <w:rPr>
          <w:iCs/>
          <w:sz w:val="20"/>
          <w:szCs w:val="20"/>
          <w:lang w:val="en-ID"/>
        </w:rPr>
        <w:t>behavior</w:t>
      </w:r>
      <w:proofErr w:type="spellEnd"/>
      <w:r w:rsidRPr="00A424FB">
        <w:rPr>
          <w:iCs/>
          <w:sz w:val="20"/>
          <w:szCs w:val="20"/>
          <w:lang w:val="en-ID"/>
        </w:rPr>
        <w:t>.</w:t>
      </w:r>
      <w:r>
        <w:rPr>
          <w:iCs/>
          <w:sz w:val="20"/>
          <w:szCs w:val="20"/>
          <w:lang w:val="en-ID"/>
        </w:rPr>
        <w:t xml:space="preserve"> </w:t>
      </w:r>
      <w:r w:rsidRPr="00A424FB">
        <w:rPr>
          <w:b/>
          <w:bCs/>
          <w:iCs/>
          <w:sz w:val="20"/>
          <w:szCs w:val="20"/>
          <w:lang w:val="en-ID"/>
        </w:rPr>
        <w:t>Conclusion:</w:t>
      </w:r>
      <w:r w:rsidRPr="00A424FB">
        <w:rPr>
          <w:iCs/>
          <w:sz w:val="20"/>
          <w:szCs w:val="20"/>
          <w:lang w:val="en-ID"/>
        </w:rPr>
        <w:t xml:space="preserve"> The study underscores the importance of product variety and promotional strategies in shaping consumer purchase decisions on Shopee. E-commerce platforms should prioritize personalized product recommendations and targeted promotions to enhance consumer engagement. Furthermore, the findings suggest that platforms like Shopee need to improve the authenticity and usability of their review systems to build consumer trust and foster long-term loyalty</w:t>
      </w:r>
    </w:p>
    <w:p w14:paraId="52AB3E23" w14:textId="70DC2ABC" w:rsidR="00CE08B6" w:rsidRPr="00384245" w:rsidRDefault="00CE08B6" w:rsidP="00384245">
      <w:pPr>
        <w:rPr>
          <w:iCs/>
          <w:sz w:val="20"/>
          <w:szCs w:val="20"/>
          <w:lang w:val="en-ID"/>
        </w:rPr>
      </w:pPr>
      <w:r w:rsidRPr="00436F39">
        <w:rPr>
          <w:b/>
          <w:sz w:val="20"/>
        </w:rPr>
        <w:t>Keywords:</w:t>
      </w:r>
      <w:r>
        <w:rPr>
          <w:b/>
          <w:sz w:val="20"/>
          <w:lang w:val="id-ID"/>
        </w:rPr>
        <w:t xml:space="preserve"> </w:t>
      </w:r>
      <w:r w:rsidR="00A424FB" w:rsidRPr="00A424FB">
        <w:rPr>
          <w:iCs/>
          <w:sz w:val="20"/>
          <w:szCs w:val="20"/>
        </w:rPr>
        <w:t>product variety, customer reviews, promotional strategies, purchase intentions, e-commerce</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52AB3E25" w14:textId="77777777" w:rsidR="00E77D2D" w:rsidRDefault="00E77D2D" w:rsidP="00E77D2D"/>
    <w:p w14:paraId="52AB3E26" w14:textId="77777777" w:rsidR="00FA34B2" w:rsidRDefault="00CE08B6" w:rsidP="00CE08B6">
      <w:pPr>
        <w:pStyle w:val="Heading1"/>
        <w:ind w:left="0"/>
      </w:pPr>
      <w:r w:rsidRPr="00561AE0">
        <w:t>1. Introduction</w:t>
      </w:r>
    </w:p>
    <w:p w14:paraId="254C50AF" w14:textId="77777777" w:rsidR="00645F07" w:rsidRPr="00645F07" w:rsidRDefault="00645F07" w:rsidP="00645F07">
      <w:pPr>
        <w:rPr>
          <w:lang w:val="en-ID"/>
        </w:rPr>
      </w:pPr>
      <w:r w:rsidRPr="00645F07">
        <w:rPr>
          <w:lang w:val="en-ID"/>
        </w:rPr>
        <w:t xml:space="preserve">The digital revolution has transformed how people shop, particularly in Indonesia, where online shopping has become a major force in the retail sector. E-commerce platforms such as Tokopedia, </w:t>
      </w:r>
      <w:proofErr w:type="spellStart"/>
      <w:r w:rsidRPr="00645F07">
        <w:rPr>
          <w:lang w:val="en-ID"/>
        </w:rPr>
        <w:t>Bukalapak</w:t>
      </w:r>
      <w:proofErr w:type="spellEnd"/>
      <w:r w:rsidRPr="00645F07">
        <w:rPr>
          <w:lang w:val="en-ID"/>
        </w:rPr>
        <w:t xml:space="preserve">, and Shopee began gaining popularity in 2016, and Indonesia’s e-commerce market is projected to grow rapidly, reaching USD 59.36 billion by 2025. The increased popularity of online shopping is driven by the convenience of shopping from home, the ease of comparing prices, a wide variety of product choices, and the abundance of user reviews that help consumers </w:t>
      </w:r>
      <w:r w:rsidRPr="00645F07">
        <w:rPr>
          <w:lang w:val="en-ID"/>
        </w:rPr>
        <w:lastRenderedPageBreak/>
        <w:t>make decisions. Technological advancements such as mobile commerce, secure payment systems, and personalized shopping experiences have further accelerated this expansion.</w:t>
      </w:r>
    </w:p>
    <w:p w14:paraId="7BC0109A" w14:textId="77777777" w:rsidR="00645F07" w:rsidRPr="00645F07" w:rsidRDefault="00645F07" w:rsidP="00645F07">
      <w:pPr>
        <w:rPr>
          <w:lang w:val="en-ID"/>
        </w:rPr>
      </w:pPr>
      <w:r w:rsidRPr="00645F07">
        <w:rPr>
          <w:lang w:val="en-ID"/>
        </w:rPr>
        <w:t xml:space="preserve">Indonesian consumer </w:t>
      </w:r>
      <w:proofErr w:type="spellStart"/>
      <w:r w:rsidRPr="00645F07">
        <w:rPr>
          <w:lang w:val="en-ID"/>
        </w:rPr>
        <w:t>behavior</w:t>
      </w:r>
      <w:proofErr w:type="spellEnd"/>
      <w:r w:rsidRPr="00645F07">
        <w:rPr>
          <w:lang w:val="en-ID"/>
        </w:rPr>
        <w:t xml:space="preserve"> has dramatically changed, shifting from shopping in physical stores with direct interaction with salespeople to shopping through digital interfaces based on descriptions, images, and product reviews. Research shows that product variety, user reviews, and promotions play a significant role in influencing consumers’ purchase decisions. Product variety enhances consumer satisfaction, but too many options can lead to decision fatigue. User reviews provide social proof that reduces perceived risk for consumers, but the credibility of reviews is crucial to maintaining trust. Promotions such as discounts attract consumers, but if overused, they can damage brand reputation.</w:t>
      </w:r>
    </w:p>
    <w:p w14:paraId="1249EBA5" w14:textId="77777777" w:rsidR="00645F07" w:rsidRPr="00645F07" w:rsidRDefault="00645F07" w:rsidP="00645F07">
      <w:pPr>
        <w:rPr>
          <w:lang w:val="en-ID"/>
        </w:rPr>
      </w:pPr>
      <w:r w:rsidRPr="00645F07">
        <w:rPr>
          <w:lang w:val="en-ID"/>
        </w:rPr>
        <w:t xml:space="preserve">This study is important to understand the impact of these factors individually and in combination on consumer </w:t>
      </w:r>
      <w:proofErr w:type="spellStart"/>
      <w:r w:rsidRPr="00645F07">
        <w:rPr>
          <w:lang w:val="en-ID"/>
        </w:rPr>
        <w:t>behavior</w:t>
      </w:r>
      <w:proofErr w:type="spellEnd"/>
      <w:r w:rsidRPr="00645F07">
        <w:rPr>
          <w:lang w:val="en-ID"/>
        </w:rPr>
        <w:t xml:space="preserve">. The aim of this research is to provide recommendations for businesses to improve consumer satisfaction and loyalty by adjusting product offerings, reviews, and promotional strategies. Shopee, which has dominated the Indonesian market, now faces fierce competition from </w:t>
      </w:r>
      <w:proofErr w:type="spellStart"/>
      <w:r w:rsidRPr="00645F07">
        <w:rPr>
          <w:lang w:val="en-ID"/>
        </w:rPr>
        <w:t>TikTok</w:t>
      </w:r>
      <w:proofErr w:type="spellEnd"/>
      <w:r w:rsidRPr="00645F07">
        <w:rPr>
          <w:lang w:val="en-ID"/>
        </w:rPr>
        <w:t xml:space="preserve"> Shop, which offers a more interactive shopping experience by combining e-commerce with social media. This shift demands that Shopee adjust to the preferences of younger consumers who are more interested in engaging and entertaining shopping experiences.</w:t>
      </w:r>
    </w:p>
    <w:p w14:paraId="52AB3E2E" w14:textId="5A634DF8" w:rsidR="00CE08B6" w:rsidRPr="00645F07" w:rsidRDefault="00645F07" w:rsidP="00645F07">
      <w:pPr>
        <w:rPr>
          <w:lang w:val="en-ID"/>
        </w:rPr>
      </w:pPr>
      <w:r w:rsidRPr="00645F07">
        <w:rPr>
          <w:lang w:val="en-ID"/>
        </w:rPr>
        <w:t xml:space="preserve">This research aims to explore how Shopee can improve its position in Indonesia’s market by effectively leveraging product variety, user reviews, and promotions to compete with </w:t>
      </w:r>
      <w:proofErr w:type="spellStart"/>
      <w:r w:rsidRPr="00645F07">
        <w:rPr>
          <w:lang w:val="en-ID"/>
        </w:rPr>
        <w:t>TikTok</w:t>
      </w:r>
      <w:proofErr w:type="spellEnd"/>
      <w:r w:rsidRPr="00645F07">
        <w:rPr>
          <w:lang w:val="en-ID"/>
        </w:rPr>
        <w:t xml:space="preserve"> Shop. Shopee needs to optimize its product choices to avoid decision fatigue, ensure the authenticity of user reviews, and fine-tune its promotions to better attract consumers. Therefore, this study can help Shopee and other e-commerce platforms refine their marketing strategies and strengthen their position in an increasingly competitive market.</w:t>
      </w:r>
    </w:p>
    <w:p w14:paraId="52AB3E2F" w14:textId="77777777" w:rsidR="00CE08B6" w:rsidRDefault="00CE08B6" w:rsidP="00CE08B6">
      <w:pPr>
        <w:pStyle w:val="Heading1"/>
        <w:ind w:left="0"/>
        <w:rPr>
          <w:szCs w:val="32"/>
        </w:rPr>
      </w:pPr>
      <w:r w:rsidRPr="00561AE0">
        <w:rPr>
          <w:szCs w:val="32"/>
        </w:rPr>
        <w:t xml:space="preserve">2. Literature review </w:t>
      </w:r>
    </w:p>
    <w:p w14:paraId="52AB3E30" w14:textId="39B8D779" w:rsidR="00CE08B6" w:rsidRDefault="00CE08B6" w:rsidP="00CE08B6">
      <w:pPr>
        <w:pStyle w:val="Heading2"/>
        <w:ind w:left="0"/>
        <w:rPr>
          <w:szCs w:val="28"/>
        </w:rPr>
      </w:pPr>
      <w:r w:rsidRPr="00561AE0">
        <w:rPr>
          <w:szCs w:val="28"/>
        </w:rPr>
        <w:t xml:space="preserve">2.1 </w:t>
      </w:r>
      <w:r w:rsidR="003306A3">
        <w:rPr>
          <w:szCs w:val="28"/>
          <w:lang w:val="en-US"/>
        </w:rPr>
        <w:t xml:space="preserve">Variant </w:t>
      </w:r>
      <w:r w:rsidRPr="00561AE0">
        <w:rPr>
          <w:szCs w:val="28"/>
        </w:rPr>
        <w:t xml:space="preserve">  </w:t>
      </w:r>
    </w:p>
    <w:p w14:paraId="6CE68711" w14:textId="77777777" w:rsidR="003306A3" w:rsidRPr="003306A3" w:rsidRDefault="003306A3" w:rsidP="003306A3">
      <w:pPr>
        <w:rPr>
          <w:lang w:val="en-ID"/>
        </w:rPr>
      </w:pPr>
      <w:r w:rsidRPr="003306A3">
        <w:rPr>
          <w:lang w:val="en-ID"/>
        </w:rPr>
        <w:t>Studies have shown that offering a well-organized range of product options can positively influence customer satisfaction and purchase intentions, especially in industries like electronics and fashion. Differentiated products help consumers perceive distinct benefits, fostering loyalty and satisfaction (</w:t>
      </w:r>
      <w:proofErr w:type="spellStart"/>
      <w:r w:rsidRPr="003306A3">
        <w:rPr>
          <w:lang w:val="en-ID"/>
        </w:rPr>
        <w:t>Vizconde</w:t>
      </w:r>
      <w:proofErr w:type="spellEnd"/>
      <w:r w:rsidRPr="003306A3">
        <w:rPr>
          <w:lang w:val="en-ID"/>
        </w:rPr>
        <w:t xml:space="preserve"> &amp; Mendoza, 2023; Zhao et al., 2021). However, an overabundance of choices can lead </w:t>
      </w:r>
      <w:proofErr w:type="gramStart"/>
      <w:r w:rsidRPr="003306A3">
        <w:rPr>
          <w:lang w:val="en-ID"/>
        </w:rPr>
        <w:t>to choice</w:t>
      </w:r>
      <w:proofErr w:type="gramEnd"/>
      <w:r w:rsidRPr="003306A3">
        <w:rPr>
          <w:lang w:val="en-ID"/>
        </w:rPr>
        <w:t xml:space="preserve"> overload, making decision-making more difficult and lowering consumer confidence, which negatively impacts purchase intentions (Kesler et al., 2023; Sharma &amp; Kumar, 2023). Balancing variety with simplicity is essential to avoid overwhelm and maintain a positive consumer experience. Social recommendations and trends also play a significant role in shaping preferences, highlighting the importance of subjective norms in influencing consumer </w:t>
      </w:r>
      <w:proofErr w:type="spellStart"/>
      <w:r w:rsidRPr="003306A3">
        <w:rPr>
          <w:lang w:val="en-ID"/>
        </w:rPr>
        <w:t>behavior</w:t>
      </w:r>
      <w:proofErr w:type="spellEnd"/>
      <w:r w:rsidRPr="003306A3">
        <w:rPr>
          <w:lang w:val="en-ID"/>
        </w:rPr>
        <w:t xml:space="preserve"> (Reinhold et al., 2023).</w:t>
      </w:r>
    </w:p>
    <w:p w14:paraId="57F1FFC6" w14:textId="2625EEA8" w:rsidR="00F167A1" w:rsidRDefault="003306A3" w:rsidP="003306A3">
      <w:pPr>
        <w:rPr>
          <w:lang w:val="en-ID"/>
        </w:rPr>
      </w:pPr>
      <w:r w:rsidRPr="003306A3">
        <w:rPr>
          <w:lang w:val="en-ID"/>
        </w:rPr>
        <w:t xml:space="preserve">In conclusion, the Theory of Planned </w:t>
      </w:r>
      <w:proofErr w:type="spellStart"/>
      <w:r w:rsidRPr="003306A3">
        <w:rPr>
          <w:lang w:val="en-ID"/>
        </w:rPr>
        <w:t>Behavior</w:t>
      </w:r>
      <w:proofErr w:type="spellEnd"/>
      <w:r w:rsidRPr="003306A3">
        <w:rPr>
          <w:lang w:val="en-ID"/>
        </w:rPr>
        <w:t xml:space="preserve"> (TPB) provides a framework for understanding how product variety affects consumer </w:t>
      </w:r>
      <w:proofErr w:type="spellStart"/>
      <w:r w:rsidRPr="003306A3">
        <w:rPr>
          <w:lang w:val="en-ID"/>
        </w:rPr>
        <w:t>behavior</w:t>
      </w:r>
      <w:proofErr w:type="spellEnd"/>
      <w:r w:rsidRPr="003306A3">
        <w:rPr>
          <w:lang w:val="en-ID"/>
        </w:rPr>
        <w:t xml:space="preserve">. Consumers develop more </w:t>
      </w:r>
      <w:proofErr w:type="spellStart"/>
      <w:r w:rsidRPr="003306A3">
        <w:rPr>
          <w:lang w:val="en-ID"/>
        </w:rPr>
        <w:t>favorable</w:t>
      </w:r>
      <w:proofErr w:type="spellEnd"/>
      <w:r w:rsidRPr="003306A3">
        <w:rPr>
          <w:lang w:val="en-ID"/>
        </w:rPr>
        <w:t xml:space="preserve"> attitudes toward a brand when they perceive a diverse range of products as beneficial for meeting their needs, enhancing purchase intentions (Yang </w:t>
      </w:r>
      <w:r w:rsidRPr="003306A3">
        <w:rPr>
          <w:lang w:val="en-ID"/>
        </w:rPr>
        <w:lastRenderedPageBreak/>
        <w:t xml:space="preserve">et al., 2023). However, too much variety can reduce perceived </w:t>
      </w:r>
      <w:proofErr w:type="spellStart"/>
      <w:r w:rsidRPr="003306A3">
        <w:rPr>
          <w:lang w:val="en-ID"/>
        </w:rPr>
        <w:t>behavioral</w:t>
      </w:r>
      <w:proofErr w:type="spellEnd"/>
      <w:r w:rsidRPr="003306A3">
        <w:rPr>
          <w:lang w:val="en-ID"/>
        </w:rPr>
        <w:t xml:space="preserve"> control and complicate decision-making. By offering a well-curated selection, brands can alleviate choice overload and boost consumer confidence. Social influences like trends and recommendations further shape consumers' attitudes, demonstrating the importance of balancing product variety with simplicity to align with TPB principles and facilitate the purchase decision-making process.</w:t>
      </w:r>
    </w:p>
    <w:p w14:paraId="4983A5B1" w14:textId="4CA7E8E0" w:rsidR="00C36872" w:rsidRPr="00C36872" w:rsidRDefault="00C36872" w:rsidP="00C36872">
      <w:pPr>
        <w:pStyle w:val="Heading2"/>
        <w:ind w:left="0"/>
        <w:rPr>
          <w:szCs w:val="28"/>
        </w:rPr>
      </w:pPr>
      <w:r w:rsidRPr="00561AE0">
        <w:rPr>
          <w:szCs w:val="28"/>
        </w:rPr>
        <w:t>2.</w:t>
      </w:r>
      <w:r>
        <w:rPr>
          <w:szCs w:val="28"/>
        </w:rPr>
        <w:t>2</w:t>
      </w:r>
      <w:r w:rsidRPr="00561AE0">
        <w:rPr>
          <w:szCs w:val="28"/>
        </w:rPr>
        <w:t xml:space="preserve"> </w:t>
      </w:r>
      <w:r w:rsidR="003306A3">
        <w:rPr>
          <w:szCs w:val="28"/>
          <w:lang w:val="en-US"/>
        </w:rPr>
        <w:t>Reviews</w:t>
      </w:r>
    </w:p>
    <w:p w14:paraId="0268EAEF" w14:textId="77777777" w:rsidR="003306A3" w:rsidRPr="003306A3" w:rsidRDefault="003306A3" w:rsidP="003306A3">
      <w:pPr>
        <w:rPr>
          <w:lang w:val="en-ID"/>
        </w:rPr>
      </w:pPr>
      <w:r w:rsidRPr="003306A3">
        <w:rPr>
          <w:lang w:val="en-ID"/>
        </w:rPr>
        <w:t xml:space="preserve">Online reviews significantly influence consumer </w:t>
      </w:r>
      <w:proofErr w:type="spellStart"/>
      <w:r w:rsidRPr="003306A3">
        <w:rPr>
          <w:lang w:val="en-ID"/>
        </w:rPr>
        <w:t>behavior</w:t>
      </w:r>
      <w:proofErr w:type="spellEnd"/>
      <w:r w:rsidRPr="003306A3">
        <w:rPr>
          <w:lang w:val="en-ID"/>
        </w:rPr>
        <w:t xml:space="preserve">, particularly in shaping purchase intentions and trust in products. Positive reviews enhance product desirability and increase purchase likelihood, while negative reviews can deter buyers by damaging brand perception (Chen et al., 2022; Sharma &amp; Kumar, 2023). Social influence further amplifies this effect, as consumers feel validated or pressured by the volume of positive feedback, especially from credible sources like verified purchasers or experts (Medill Spiegel Research </w:t>
      </w:r>
      <w:proofErr w:type="spellStart"/>
      <w:r w:rsidRPr="003306A3">
        <w:rPr>
          <w:lang w:val="en-ID"/>
        </w:rPr>
        <w:t>Center</w:t>
      </w:r>
      <w:proofErr w:type="spellEnd"/>
      <w:r w:rsidRPr="003306A3">
        <w:rPr>
          <w:lang w:val="en-ID"/>
        </w:rPr>
        <w:t xml:space="preserve">, 2021). Reviews also reduce uncertainty by providing practical information, making it easier for consumers to assess whether a product meets their needs (IJRAR, 2024). Additionally, recent reviews are seen as more reliable, boosting consumer confidence. The relationship between review ratings and pricing is critical—positive reviews can mitigate high prices, while negative ones exacerbate </w:t>
      </w:r>
      <w:proofErr w:type="spellStart"/>
      <w:r w:rsidRPr="003306A3">
        <w:rPr>
          <w:lang w:val="en-ID"/>
        </w:rPr>
        <w:t>unfavorable</w:t>
      </w:r>
      <w:proofErr w:type="spellEnd"/>
      <w:r w:rsidRPr="003306A3">
        <w:rPr>
          <w:lang w:val="en-ID"/>
        </w:rPr>
        <w:t xml:space="preserve"> perceptions of cost (IJFMR, 2023).</w:t>
      </w:r>
    </w:p>
    <w:p w14:paraId="39CE615E" w14:textId="5D9F1C2C" w:rsidR="00C36872" w:rsidRPr="00C36872" w:rsidRDefault="003306A3" w:rsidP="003306A3">
      <w:pPr>
        <w:rPr>
          <w:lang w:val="en-ID"/>
        </w:rPr>
      </w:pPr>
      <w:r w:rsidRPr="003306A3">
        <w:rPr>
          <w:lang w:val="en-ID"/>
        </w:rPr>
        <w:t xml:space="preserve">In conclusion, online reviews play a crucial role in shaping consumer attitudes, subjective norms, and perceived </w:t>
      </w:r>
      <w:proofErr w:type="spellStart"/>
      <w:r w:rsidRPr="003306A3">
        <w:rPr>
          <w:lang w:val="en-ID"/>
        </w:rPr>
        <w:t>behavioral</w:t>
      </w:r>
      <w:proofErr w:type="spellEnd"/>
      <w:r w:rsidRPr="003306A3">
        <w:rPr>
          <w:lang w:val="en-ID"/>
        </w:rPr>
        <w:t xml:space="preserve"> control, which directly impact purchasing decisions. Positive reviews improve attitudes and increase the likelihood of purchase, while negative reviews reduce purchase intentions. Reviews provide consumers with the information and validation needed to feel more in control of their decisions, aligning with the Theory of Planned </w:t>
      </w:r>
      <w:proofErr w:type="spellStart"/>
      <w:r w:rsidRPr="003306A3">
        <w:rPr>
          <w:lang w:val="en-ID"/>
        </w:rPr>
        <w:t>Behavior</w:t>
      </w:r>
      <w:proofErr w:type="spellEnd"/>
      <w:r w:rsidRPr="003306A3">
        <w:rPr>
          <w:lang w:val="en-ID"/>
        </w:rPr>
        <w:t xml:space="preserve"> (TPB), which posits that </w:t>
      </w:r>
      <w:proofErr w:type="spellStart"/>
      <w:r w:rsidRPr="003306A3">
        <w:rPr>
          <w:lang w:val="en-ID"/>
        </w:rPr>
        <w:t>behavior</w:t>
      </w:r>
      <w:proofErr w:type="spellEnd"/>
      <w:r w:rsidRPr="003306A3">
        <w:rPr>
          <w:lang w:val="en-ID"/>
        </w:rPr>
        <w:t xml:space="preserve"> is influenced by attitudes, social pressures, and perceived control. Thus, reviews are a powerful tool in guiding consumer decision-making by reinforcing these psychological components.</w:t>
      </w:r>
    </w:p>
    <w:p w14:paraId="3CD3168C" w14:textId="7B0EE62B" w:rsidR="00C36872" w:rsidRPr="00C36872" w:rsidRDefault="00C36872" w:rsidP="00C36872">
      <w:pPr>
        <w:pStyle w:val="Heading2"/>
        <w:ind w:left="0"/>
        <w:rPr>
          <w:szCs w:val="28"/>
        </w:rPr>
      </w:pPr>
      <w:r w:rsidRPr="00561AE0">
        <w:rPr>
          <w:szCs w:val="28"/>
        </w:rPr>
        <w:t>2.</w:t>
      </w:r>
      <w:r>
        <w:rPr>
          <w:szCs w:val="28"/>
        </w:rPr>
        <w:t>3</w:t>
      </w:r>
      <w:r w:rsidRPr="00561AE0">
        <w:rPr>
          <w:szCs w:val="28"/>
        </w:rPr>
        <w:t xml:space="preserve"> </w:t>
      </w:r>
      <w:r w:rsidR="003306A3">
        <w:rPr>
          <w:szCs w:val="28"/>
          <w:lang w:val="en-US"/>
        </w:rPr>
        <w:t>Promotion</w:t>
      </w:r>
    </w:p>
    <w:p w14:paraId="3D9C781A" w14:textId="77777777" w:rsidR="003306A3" w:rsidRPr="003306A3" w:rsidRDefault="003306A3" w:rsidP="003306A3">
      <w:pPr>
        <w:rPr>
          <w:lang w:val="en-ID"/>
        </w:rPr>
      </w:pPr>
      <w:r w:rsidRPr="003306A3">
        <w:rPr>
          <w:lang w:val="en-ID"/>
        </w:rPr>
        <w:t xml:space="preserve">Promotional strategies like emotional advertising, social proof, and value-driven incentives directly influence consumer purchase intentions. Emotional advertising fosters strong emotional connections with consumers, enhancing brand recall and encouraging </w:t>
      </w:r>
      <w:proofErr w:type="spellStart"/>
      <w:r w:rsidRPr="003306A3">
        <w:rPr>
          <w:lang w:val="en-ID"/>
        </w:rPr>
        <w:t>favorable</w:t>
      </w:r>
      <w:proofErr w:type="spellEnd"/>
      <w:r w:rsidRPr="003306A3">
        <w:rPr>
          <w:lang w:val="en-ID"/>
        </w:rPr>
        <w:t xml:space="preserve"> product attitudes (</w:t>
      </w:r>
      <w:proofErr w:type="spellStart"/>
      <w:r w:rsidRPr="003306A3">
        <w:rPr>
          <w:lang w:val="en-ID"/>
        </w:rPr>
        <w:t>Vrtana</w:t>
      </w:r>
      <w:proofErr w:type="spellEnd"/>
      <w:r w:rsidRPr="003306A3">
        <w:rPr>
          <w:lang w:val="en-ID"/>
        </w:rPr>
        <w:t xml:space="preserve"> &amp; </w:t>
      </w:r>
      <w:proofErr w:type="spellStart"/>
      <w:r w:rsidRPr="003306A3">
        <w:rPr>
          <w:lang w:val="en-ID"/>
        </w:rPr>
        <w:t>Krizanova</w:t>
      </w:r>
      <w:proofErr w:type="spellEnd"/>
      <w:r w:rsidRPr="003306A3">
        <w:rPr>
          <w:lang w:val="en-ID"/>
        </w:rPr>
        <w:t xml:space="preserve">, 2023). Neuroscience shows that emotional appeals not only attract but also build long-term brand loyalty by engaging decision-making processes (Frontiers, 2023; </w:t>
      </w:r>
      <w:proofErr w:type="spellStart"/>
      <w:r w:rsidRPr="003306A3">
        <w:rPr>
          <w:lang w:val="en-ID"/>
        </w:rPr>
        <w:t>Kardes</w:t>
      </w:r>
      <w:proofErr w:type="spellEnd"/>
      <w:r w:rsidRPr="003306A3">
        <w:rPr>
          <w:lang w:val="en-ID"/>
        </w:rPr>
        <w:t xml:space="preserve"> et al., 2021). Social proof, such as testimonials and verified reviews, strengthens trust in products and creates social pressure to conform to popular opinions, further reinforcing the perception of desirability (Medill Spiegel Research </w:t>
      </w:r>
      <w:proofErr w:type="spellStart"/>
      <w:r w:rsidRPr="003306A3">
        <w:rPr>
          <w:lang w:val="en-ID"/>
        </w:rPr>
        <w:t>Center</w:t>
      </w:r>
      <w:proofErr w:type="spellEnd"/>
      <w:r w:rsidRPr="003306A3">
        <w:rPr>
          <w:lang w:val="en-ID"/>
        </w:rPr>
        <w:t xml:space="preserve">, 2021; </w:t>
      </w:r>
      <w:proofErr w:type="spellStart"/>
      <w:r w:rsidRPr="003306A3">
        <w:rPr>
          <w:lang w:val="en-ID"/>
        </w:rPr>
        <w:t>Simanjuntak</w:t>
      </w:r>
      <w:proofErr w:type="spellEnd"/>
      <w:r w:rsidRPr="003306A3">
        <w:rPr>
          <w:lang w:val="en-ID"/>
        </w:rPr>
        <w:t xml:space="preserve"> et al., 2020).</w:t>
      </w:r>
    </w:p>
    <w:p w14:paraId="3F3AC56B" w14:textId="2D8FAB81" w:rsidR="00C36872" w:rsidRPr="00C36872" w:rsidRDefault="003306A3" w:rsidP="003306A3">
      <w:pPr>
        <w:rPr>
          <w:lang w:val="en-ID"/>
        </w:rPr>
      </w:pPr>
      <w:r w:rsidRPr="003306A3">
        <w:rPr>
          <w:lang w:val="en-ID"/>
        </w:rPr>
        <w:t xml:space="preserve">These tactics align with the Theory of Planned </w:t>
      </w:r>
      <w:proofErr w:type="spellStart"/>
      <w:r w:rsidRPr="003306A3">
        <w:rPr>
          <w:lang w:val="en-ID"/>
        </w:rPr>
        <w:t>Behavior</w:t>
      </w:r>
      <w:proofErr w:type="spellEnd"/>
      <w:r w:rsidRPr="003306A3">
        <w:rPr>
          <w:lang w:val="en-ID"/>
        </w:rPr>
        <w:t xml:space="preserve"> (TPB), as emotional advertising influences attitudes, while social proof shapes subjective norms, encouraging conformity. Promotions like discounts reduce perceived barriers, increasing perceived </w:t>
      </w:r>
      <w:proofErr w:type="spellStart"/>
      <w:r w:rsidRPr="003306A3">
        <w:rPr>
          <w:lang w:val="en-ID"/>
        </w:rPr>
        <w:t>behavioral</w:t>
      </w:r>
      <w:proofErr w:type="spellEnd"/>
      <w:r w:rsidRPr="003306A3">
        <w:rPr>
          <w:lang w:val="en-ID"/>
        </w:rPr>
        <w:t xml:space="preserve"> control by making purchases seem more attainable. However, excessive discounting may undermine long-term trust and brand equity (Sharma &amp; Kumar, 2023; </w:t>
      </w:r>
      <w:proofErr w:type="spellStart"/>
      <w:r w:rsidRPr="003306A3">
        <w:rPr>
          <w:lang w:val="en-ID"/>
        </w:rPr>
        <w:t>Kardes</w:t>
      </w:r>
      <w:proofErr w:type="spellEnd"/>
      <w:r w:rsidRPr="003306A3">
        <w:rPr>
          <w:lang w:val="en-ID"/>
        </w:rPr>
        <w:t xml:space="preserve"> et al., 2021). Overall, these strategies improve </w:t>
      </w:r>
      <w:r w:rsidRPr="003306A3">
        <w:rPr>
          <w:lang w:val="en-ID"/>
        </w:rPr>
        <w:lastRenderedPageBreak/>
        <w:t>consumer attitudes, reinforce subjective norms, and enhance perceived control, resulting in stronger purchase intentions and brand loyalty.</w:t>
      </w:r>
    </w:p>
    <w:p w14:paraId="54029F0A" w14:textId="76712292" w:rsidR="00C36872" w:rsidRPr="00C36872" w:rsidRDefault="00C36872" w:rsidP="00C36872">
      <w:pPr>
        <w:pStyle w:val="Heading2"/>
        <w:ind w:left="0"/>
        <w:rPr>
          <w:szCs w:val="28"/>
        </w:rPr>
      </w:pPr>
      <w:r w:rsidRPr="00561AE0">
        <w:rPr>
          <w:szCs w:val="28"/>
        </w:rPr>
        <w:t>2.</w:t>
      </w:r>
      <w:r>
        <w:rPr>
          <w:szCs w:val="28"/>
        </w:rPr>
        <w:t>4</w:t>
      </w:r>
      <w:r w:rsidRPr="00561AE0">
        <w:rPr>
          <w:szCs w:val="28"/>
        </w:rPr>
        <w:t xml:space="preserve"> </w:t>
      </w:r>
      <w:r w:rsidR="003306A3">
        <w:rPr>
          <w:szCs w:val="28"/>
          <w:lang w:val="en-US"/>
        </w:rPr>
        <w:t>Purchase Intention</w:t>
      </w:r>
    </w:p>
    <w:p w14:paraId="4700D1C6" w14:textId="77777777" w:rsidR="003306A3" w:rsidRPr="003306A3" w:rsidRDefault="003306A3" w:rsidP="003306A3">
      <w:pPr>
        <w:rPr>
          <w:lang w:val="en-ID"/>
        </w:rPr>
      </w:pPr>
      <w:r w:rsidRPr="003306A3">
        <w:rPr>
          <w:lang w:val="en-ID"/>
        </w:rPr>
        <w:t>Psychological factors such as emotional advertising, social proof, and perceived value significantly influence consumer purchase intentions. Emotional advertisements that evoke positive emotions, like happiness and excitement, create lasting connections with consumers, increasing brand engagement (</w:t>
      </w:r>
      <w:proofErr w:type="spellStart"/>
      <w:r w:rsidRPr="003306A3">
        <w:rPr>
          <w:lang w:val="en-ID"/>
        </w:rPr>
        <w:t>Vrtana</w:t>
      </w:r>
      <w:proofErr w:type="spellEnd"/>
      <w:r w:rsidRPr="003306A3">
        <w:rPr>
          <w:lang w:val="en-ID"/>
        </w:rPr>
        <w:t xml:space="preserve"> &amp; </w:t>
      </w:r>
      <w:proofErr w:type="spellStart"/>
      <w:r w:rsidRPr="003306A3">
        <w:rPr>
          <w:lang w:val="en-ID"/>
        </w:rPr>
        <w:t>Krizanova</w:t>
      </w:r>
      <w:proofErr w:type="spellEnd"/>
      <w:r w:rsidRPr="003306A3">
        <w:rPr>
          <w:lang w:val="en-ID"/>
        </w:rPr>
        <w:t xml:space="preserve">, 2023). Consumers are also more likely to proceed with a purchase when they perceive a product as reliable and valuable, particularly through brand trust in competitive markets (Ling et al., 2023). Social proof, such as customer testimonials and verified reviews, provides external validation, reducing perceived risk and motivating consumers to align their decisions with others' actions, especially when there is a high volume of positive reviews (Medill Spiegel Research </w:t>
      </w:r>
      <w:proofErr w:type="spellStart"/>
      <w:r w:rsidRPr="003306A3">
        <w:rPr>
          <w:lang w:val="en-ID"/>
        </w:rPr>
        <w:t>Center</w:t>
      </w:r>
      <w:proofErr w:type="spellEnd"/>
      <w:r w:rsidRPr="003306A3">
        <w:rPr>
          <w:lang w:val="en-ID"/>
        </w:rPr>
        <w:t>, 2021).</w:t>
      </w:r>
    </w:p>
    <w:p w14:paraId="7445DF48" w14:textId="1A6A7C1C" w:rsidR="00C36872" w:rsidRPr="00C36872" w:rsidRDefault="003306A3" w:rsidP="003306A3">
      <w:pPr>
        <w:rPr>
          <w:lang w:val="en-ID"/>
        </w:rPr>
      </w:pPr>
      <w:r w:rsidRPr="003306A3">
        <w:rPr>
          <w:lang w:val="en-ID"/>
        </w:rPr>
        <w:t xml:space="preserve">These psychological elements align with the Theory of Planned </w:t>
      </w:r>
      <w:proofErr w:type="spellStart"/>
      <w:r w:rsidRPr="003306A3">
        <w:rPr>
          <w:lang w:val="en-ID"/>
        </w:rPr>
        <w:t>Behavior</w:t>
      </w:r>
      <w:proofErr w:type="spellEnd"/>
      <w:r w:rsidRPr="003306A3">
        <w:rPr>
          <w:lang w:val="en-ID"/>
        </w:rPr>
        <w:t xml:space="preserve"> (TPB), where attitudes, subjective norms, and perceived </w:t>
      </w:r>
      <w:proofErr w:type="spellStart"/>
      <w:r w:rsidRPr="003306A3">
        <w:rPr>
          <w:lang w:val="en-ID"/>
        </w:rPr>
        <w:t>behavioral</w:t>
      </w:r>
      <w:proofErr w:type="spellEnd"/>
      <w:r w:rsidRPr="003306A3">
        <w:rPr>
          <w:lang w:val="en-ID"/>
        </w:rPr>
        <w:t xml:space="preserve"> control shape purchase intentions. Emotional advertising improves attitudes by fostering positive connections with the brand, while perceived value enhances perceived control, boosting confidence in purchase decisions. Social proof strengthens subjective norms by encouraging conformity and reducing perceived risks. Promotions like discounts further increase perceived control by making purchases more attainable, although overuse can damage brand reputation (Sharma &amp; Kumar, 2023). These strategies, aligned with the TPB framework, enhance consumer attitudes, reinforce social norms, and improve perceived control, ultimately driving stronger purchase intentions.</w:t>
      </w:r>
    </w:p>
    <w:p w14:paraId="7406A395" w14:textId="1872B025" w:rsidR="00C36872" w:rsidRPr="00C36872" w:rsidRDefault="00C36872" w:rsidP="00C36872">
      <w:pPr>
        <w:pStyle w:val="Heading2"/>
        <w:ind w:left="0"/>
        <w:rPr>
          <w:szCs w:val="28"/>
        </w:rPr>
      </w:pPr>
      <w:r w:rsidRPr="00561AE0">
        <w:rPr>
          <w:szCs w:val="28"/>
        </w:rPr>
        <w:t>2.</w:t>
      </w:r>
      <w:r>
        <w:rPr>
          <w:szCs w:val="28"/>
        </w:rPr>
        <w:t>5</w:t>
      </w:r>
      <w:r w:rsidRPr="00561AE0">
        <w:rPr>
          <w:szCs w:val="28"/>
        </w:rPr>
        <w:t xml:space="preserve"> </w:t>
      </w:r>
      <w:r w:rsidR="003306A3">
        <w:rPr>
          <w:szCs w:val="28"/>
          <w:lang w:val="en-US"/>
        </w:rPr>
        <w:t>Purchase Decision</w:t>
      </w:r>
    </w:p>
    <w:p w14:paraId="678DF361" w14:textId="77777777" w:rsidR="003306A3" w:rsidRDefault="003306A3" w:rsidP="003306A3">
      <w:pPr>
        <w:spacing w:before="100" w:beforeAutospacing="1" w:after="100" w:afterAutospacing="1"/>
        <w:ind w:left="0" w:firstLine="0"/>
        <w:rPr>
          <w:color w:val="auto"/>
          <w:szCs w:val="24"/>
          <w:lang w:val="en-ID" w:eastAsia="zh-CN"/>
        </w:rPr>
      </w:pPr>
      <w:r w:rsidRPr="003306A3">
        <w:rPr>
          <w:color w:val="auto"/>
          <w:szCs w:val="24"/>
          <w:lang w:val="en-ID" w:eastAsia="zh-CN"/>
        </w:rPr>
        <w:t>Research shows that factors such as perceived value, a streamlined shopping experience, and effective customer service play a critical role in turning purchase intentions into actual decisions. When consumers perceive a product as offering good quality, affordability, and functionality, they are more likely to proceed with the purchase (Zhang et al., 2020). A smooth shopping experience, which includes an intuitive interface and efficient checkout process, boosts consumer confidence by reducing transactional risks and making the process easier (Lopes et al., 2024; Xiao et al., 2019). Additionally, effective customer service builds trust and satisfaction, reinforcing positive attitudes and encouraging not only immediate purchases but also long-term loyalty (Ding et al., 2022).</w:t>
      </w:r>
    </w:p>
    <w:p w14:paraId="29CD39D7" w14:textId="7DDECDE6" w:rsidR="003306A3" w:rsidRPr="003306A3" w:rsidRDefault="003306A3" w:rsidP="003306A3">
      <w:pPr>
        <w:spacing w:before="100" w:beforeAutospacing="1" w:after="100" w:afterAutospacing="1"/>
        <w:ind w:left="0" w:firstLine="0"/>
        <w:rPr>
          <w:color w:val="auto"/>
          <w:szCs w:val="24"/>
          <w:lang w:val="en-ID" w:eastAsia="zh-CN"/>
        </w:rPr>
      </w:pPr>
      <w:r w:rsidRPr="003306A3">
        <w:rPr>
          <w:color w:val="auto"/>
          <w:szCs w:val="24"/>
          <w:lang w:val="en-ID" w:eastAsia="zh-CN"/>
        </w:rPr>
        <w:t xml:space="preserve">These elements align with the Theory of Planned </w:t>
      </w:r>
      <w:proofErr w:type="spellStart"/>
      <w:r w:rsidRPr="003306A3">
        <w:rPr>
          <w:color w:val="auto"/>
          <w:szCs w:val="24"/>
          <w:lang w:val="en-ID" w:eastAsia="zh-CN"/>
        </w:rPr>
        <w:t>Behavior</w:t>
      </w:r>
      <w:proofErr w:type="spellEnd"/>
      <w:r w:rsidRPr="003306A3">
        <w:rPr>
          <w:color w:val="auto"/>
          <w:szCs w:val="24"/>
          <w:lang w:val="en-ID" w:eastAsia="zh-CN"/>
        </w:rPr>
        <w:t xml:space="preserve"> (TPB), which suggests that attitudes, subjective norms, and perceived </w:t>
      </w:r>
      <w:proofErr w:type="spellStart"/>
      <w:r w:rsidRPr="003306A3">
        <w:rPr>
          <w:color w:val="auto"/>
          <w:szCs w:val="24"/>
          <w:lang w:val="en-ID" w:eastAsia="zh-CN"/>
        </w:rPr>
        <w:t>behavioral</w:t>
      </w:r>
      <w:proofErr w:type="spellEnd"/>
      <w:r w:rsidRPr="003306A3">
        <w:rPr>
          <w:color w:val="auto"/>
          <w:szCs w:val="24"/>
          <w:lang w:val="en-ID" w:eastAsia="zh-CN"/>
        </w:rPr>
        <w:t xml:space="preserve"> control influence consumer </w:t>
      </w:r>
      <w:proofErr w:type="spellStart"/>
      <w:r w:rsidRPr="003306A3">
        <w:rPr>
          <w:color w:val="auto"/>
          <w:szCs w:val="24"/>
          <w:lang w:val="en-ID" w:eastAsia="zh-CN"/>
        </w:rPr>
        <w:t>behavior</w:t>
      </w:r>
      <w:proofErr w:type="spellEnd"/>
      <w:r w:rsidRPr="003306A3">
        <w:rPr>
          <w:color w:val="auto"/>
          <w:szCs w:val="24"/>
          <w:lang w:val="en-ID" w:eastAsia="zh-CN"/>
        </w:rPr>
        <w:t xml:space="preserve">. Perceived value shapes attitudes, making consumers more likely to buy when they feel the product is worth the investment. A seamless purchase process enhances perceived </w:t>
      </w:r>
      <w:proofErr w:type="spellStart"/>
      <w:r w:rsidRPr="003306A3">
        <w:rPr>
          <w:color w:val="auto"/>
          <w:szCs w:val="24"/>
          <w:lang w:val="en-ID" w:eastAsia="zh-CN"/>
        </w:rPr>
        <w:t>behavioral</w:t>
      </w:r>
      <w:proofErr w:type="spellEnd"/>
      <w:r w:rsidRPr="003306A3">
        <w:rPr>
          <w:color w:val="auto"/>
          <w:szCs w:val="24"/>
          <w:lang w:val="en-ID" w:eastAsia="zh-CN"/>
        </w:rPr>
        <w:t xml:space="preserve"> control, and customer service influences both attitudes and subjective norms by fostering trust. Post-purchase reassurance, such as follow-up communications, strengthens consumer confidence and loyalty, creating a positive cycle that encourages future purchases (</w:t>
      </w:r>
      <w:proofErr w:type="spellStart"/>
      <w:r w:rsidRPr="003306A3">
        <w:rPr>
          <w:color w:val="auto"/>
          <w:szCs w:val="24"/>
          <w:lang w:val="en-ID" w:eastAsia="zh-CN"/>
        </w:rPr>
        <w:t>Simanjuntak</w:t>
      </w:r>
      <w:proofErr w:type="spellEnd"/>
      <w:r w:rsidRPr="003306A3">
        <w:rPr>
          <w:color w:val="auto"/>
          <w:szCs w:val="24"/>
          <w:lang w:val="en-ID" w:eastAsia="zh-CN"/>
        </w:rPr>
        <w:t xml:space="preserve"> et al., 2020; Xiao et al., 2019). Together, these factors enhance consumer engagement and lead to stronger purchase intentions and actual purchase decisions.</w:t>
      </w:r>
    </w:p>
    <w:p w14:paraId="09EA8C3D" w14:textId="6D6A091B" w:rsidR="00775280" w:rsidRPr="00C36872" w:rsidRDefault="00775280" w:rsidP="00775280">
      <w:pPr>
        <w:pStyle w:val="Heading2"/>
        <w:ind w:left="0"/>
        <w:rPr>
          <w:szCs w:val="28"/>
        </w:rPr>
      </w:pPr>
      <w:r w:rsidRPr="00561AE0">
        <w:rPr>
          <w:szCs w:val="28"/>
        </w:rPr>
        <w:lastRenderedPageBreak/>
        <w:t>2.</w:t>
      </w:r>
      <w:r w:rsidR="003306A3">
        <w:rPr>
          <w:szCs w:val="28"/>
        </w:rPr>
        <w:t>6</w:t>
      </w:r>
      <w:r w:rsidRPr="00561AE0">
        <w:rPr>
          <w:szCs w:val="28"/>
        </w:rPr>
        <w:t xml:space="preserve"> </w:t>
      </w:r>
      <w:r>
        <w:rPr>
          <w:bCs/>
          <w:szCs w:val="28"/>
          <w:lang w:val="en-US"/>
        </w:rPr>
        <w:t>Hypotheses Development</w:t>
      </w:r>
    </w:p>
    <w:p w14:paraId="105980B0" w14:textId="77777777" w:rsidR="00AD77F1" w:rsidRPr="00AD77F1" w:rsidRDefault="00AD77F1" w:rsidP="00775280">
      <w:pPr>
        <w:rPr>
          <w:b/>
          <w:bCs/>
        </w:rPr>
      </w:pPr>
      <w:r w:rsidRPr="00AD77F1">
        <w:rPr>
          <w:b/>
          <w:bCs/>
        </w:rPr>
        <w:t xml:space="preserve">Variant and Purchase Intentions </w:t>
      </w:r>
    </w:p>
    <w:p w14:paraId="3B8AC9DD" w14:textId="77777777" w:rsidR="00AD77F1" w:rsidRDefault="00AD77F1" w:rsidP="00775280">
      <w:r w:rsidRPr="00AD77F1">
        <w:t xml:space="preserve">According to recent research, providing a wide range of product options can increase perceived fit and happiness, which in turn can positively influence consumer purchase intentions, especially in markets where customisation is </w:t>
      </w:r>
      <w:proofErr w:type="gramStart"/>
      <w:r w:rsidRPr="00AD77F1">
        <w:t>valued(</w:t>
      </w:r>
      <w:proofErr w:type="gramEnd"/>
      <w:r w:rsidRPr="00AD77F1">
        <w:t>Li et al., 2022). But too many possibilities might cause choice overload, which lowers decision satisfaction and urges to buy (</w:t>
      </w:r>
      <w:proofErr w:type="spellStart"/>
      <w:r w:rsidRPr="00AD77F1">
        <w:t>Ahn</w:t>
      </w:r>
      <w:proofErr w:type="spellEnd"/>
      <w:r w:rsidRPr="00AD77F1">
        <w:t xml:space="preserve"> &amp; Lee, 2024). Customers are more inclined to purchase a product in markets that prioritise innovation if they believe it to be distinctive and pertinent. Choice overload, on the other hand, might discourage purchases when there are too many comparable options, highlighting the significance of good product communication (Li et al., 2022). Particularly in the technology industry, where devoted consumers are more open to focused product expansions, brand loyalty also mitigates reactions to product variations, strengthening brand attachment and enhancing purchase results (Ramachandran &amp; Balasubramanian, 2020). Additionally, research on packaging demonstrates that meaningful and useful packaging increases perceived value and influences purchase intentions, particularly for basic products where packaging improves the user experience (</w:t>
      </w:r>
      <w:proofErr w:type="spellStart"/>
      <w:r w:rsidRPr="00AD77F1">
        <w:t>Baccarella</w:t>
      </w:r>
      <w:proofErr w:type="spellEnd"/>
      <w:r w:rsidRPr="00AD77F1">
        <w:t xml:space="preserve"> et al., 2021). This demonstrates how carefully planned packaging may pique consumers' interests without becoming overly complicated.</w:t>
      </w:r>
    </w:p>
    <w:p w14:paraId="7CAC3261" w14:textId="77777777" w:rsidR="00AD77F1" w:rsidRDefault="00AD77F1" w:rsidP="00775280">
      <w:r w:rsidRPr="00AD77F1">
        <w:rPr>
          <w:b/>
          <w:bCs/>
        </w:rPr>
        <w:t>Reviews and Purchase intentions</w:t>
      </w:r>
      <w:r w:rsidRPr="00AD77F1">
        <w:t xml:space="preserve"> </w:t>
      </w:r>
    </w:p>
    <w:p w14:paraId="76AEF192" w14:textId="77777777" w:rsidR="00AD77F1" w:rsidRDefault="00AD77F1" w:rsidP="00775280">
      <w:r w:rsidRPr="00AD77F1">
        <w:t xml:space="preserve">Recent research highlights the significant impact of online reviews on consumer purchase intentions, demonstrating that both positive and negative reviews influence consumers in different ways. </w:t>
      </w:r>
      <w:proofErr w:type="spellStart"/>
      <w:r w:rsidRPr="00AD77F1">
        <w:t>Ahn</w:t>
      </w:r>
      <w:proofErr w:type="spellEnd"/>
      <w:r w:rsidRPr="00AD77F1">
        <w:t xml:space="preserve"> and Lee (2024) found that positive reviews enhance purchase intentions by providing social proof and reducing perceived risks, while negative reviews discourage potential buyers by emphasizing possible issues. They also highlighted the importance of review credibility and authenticity, which directly strengthen consumer trust and ultimately increase purchase intentions. Similarly, Chen et al. (2022) emphasized the role of review valence and volume in consumer decision-making, finding that a high volume of positive reviews enhances consumer confidence, whereas a high volume of negative reviews diminishes it. The recency of reviews also played a crucial role, with recent reviews having a stronger effect due to their relevance in the decision-making process The specificity of reviews further shapes consumer </w:t>
      </w:r>
      <w:proofErr w:type="spellStart"/>
      <w:r w:rsidRPr="00AD77F1">
        <w:t>behavior</w:t>
      </w:r>
      <w:proofErr w:type="spellEnd"/>
      <w:r w:rsidRPr="00AD77F1">
        <w:t xml:space="preserve">, with detailed reviews that provide specific insights on product features and personal experiences proving more persuasive than generic ones. According to Chakraborty (2019), these in-depth reviews enhance trust and purchase intentions by offering valuable information that helps consumers make more informed decisions. Reviewer credibility also influences purchase intentions; Ramachandran and Balasubramanian (2020) found that reviews from verified purchasers or perceived experts increase trust in the product, translating to higher purchase intentions. Sharma and Kumar (2023) further highlighted the role of brand responses to reviews, noting that prompt and effective responses to customer feedback can reinforce trust and satisfaction, enhancing consumer purchase intentions by actively engaging consumers and improving product perceptions. Collectively, these studies underscore the multifaceted influence of online review characteristics—such as valence, volume, specificity, credibility, recency, and brand response—on consumer </w:t>
      </w:r>
      <w:proofErr w:type="spellStart"/>
      <w:r w:rsidRPr="00AD77F1">
        <w:t>behavior</w:t>
      </w:r>
      <w:proofErr w:type="spellEnd"/>
      <w:r w:rsidRPr="00AD77F1">
        <w:t xml:space="preserve"> and purchase decisions, particularly in digital marketplaces. This suggests that businesses should strategically manage </w:t>
      </w:r>
      <w:r w:rsidRPr="00AD77F1">
        <w:lastRenderedPageBreak/>
        <w:t xml:space="preserve">reviews and consumer engagement to maximize positive consumer outcomes and drive sales. </w:t>
      </w:r>
    </w:p>
    <w:p w14:paraId="4B72C6A1" w14:textId="77777777" w:rsidR="00AD77F1" w:rsidRPr="00AD77F1" w:rsidRDefault="00AD77F1" w:rsidP="00775280">
      <w:pPr>
        <w:rPr>
          <w:b/>
          <w:bCs/>
        </w:rPr>
      </w:pPr>
      <w:r w:rsidRPr="00AD77F1">
        <w:rPr>
          <w:b/>
          <w:bCs/>
        </w:rPr>
        <w:t xml:space="preserve">Promotion and Purchase Intentions </w:t>
      </w:r>
    </w:p>
    <w:p w14:paraId="1633C189" w14:textId="77777777" w:rsidR="00AD77F1" w:rsidRDefault="00AD77F1" w:rsidP="00775280">
      <w:r w:rsidRPr="00AD77F1">
        <w:t>The primary goal of promotion, which includes public relations, sales promotions, advertising, and direct marketing, is to educate and influence consumers to make decisions about what to buy. For example, advertising is essential for increasing brand recognition through various media platforms, and influencer marketing greatly enhances these initiatives. Highly successful in fostering consumer interaction, social media influencers use relatability and credibility to gain audiences' trust, which in turn increases their propensity to make a purchase (</w:t>
      </w:r>
      <w:proofErr w:type="spellStart"/>
      <w:r w:rsidRPr="00AD77F1">
        <w:t>Bratkov</w:t>
      </w:r>
      <w:proofErr w:type="spellEnd"/>
      <w:r w:rsidRPr="00AD77F1">
        <w:t xml:space="preserve">, 2024; </w:t>
      </w:r>
      <w:proofErr w:type="spellStart"/>
      <w:r w:rsidRPr="00AD77F1">
        <w:t>Akand</w:t>
      </w:r>
      <w:proofErr w:type="spellEnd"/>
      <w:r w:rsidRPr="00AD77F1">
        <w:t xml:space="preserve">, 2024). According to studies, influencer authenticity is crucial for boosting customer trust and engagement, and influencer marketing methods are especially effective at reaching younger audiences that appreciate personalised content (Chen et al., 2024; </w:t>
      </w:r>
      <w:proofErr w:type="spellStart"/>
      <w:r w:rsidRPr="00AD77F1">
        <w:t>Akand</w:t>
      </w:r>
      <w:proofErr w:type="spellEnd"/>
      <w:r w:rsidRPr="00AD77F1">
        <w:t xml:space="preserve">, 2024). By instilling a sense of urgency, sales efforts that use discounts or time-sensitive offers successfully encourage instant purchases. </w:t>
      </w:r>
      <w:proofErr w:type="spellStart"/>
      <w:r w:rsidRPr="00AD77F1">
        <w:t>Gorji</w:t>
      </w:r>
      <w:proofErr w:type="spellEnd"/>
      <w:r w:rsidRPr="00AD77F1">
        <w:t xml:space="preserve"> and </w:t>
      </w:r>
      <w:proofErr w:type="spellStart"/>
      <w:r w:rsidRPr="00AD77F1">
        <w:t>Siami</w:t>
      </w:r>
      <w:proofErr w:type="spellEnd"/>
      <w:r w:rsidRPr="00AD77F1">
        <w:t xml:space="preserve"> (2020) discovered that these promos boost perceived value and speed up decision-making, particularly when combined with in-store displays. Additionally, by maintaining a favourable public perception and sending tailored, targeted messages, direct marketing and public relations support brand loyalty. Stronger purchase intent is ensured by direct marketing strategies that are adapted to the needs of certain audiences (Ho et al., 2022). A more recent strategy, live-streaming marketing, connects online and offline encounters with real-time customer interaction, greatly increasing engagement and impulsive buying (Ho et al., 2022). When combined, these marketing techniques highlight how effective a multifaceted strategy is at influencing consumer choices and cultivating enduring brand loyalty. </w:t>
      </w:r>
    </w:p>
    <w:p w14:paraId="0C17EBE0" w14:textId="77777777" w:rsidR="00AD77F1" w:rsidRPr="00AD77F1" w:rsidRDefault="00AD77F1" w:rsidP="00775280">
      <w:pPr>
        <w:rPr>
          <w:b/>
          <w:bCs/>
        </w:rPr>
      </w:pPr>
      <w:r w:rsidRPr="00AD77F1">
        <w:rPr>
          <w:b/>
          <w:bCs/>
        </w:rPr>
        <w:t xml:space="preserve">Purchase Intention and Purchase Decisions </w:t>
      </w:r>
    </w:p>
    <w:p w14:paraId="40AE0938" w14:textId="0CC0ABDF" w:rsidR="00775280" w:rsidRDefault="00AD77F1" w:rsidP="00775280">
      <w:r w:rsidRPr="00AD77F1">
        <w:t>Recent studies confirm that psychological factors like emotional appeals, perceived value, social proof, brand trust, and price promotions each significantly influence consumer purchase intentions. Emotional appeals in advertising create strong affective connections, often driving both impulse and repeat purchases by engaging consumers in emotional states like pleasure and arousal, which have been shown to increase engagement and brand loyalty, particularly in post-COVID online shopping environments (</w:t>
      </w:r>
      <w:proofErr w:type="spellStart"/>
      <w:r w:rsidRPr="00AD77F1">
        <w:t>Alshohaib</w:t>
      </w:r>
      <w:proofErr w:type="spellEnd"/>
      <w:r w:rsidRPr="00AD77F1">
        <w:t xml:space="preserve">, 2024; </w:t>
      </w:r>
      <w:proofErr w:type="spellStart"/>
      <w:r w:rsidRPr="00AD77F1">
        <w:t>Vrtana</w:t>
      </w:r>
      <w:proofErr w:type="spellEnd"/>
      <w:r w:rsidRPr="00AD77F1">
        <w:t xml:space="preserve"> &amp; </w:t>
      </w:r>
      <w:proofErr w:type="spellStart"/>
      <w:r w:rsidRPr="00AD77F1">
        <w:t>Krizanova</w:t>
      </w:r>
      <w:proofErr w:type="spellEnd"/>
      <w:r w:rsidRPr="00AD77F1">
        <w:t>, 2023). Perceived value enhances purchase intentions by aligning product features with consumer benefits, especially in online contexts where features such as ease of use and personalized recommendations increase satisfaction and perceived value (Saleem et al., 2023). Social proof, such as customer reviews, serves as a powerful motivator by providing validation, thus enhancing purchase likelihood, especially among younger consumers more influenced by social media (</w:t>
      </w:r>
      <w:proofErr w:type="spellStart"/>
      <w:r w:rsidRPr="00AD77F1">
        <w:t>Vrtana</w:t>
      </w:r>
      <w:proofErr w:type="spellEnd"/>
      <w:r w:rsidRPr="00AD77F1">
        <w:t xml:space="preserve"> &amp; </w:t>
      </w:r>
      <w:proofErr w:type="spellStart"/>
      <w:r w:rsidRPr="00AD77F1">
        <w:t>Krizanova</w:t>
      </w:r>
      <w:proofErr w:type="spellEnd"/>
      <w:r w:rsidRPr="00AD77F1">
        <w:t xml:space="preserve">, 2023). Brand trust further boosts purchase intentions, with studies showing that emotional connections foster trust, reducing risk perception and promoting both initial and repeat purchasing </w:t>
      </w:r>
      <w:proofErr w:type="spellStart"/>
      <w:r w:rsidRPr="00AD77F1">
        <w:t>behavior</w:t>
      </w:r>
      <w:proofErr w:type="spellEnd"/>
      <w:r w:rsidRPr="00AD77F1">
        <w:t xml:space="preserve"> (Lee &amp; Pan, 2023). Finally, price discounts and promotions effectively increase purchase intentions by suggesting good value and creating urgency, often leading to impulse buys as consumers act quickly on perceived financial benefits (Rodrigues &amp; Lopes, 2021). These findings illustrate the comprehensive impact of psychological drivers on consumer </w:t>
      </w:r>
      <w:proofErr w:type="spellStart"/>
      <w:r w:rsidRPr="00AD77F1">
        <w:t>behaviors</w:t>
      </w:r>
      <w:proofErr w:type="spellEnd"/>
      <w:r w:rsidRPr="00AD77F1">
        <w:t xml:space="preserve"> across diverse shopping environments, both online and offline.</w:t>
      </w:r>
    </w:p>
    <w:p w14:paraId="568E4607" w14:textId="72BD19FA" w:rsidR="00AD77F1" w:rsidRPr="00AD77F1" w:rsidRDefault="00AD77F1" w:rsidP="00AD77F1">
      <w:pPr>
        <w:jc w:val="center"/>
        <w:rPr>
          <w:b/>
          <w:bCs/>
        </w:rPr>
      </w:pPr>
      <w:r w:rsidRPr="00AD77F1">
        <w:rPr>
          <w:b/>
          <w:bCs/>
        </w:rPr>
        <w:lastRenderedPageBreak/>
        <w:t xml:space="preserve">Figure 1. </w:t>
      </w:r>
      <w:proofErr w:type="spellStart"/>
      <w:r w:rsidRPr="00AD77F1">
        <w:rPr>
          <w:b/>
          <w:bCs/>
        </w:rPr>
        <w:t>Theoritical</w:t>
      </w:r>
      <w:proofErr w:type="spellEnd"/>
      <w:r w:rsidRPr="00AD77F1">
        <w:rPr>
          <w:b/>
          <w:bCs/>
        </w:rPr>
        <w:t xml:space="preserve"> Framework</w:t>
      </w:r>
    </w:p>
    <w:p w14:paraId="3B86448E" w14:textId="3B562DA0" w:rsidR="00AD77F1" w:rsidRPr="00775280" w:rsidRDefault="00AD77F1" w:rsidP="00775280">
      <w:pPr>
        <w:rPr>
          <w:lang w:val="en-ID"/>
        </w:rPr>
      </w:pPr>
      <w:r>
        <w:rPr>
          <w:b/>
          <w:noProof/>
        </w:rPr>
        <w:drawing>
          <wp:inline distT="0" distB="0" distL="0" distR="0" wp14:anchorId="74213760" wp14:editId="2038A7C7">
            <wp:extent cx="5034915" cy="2831783"/>
            <wp:effectExtent l="0" t="0" r="0" b="6985"/>
            <wp:docPr id="17434933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93399" name="Picture 17434933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4915" cy="2831783"/>
                    </a:xfrm>
                    <a:prstGeom prst="rect">
                      <a:avLst/>
                    </a:prstGeom>
                  </pic:spPr>
                </pic:pic>
              </a:graphicData>
            </a:graphic>
          </wp:inline>
        </w:drawing>
      </w:r>
    </w:p>
    <w:p w14:paraId="52AB3E41" w14:textId="77777777" w:rsidR="00CE08B6" w:rsidRPr="001957ED" w:rsidRDefault="00CE08B6" w:rsidP="00CE08B6">
      <w:pPr>
        <w:pStyle w:val="Heading1"/>
        <w:ind w:left="0"/>
        <w:rPr>
          <w:szCs w:val="32"/>
        </w:rPr>
      </w:pPr>
      <w:r>
        <w:rPr>
          <w:szCs w:val="32"/>
          <w:lang w:val="id-ID"/>
        </w:rPr>
        <w:t>3</w:t>
      </w:r>
      <w:r w:rsidRPr="001957ED">
        <w:rPr>
          <w:szCs w:val="32"/>
        </w:rPr>
        <w:t>. Res</w:t>
      </w:r>
      <w:r>
        <w:rPr>
          <w:szCs w:val="32"/>
        </w:rPr>
        <w:t>earch Method</w:t>
      </w:r>
    </w:p>
    <w:p w14:paraId="0D68DC9B" w14:textId="77777777" w:rsidR="00AD77F1" w:rsidRPr="00AD77F1" w:rsidRDefault="00AD77F1" w:rsidP="00AD77F1">
      <w:pPr>
        <w:rPr>
          <w:lang w:val="en-ID"/>
        </w:rPr>
      </w:pPr>
      <w:r w:rsidRPr="00AD77F1">
        <w:rPr>
          <w:lang w:val="en-ID"/>
        </w:rPr>
        <w:t>The research approach is divided into two main categories: qualitative and quantitative, each having its strengths and objectives suited to the type of data collected. In this study, a quantitative approach was chosen because it aims to statistically measure the relationships between variables, in line with the research objective of examining the influence of promotions, product variety, customer reviews, purchase intention, and consumer purchase decisions on Shopee in Jakarta. The primary advantage of the quantitative approach is its ability to provide results that can be generalized to a broader population through data collection from a representative sample and appropriate statistical analysis. This method allows the researcher to obtain results that are unbiased, reliable, and applicable, and provides insights that can be used to formulate recommendations for businesses and policymakers.</w:t>
      </w:r>
    </w:p>
    <w:p w14:paraId="0AE3DD76" w14:textId="77777777" w:rsidR="00AD77F1" w:rsidRPr="00AD77F1" w:rsidRDefault="00AD77F1" w:rsidP="00AD77F1">
      <w:pPr>
        <w:rPr>
          <w:lang w:val="en-ID"/>
        </w:rPr>
      </w:pPr>
      <w:r w:rsidRPr="00AD77F1">
        <w:rPr>
          <w:lang w:val="en-ID"/>
        </w:rPr>
        <w:t xml:space="preserve">The sampling design used purposive sampling to select respondents relevant to the research objectives, specifically those who have recent shopping experiences and are familiar with the Shopee platform. The sample consists of 125 participants, calculated based on the sample size guidelines for Structural Equation </w:t>
      </w:r>
      <w:proofErr w:type="spellStart"/>
      <w:r w:rsidRPr="00AD77F1">
        <w:rPr>
          <w:lang w:val="en-ID"/>
        </w:rPr>
        <w:t>Modeling</w:t>
      </w:r>
      <w:proofErr w:type="spellEnd"/>
      <w:r w:rsidRPr="00AD77F1">
        <w:rPr>
          <w:lang w:val="en-ID"/>
        </w:rPr>
        <w:t xml:space="preserve"> (SEM), which recommends a sample size of at least five times the number of observed indicators. Data collection was conducted through a survey with 25 items, covering eight sections, starting with screening questions to ensure respondent eligibility, followed by demographic information, and ending with questions regarding consumer </w:t>
      </w:r>
      <w:proofErr w:type="spellStart"/>
      <w:r w:rsidRPr="00AD77F1">
        <w:rPr>
          <w:lang w:val="en-ID"/>
        </w:rPr>
        <w:t>behavior</w:t>
      </w:r>
      <w:proofErr w:type="spellEnd"/>
      <w:r w:rsidRPr="00AD77F1">
        <w:rPr>
          <w:lang w:val="en-ID"/>
        </w:rPr>
        <w:t xml:space="preserve"> related to promotions, product variety, and customer reviews.</w:t>
      </w:r>
    </w:p>
    <w:p w14:paraId="62B39F5A" w14:textId="77777777" w:rsidR="00AD77F1" w:rsidRPr="00AD77F1" w:rsidRDefault="00AD77F1" w:rsidP="00AD77F1">
      <w:pPr>
        <w:rPr>
          <w:lang w:val="en-ID"/>
        </w:rPr>
      </w:pPr>
      <w:r w:rsidRPr="00AD77F1">
        <w:rPr>
          <w:lang w:val="en-ID"/>
        </w:rPr>
        <w:t xml:space="preserve">For data analysis, a 7-point Likert scale was used to assess respondents' agreement with various statements, allowing for finer distinctions in opinion compared to a 5-point scale. Inferential analysis was conducted to test the hypotheses and identify relationships between variables. Validity tests were conducted using Average Variance Extracted (AVE) and the </w:t>
      </w:r>
      <w:proofErr w:type="spellStart"/>
      <w:r w:rsidRPr="00AD77F1">
        <w:rPr>
          <w:lang w:val="en-ID"/>
        </w:rPr>
        <w:t>Fornell-Larcker</w:t>
      </w:r>
      <w:proofErr w:type="spellEnd"/>
      <w:r w:rsidRPr="00AD77F1">
        <w:rPr>
          <w:lang w:val="en-ID"/>
        </w:rPr>
        <w:t xml:space="preserve"> criterion to ensure that the measurement instruments accurately assess the intended constructs. Reliability testing using Cronbach's alpha ensured the internal consistency of the items within </w:t>
      </w:r>
      <w:r w:rsidRPr="00AD77F1">
        <w:rPr>
          <w:lang w:val="en-ID"/>
        </w:rPr>
        <w:lastRenderedPageBreak/>
        <w:t xml:space="preserve">each construct. Structural Equation </w:t>
      </w:r>
      <w:proofErr w:type="spellStart"/>
      <w:r w:rsidRPr="00AD77F1">
        <w:rPr>
          <w:lang w:val="en-ID"/>
        </w:rPr>
        <w:t>Modeling</w:t>
      </w:r>
      <w:proofErr w:type="spellEnd"/>
      <w:r w:rsidRPr="00AD77F1">
        <w:rPr>
          <w:lang w:val="en-ID"/>
        </w:rPr>
        <w:t xml:space="preserve"> (SEM) was used to test the relationships between variables, with a p-value of less than 0.05 indicating significant relationships. Additionally, the coefficient of determination (R²) was calculated to evaluate how much of the variation in the dependent variable could be explained by the independent variables, showing that most of the variance can be explained by these factors.</w:t>
      </w:r>
    </w:p>
    <w:p w14:paraId="582683DD" w14:textId="617F8843" w:rsidR="00A275C3" w:rsidRPr="00A275C3" w:rsidRDefault="00CE08B6" w:rsidP="00A275C3">
      <w:pPr>
        <w:pStyle w:val="Heading1"/>
        <w:ind w:left="0"/>
        <w:rPr>
          <w:szCs w:val="32"/>
        </w:rPr>
      </w:pPr>
      <w:r>
        <w:rPr>
          <w:szCs w:val="32"/>
          <w:lang w:val="id-ID"/>
        </w:rPr>
        <w:t>4</w:t>
      </w:r>
      <w:r>
        <w:rPr>
          <w:szCs w:val="32"/>
        </w:rPr>
        <w:t xml:space="preserve">. </w:t>
      </w:r>
      <w:r>
        <w:t>Result and Discussion</w:t>
      </w:r>
    </w:p>
    <w:p w14:paraId="45A4A999" w14:textId="77777777" w:rsidR="0027637D" w:rsidRPr="0027637D" w:rsidRDefault="0027637D" w:rsidP="00A61E4A">
      <w:pPr>
        <w:rPr>
          <w:b/>
          <w:bCs/>
          <w:sz w:val="28"/>
          <w:szCs w:val="24"/>
        </w:rPr>
      </w:pPr>
      <w:r w:rsidRPr="0027637D">
        <w:rPr>
          <w:b/>
          <w:bCs/>
          <w:sz w:val="28"/>
          <w:szCs w:val="24"/>
        </w:rPr>
        <w:t>4.1 Respondent Profile</w:t>
      </w:r>
    </w:p>
    <w:p w14:paraId="109A4AC5" w14:textId="24B0BEBD" w:rsidR="00305CE2" w:rsidRDefault="00AD77F1" w:rsidP="00305CE2">
      <w:r w:rsidRPr="00AD77F1">
        <w:t>The study was conducted from August to September 2024, with a total of 133 participants, of which 128 were considered eligible based on the screening questions. The demographic profile of the participants reveals that a majority were female, comprising 57.8% (74 out of 128), while male respondents made up 42.2% (54 out of 128). This gender distribution suggests that the study may have greater relevance for a female audience. The participants' ages were divided into five groups, with the largest group (45.3%, or 58 participants) being between 17 and 22 years old, followed by 31.3% (40 participants) aged 23 to 33. A smaller portion of respondents, 10.2% (30 participants), were in the 34 to 44 age group, while even fewer were aged 45 to 55 (9.4%, or 12 participants), and only 3.9% (5 participants) were older than 55. This age distribution indicates that the study predominantly reflects the opinions and preferences of younger individuals. The study simplifies data analysis by focusing on these age gaps. Regarding education level, nearly half of the respondents (47.7%) held a Bachelor’s degree, 28.1% had completed Senior High School, 16.4% held a Diploma, and 7.8% had attained a Master’s degree, suggesting that the participants were generally well-educated. In terms of income, 46.9% of respondents reported earning less than IDR 5,000,000 per month, while 28.1% earned between IDR 5,000,000 and IDR 7,000,000. Additionally, 18.8% earned more than IDR 9,000,000 monthly, and 6.39% fell into the IDR 7,000,001 to IDR 9,000,000 range. This diverse income distribution offers a comprehensive understanding of the respondents' purchasing power, providing insights into how different income groups approach their purchase decisions</w:t>
      </w:r>
    </w:p>
    <w:p w14:paraId="2B9229A9" w14:textId="579AE1AC" w:rsidR="00305CE2" w:rsidRPr="00305CE2" w:rsidRDefault="00305CE2" w:rsidP="00305CE2">
      <w:pPr>
        <w:spacing w:after="0"/>
        <w:rPr>
          <w:b/>
          <w:bCs/>
        </w:rPr>
      </w:pPr>
      <w:r w:rsidRPr="00305CE2">
        <w:rPr>
          <w:b/>
          <w:bCs/>
        </w:rPr>
        <w:t>Table 1. Demographic Profile</w:t>
      </w:r>
    </w:p>
    <w:tbl>
      <w:tblPr>
        <w:tblpPr w:leftFromText="180" w:rightFromText="180" w:vertAnchor="text" w:horzAnchor="page" w:tblpX="6051" w:tblpY="174"/>
        <w:tblW w:w="3395" w:type="dxa"/>
        <w:tblBorders>
          <w:top w:val="single" w:sz="4" w:space="0" w:color="auto"/>
          <w:bottom w:val="single" w:sz="4" w:space="0" w:color="auto"/>
        </w:tblBorders>
        <w:tblLayout w:type="fixed"/>
        <w:tblLook w:val="04A0" w:firstRow="1" w:lastRow="0" w:firstColumn="1" w:lastColumn="0" w:noHBand="0" w:noVBand="1"/>
      </w:tblPr>
      <w:tblGrid>
        <w:gridCol w:w="2103"/>
        <w:gridCol w:w="456"/>
        <w:gridCol w:w="836"/>
      </w:tblGrid>
      <w:tr w:rsidR="00305CE2" w:rsidRPr="00305CE2" w14:paraId="5A386A67" w14:textId="77777777" w:rsidTr="00305CE2">
        <w:tc>
          <w:tcPr>
            <w:tcW w:w="2103" w:type="dxa"/>
            <w:tcBorders>
              <w:top w:val="single" w:sz="4" w:space="0" w:color="auto"/>
              <w:bottom w:val="single" w:sz="4" w:space="0" w:color="auto"/>
            </w:tcBorders>
          </w:tcPr>
          <w:p w14:paraId="52FCA2F8" w14:textId="77777777" w:rsidR="00305CE2" w:rsidRPr="00305CE2" w:rsidRDefault="00305CE2" w:rsidP="00305CE2">
            <w:pPr>
              <w:jc w:val="center"/>
              <w:rPr>
                <w:sz w:val="20"/>
                <w:szCs w:val="20"/>
              </w:rPr>
            </w:pPr>
            <w:r w:rsidRPr="00305CE2">
              <w:rPr>
                <w:sz w:val="20"/>
                <w:szCs w:val="20"/>
              </w:rPr>
              <w:t>Age Group</w:t>
            </w:r>
          </w:p>
        </w:tc>
        <w:tc>
          <w:tcPr>
            <w:tcW w:w="456" w:type="dxa"/>
            <w:tcBorders>
              <w:top w:val="single" w:sz="4" w:space="0" w:color="auto"/>
              <w:bottom w:val="single" w:sz="4" w:space="0" w:color="auto"/>
            </w:tcBorders>
          </w:tcPr>
          <w:p w14:paraId="4104E221" w14:textId="77777777" w:rsidR="00305CE2" w:rsidRPr="00305CE2" w:rsidRDefault="00305CE2" w:rsidP="00305CE2">
            <w:pPr>
              <w:jc w:val="center"/>
              <w:rPr>
                <w:sz w:val="20"/>
                <w:szCs w:val="20"/>
              </w:rPr>
            </w:pPr>
            <w:r w:rsidRPr="00305CE2">
              <w:rPr>
                <w:sz w:val="20"/>
                <w:szCs w:val="20"/>
              </w:rPr>
              <w:t>N</w:t>
            </w:r>
          </w:p>
        </w:tc>
        <w:tc>
          <w:tcPr>
            <w:tcW w:w="836" w:type="dxa"/>
            <w:tcBorders>
              <w:top w:val="single" w:sz="4" w:space="0" w:color="auto"/>
              <w:bottom w:val="single" w:sz="4" w:space="0" w:color="auto"/>
            </w:tcBorders>
          </w:tcPr>
          <w:p w14:paraId="7363E440" w14:textId="77777777" w:rsidR="00305CE2" w:rsidRPr="00305CE2" w:rsidRDefault="00305CE2" w:rsidP="00305CE2">
            <w:pPr>
              <w:jc w:val="center"/>
              <w:rPr>
                <w:sz w:val="20"/>
                <w:szCs w:val="20"/>
              </w:rPr>
            </w:pPr>
            <w:r w:rsidRPr="00305CE2">
              <w:rPr>
                <w:sz w:val="20"/>
                <w:szCs w:val="20"/>
              </w:rPr>
              <w:t>%</w:t>
            </w:r>
          </w:p>
        </w:tc>
      </w:tr>
      <w:tr w:rsidR="00305CE2" w:rsidRPr="00305CE2" w14:paraId="2AA03D70" w14:textId="77777777" w:rsidTr="00305CE2">
        <w:tc>
          <w:tcPr>
            <w:tcW w:w="2103" w:type="dxa"/>
            <w:tcBorders>
              <w:top w:val="single" w:sz="4" w:space="0" w:color="auto"/>
            </w:tcBorders>
          </w:tcPr>
          <w:p w14:paraId="4156D4B3" w14:textId="77777777" w:rsidR="00305CE2" w:rsidRPr="00305CE2" w:rsidRDefault="00305CE2" w:rsidP="00305CE2">
            <w:pPr>
              <w:jc w:val="left"/>
              <w:rPr>
                <w:sz w:val="20"/>
                <w:szCs w:val="20"/>
              </w:rPr>
            </w:pPr>
            <w:r w:rsidRPr="00305CE2">
              <w:rPr>
                <w:sz w:val="20"/>
                <w:szCs w:val="20"/>
              </w:rPr>
              <w:t>17-22 years old</w:t>
            </w:r>
          </w:p>
        </w:tc>
        <w:tc>
          <w:tcPr>
            <w:tcW w:w="456" w:type="dxa"/>
            <w:tcBorders>
              <w:top w:val="single" w:sz="4" w:space="0" w:color="auto"/>
            </w:tcBorders>
          </w:tcPr>
          <w:p w14:paraId="3B2AA45B" w14:textId="77777777" w:rsidR="00305CE2" w:rsidRPr="00305CE2" w:rsidRDefault="00305CE2" w:rsidP="00305CE2">
            <w:pPr>
              <w:jc w:val="left"/>
              <w:rPr>
                <w:sz w:val="20"/>
                <w:szCs w:val="20"/>
              </w:rPr>
            </w:pPr>
            <w:r w:rsidRPr="00305CE2">
              <w:rPr>
                <w:sz w:val="20"/>
                <w:szCs w:val="20"/>
              </w:rPr>
              <w:t>58</w:t>
            </w:r>
          </w:p>
        </w:tc>
        <w:tc>
          <w:tcPr>
            <w:tcW w:w="836" w:type="dxa"/>
            <w:tcBorders>
              <w:top w:val="single" w:sz="4" w:space="0" w:color="auto"/>
            </w:tcBorders>
          </w:tcPr>
          <w:p w14:paraId="6DEFFBEA" w14:textId="77777777" w:rsidR="00305CE2" w:rsidRPr="00305CE2" w:rsidRDefault="00305CE2" w:rsidP="00305CE2">
            <w:pPr>
              <w:jc w:val="left"/>
              <w:rPr>
                <w:sz w:val="20"/>
                <w:szCs w:val="20"/>
              </w:rPr>
            </w:pPr>
            <w:r w:rsidRPr="00305CE2">
              <w:rPr>
                <w:sz w:val="20"/>
                <w:szCs w:val="20"/>
              </w:rPr>
              <w:t>45.3%</w:t>
            </w:r>
          </w:p>
        </w:tc>
      </w:tr>
      <w:tr w:rsidR="00305CE2" w:rsidRPr="00305CE2" w14:paraId="2A17F48A" w14:textId="77777777" w:rsidTr="00305CE2">
        <w:tc>
          <w:tcPr>
            <w:tcW w:w="2103" w:type="dxa"/>
          </w:tcPr>
          <w:p w14:paraId="6061CE39" w14:textId="77777777" w:rsidR="00305CE2" w:rsidRPr="00305CE2" w:rsidRDefault="00305CE2" w:rsidP="00305CE2">
            <w:pPr>
              <w:jc w:val="left"/>
              <w:rPr>
                <w:sz w:val="20"/>
                <w:szCs w:val="20"/>
              </w:rPr>
            </w:pPr>
            <w:r w:rsidRPr="00305CE2">
              <w:rPr>
                <w:sz w:val="20"/>
                <w:szCs w:val="20"/>
              </w:rPr>
              <w:t>23-33 years old</w:t>
            </w:r>
          </w:p>
        </w:tc>
        <w:tc>
          <w:tcPr>
            <w:tcW w:w="456" w:type="dxa"/>
          </w:tcPr>
          <w:p w14:paraId="23314710" w14:textId="77777777" w:rsidR="00305CE2" w:rsidRPr="00305CE2" w:rsidRDefault="00305CE2" w:rsidP="00305CE2">
            <w:pPr>
              <w:jc w:val="left"/>
              <w:rPr>
                <w:sz w:val="20"/>
                <w:szCs w:val="20"/>
              </w:rPr>
            </w:pPr>
            <w:r w:rsidRPr="00305CE2">
              <w:rPr>
                <w:sz w:val="20"/>
                <w:szCs w:val="20"/>
              </w:rPr>
              <w:t>40</w:t>
            </w:r>
          </w:p>
        </w:tc>
        <w:tc>
          <w:tcPr>
            <w:tcW w:w="836" w:type="dxa"/>
          </w:tcPr>
          <w:p w14:paraId="347FE8EF" w14:textId="77777777" w:rsidR="00305CE2" w:rsidRPr="00305CE2" w:rsidRDefault="00305CE2" w:rsidP="00305CE2">
            <w:pPr>
              <w:jc w:val="left"/>
              <w:rPr>
                <w:sz w:val="20"/>
                <w:szCs w:val="20"/>
              </w:rPr>
            </w:pPr>
            <w:r w:rsidRPr="00305CE2">
              <w:rPr>
                <w:sz w:val="20"/>
                <w:szCs w:val="20"/>
              </w:rPr>
              <w:t>31.3%</w:t>
            </w:r>
          </w:p>
        </w:tc>
      </w:tr>
      <w:tr w:rsidR="00305CE2" w:rsidRPr="00305CE2" w14:paraId="607E9974" w14:textId="77777777" w:rsidTr="00305CE2">
        <w:tc>
          <w:tcPr>
            <w:tcW w:w="2103" w:type="dxa"/>
          </w:tcPr>
          <w:p w14:paraId="740D1232" w14:textId="77777777" w:rsidR="00305CE2" w:rsidRPr="00305CE2" w:rsidRDefault="00305CE2" w:rsidP="00305CE2">
            <w:pPr>
              <w:jc w:val="left"/>
              <w:rPr>
                <w:sz w:val="20"/>
                <w:szCs w:val="20"/>
              </w:rPr>
            </w:pPr>
            <w:r w:rsidRPr="00305CE2">
              <w:rPr>
                <w:sz w:val="20"/>
                <w:szCs w:val="20"/>
              </w:rPr>
              <w:t>34-44 years old</w:t>
            </w:r>
          </w:p>
        </w:tc>
        <w:tc>
          <w:tcPr>
            <w:tcW w:w="456" w:type="dxa"/>
          </w:tcPr>
          <w:p w14:paraId="347FED9E" w14:textId="77777777" w:rsidR="00305CE2" w:rsidRPr="00305CE2" w:rsidRDefault="00305CE2" w:rsidP="00305CE2">
            <w:pPr>
              <w:jc w:val="left"/>
              <w:rPr>
                <w:sz w:val="20"/>
                <w:szCs w:val="20"/>
              </w:rPr>
            </w:pPr>
            <w:r w:rsidRPr="00305CE2">
              <w:rPr>
                <w:sz w:val="20"/>
                <w:szCs w:val="20"/>
              </w:rPr>
              <w:t>13</w:t>
            </w:r>
          </w:p>
        </w:tc>
        <w:tc>
          <w:tcPr>
            <w:tcW w:w="836" w:type="dxa"/>
          </w:tcPr>
          <w:p w14:paraId="2ACB9E24" w14:textId="77777777" w:rsidR="00305CE2" w:rsidRPr="00305CE2" w:rsidRDefault="00305CE2" w:rsidP="00305CE2">
            <w:pPr>
              <w:jc w:val="left"/>
              <w:rPr>
                <w:sz w:val="20"/>
                <w:szCs w:val="20"/>
              </w:rPr>
            </w:pPr>
            <w:r w:rsidRPr="00305CE2">
              <w:rPr>
                <w:sz w:val="20"/>
                <w:szCs w:val="20"/>
              </w:rPr>
              <w:t>10.2%</w:t>
            </w:r>
          </w:p>
        </w:tc>
      </w:tr>
      <w:tr w:rsidR="00305CE2" w:rsidRPr="00305CE2" w14:paraId="00D2C81A" w14:textId="77777777" w:rsidTr="00305CE2">
        <w:tc>
          <w:tcPr>
            <w:tcW w:w="2103" w:type="dxa"/>
          </w:tcPr>
          <w:p w14:paraId="73D1D0D4" w14:textId="77777777" w:rsidR="00305CE2" w:rsidRPr="00305CE2" w:rsidRDefault="00305CE2" w:rsidP="00305CE2">
            <w:pPr>
              <w:jc w:val="left"/>
              <w:rPr>
                <w:sz w:val="20"/>
                <w:szCs w:val="20"/>
              </w:rPr>
            </w:pPr>
            <w:r w:rsidRPr="00305CE2">
              <w:rPr>
                <w:sz w:val="20"/>
                <w:szCs w:val="20"/>
              </w:rPr>
              <w:t>45-55 years old</w:t>
            </w:r>
          </w:p>
        </w:tc>
        <w:tc>
          <w:tcPr>
            <w:tcW w:w="456" w:type="dxa"/>
          </w:tcPr>
          <w:p w14:paraId="53453F1D" w14:textId="77777777" w:rsidR="00305CE2" w:rsidRPr="00305CE2" w:rsidRDefault="00305CE2" w:rsidP="00305CE2">
            <w:pPr>
              <w:jc w:val="left"/>
              <w:rPr>
                <w:sz w:val="20"/>
                <w:szCs w:val="20"/>
              </w:rPr>
            </w:pPr>
            <w:r w:rsidRPr="00305CE2">
              <w:rPr>
                <w:sz w:val="20"/>
                <w:szCs w:val="20"/>
              </w:rPr>
              <w:t>12</w:t>
            </w:r>
          </w:p>
        </w:tc>
        <w:tc>
          <w:tcPr>
            <w:tcW w:w="836" w:type="dxa"/>
          </w:tcPr>
          <w:p w14:paraId="22931D2B" w14:textId="77777777" w:rsidR="00305CE2" w:rsidRPr="00305CE2" w:rsidRDefault="00305CE2" w:rsidP="00305CE2">
            <w:pPr>
              <w:jc w:val="left"/>
              <w:rPr>
                <w:sz w:val="20"/>
                <w:szCs w:val="20"/>
              </w:rPr>
            </w:pPr>
            <w:r w:rsidRPr="00305CE2">
              <w:rPr>
                <w:sz w:val="20"/>
                <w:szCs w:val="20"/>
              </w:rPr>
              <w:t>9.4%</w:t>
            </w:r>
          </w:p>
        </w:tc>
      </w:tr>
      <w:tr w:rsidR="00305CE2" w:rsidRPr="00305CE2" w14:paraId="35BDA956" w14:textId="77777777" w:rsidTr="00305CE2">
        <w:tc>
          <w:tcPr>
            <w:tcW w:w="2103" w:type="dxa"/>
          </w:tcPr>
          <w:p w14:paraId="315339E1" w14:textId="77777777" w:rsidR="00305CE2" w:rsidRPr="00305CE2" w:rsidRDefault="00305CE2" w:rsidP="00305CE2">
            <w:pPr>
              <w:jc w:val="left"/>
              <w:rPr>
                <w:sz w:val="20"/>
                <w:szCs w:val="20"/>
              </w:rPr>
            </w:pPr>
            <w:r w:rsidRPr="00305CE2">
              <w:rPr>
                <w:sz w:val="20"/>
                <w:szCs w:val="20"/>
              </w:rPr>
              <w:t>Older than 55 years</w:t>
            </w:r>
          </w:p>
        </w:tc>
        <w:tc>
          <w:tcPr>
            <w:tcW w:w="456" w:type="dxa"/>
          </w:tcPr>
          <w:p w14:paraId="60E03B90" w14:textId="77777777" w:rsidR="00305CE2" w:rsidRPr="00305CE2" w:rsidRDefault="00305CE2" w:rsidP="00305CE2">
            <w:pPr>
              <w:jc w:val="left"/>
              <w:rPr>
                <w:sz w:val="20"/>
                <w:szCs w:val="20"/>
              </w:rPr>
            </w:pPr>
            <w:r w:rsidRPr="00305CE2">
              <w:rPr>
                <w:sz w:val="20"/>
                <w:szCs w:val="20"/>
              </w:rPr>
              <w:t>5</w:t>
            </w:r>
          </w:p>
        </w:tc>
        <w:tc>
          <w:tcPr>
            <w:tcW w:w="836" w:type="dxa"/>
          </w:tcPr>
          <w:p w14:paraId="1559EBF4" w14:textId="77777777" w:rsidR="00305CE2" w:rsidRPr="00305CE2" w:rsidRDefault="00305CE2" w:rsidP="00305CE2">
            <w:pPr>
              <w:jc w:val="left"/>
              <w:rPr>
                <w:sz w:val="20"/>
                <w:szCs w:val="20"/>
              </w:rPr>
            </w:pPr>
            <w:r w:rsidRPr="00305CE2">
              <w:rPr>
                <w:sz w:val="20"/>
                <w:szCs w:val="20"/>
              </w:rPr>
              <w:t>3.9%</w:t>
            </w:r>
          </w:p>
        </w:tc>
      </w:tr>
    </w:tbl>
    <w:p w14:paraId="0A331DF8" w14:textId="5AB0E1D8" w:rsidR="00305CE2" w:rsidRPr="00305CE2" w:rsidRDefault="00305CE2" w:rsidP="00305CE2">
      <w:pPr>
        <w:pBdr>
          <w:top w:val="nil"/>
          <w:left w:val="nil"/>
          <w:bottom w:val="nil"/>
          <w:right w:val="nil"/>
          <w:between w:val="nil"/>
        </w:pBdr>
        <w:spacing w:after="0"/>
        <w:ind w:left="0" w:firstLine="0"/>
        <w:rPr>
          <w:sz w:val="20"/>
          <w:szCs w:val="20"/>
        </w:rPr>
      </w:pPr>
    </w:p>
    <w:tbl>
      <w:tblPr>
        <w:tblW w:w="3514" w:type="dxa"/>
        <w:tblBorders>
          <w:top w:val="single" w:sz="4" w:space="0" w:color="auto"/>
          <w:bottom w:val="single" w:sz="4" w:space="0" w:color="auto"/>
        </w:tblBorders>
        <w:tblLayout w:type="fixed"/>
        <w:tblLook w:val="04A0" w:firstRow="1" w:lastRow="0" w:firstColumn="1" w:lastColumn="0" w:noHBand="0" w:noVBand="1"/>
      </w:tblPr>
      <w:tblGrid>
        <w:gridCol w:w="2222"/>
        <w:gridCol w:w="456"/>
        <w:gridCol w:w="836"/>
      </w:tblGrid>
      <w:tr w:rsidR="00305CE2" w:rsidRPr="00305CE2" w14:paraId="754F9F11" w14:textId="77777777" w:rsidTr="00305CE2">
        <w:tc>
          <w:tcPr>
            <w:tcW w:w="2222" w:type="dxa"/>
            <w:tcBorders>
              <w:top w:val="single" w:sz="4" w:space="0" w:color="auto"/>
              <w:bottom w:val="single" w:sz="4" w:space="0" w:color="auto"/>
            </w:tcBorders>
          </w:tcPr>
          <w:p w14:paraId="6611619F" w14:textId="77777777" w:rsidR="00305CE2" w:rsidRPr="00305CE2" w:rsidRDefault="00305CE2" w:rsidP="00305CE2">
            <w:pPr>
              <w:jc w:val="center"/>
              <w:rPr>
                <w:sz w:val="20"/>
                <w:szCs w:val="20"/>
              </w:rPr>
            </w:pPr>
            <w:r w:rsidRPr="00305CE2">
              <w:rPr>
                <w:sz w:val="20"/>
                <w:szCs w:val="20"/>
              </w:rPr>
              <w:t>Gender</w:t>
            </w:r>
          </w:p>
        </w:tc>
        <w:tc>
          <w:tcPr>
            <w:tcW w:w="456" w:type="dxa"/>
            <w:tcBorders>
              <w:top w:val="single" w:sz="4" w:space="0" w:color="auto"/>
              <w:bottom w:val="single" w:sz="4" w:space="0" w:color="auto"/>
            </w:tcBorders>
          </w:tcPr>
          <w:p w14:paraId="43DB093F" w14:textId="77777777" w:rsidR="00305CE2" w:rsidRPr="00305CE2" w:rsidRDefault="00305CE2" w:rsidP="00305CE2">
            <w:pPr>
              <w:jc w:val="center"/>
              <w:rPr>
                <w:sz w:val="20"/>
                <w:szCs w:val="20"/>
              </w:rPr>
            </w:pPr>
            <w:r w:rsidRPr="00305CE2">
              <w:rPr>
                <w:sz w:val="20"/>
                <w:szCs w:val="20"/>
              </w:rPr>
              <w:t>N</w:t>
            </w:r>
          </w:p>
        </w:tc>
        <w:tc>
          <w:tcPr>
            <w:tcW w:w="836" w:type="dxa"/>
            <w:tcBorders>
              <w:top w:val="single" w:sz="4" w:space="0" w:color="auto"/>
              <w:bottom w:val="single" w:sz="4" w:space="0" w:color="auto"/>
            </w:tcBorders>
          </w:tcPr>
          <w:p w14:paraId="44FE92B9" w14:textId="77777777" w:rsidR="00305CE2" w:rsidRPr="00305CE2" w:rsidRDefault="00305CE2" w:rsidP="00305CE2">
            <w:pPr>
              <w:jc w:val="center"/>
              <w:rPr>
                <w:sz w:val="20"/>
                <w:szCs w:val="20"/>
              </w:rPr>
            </w:pPr>
            <w:r w:rsidRPr="00305CE2">
              <w:rPr>
                <w:sz w:val="20"/>
                <w:szCs w:val="20"/>
              </w:rPr>
              <w:t>%</w:t>
            </w:r>
          </w:p>
        </w:tc>
      </w:tr>
      <w:tr w:rsidR="00305CE2" w:rsidRPr="00305CE2" w14:paraId="57407A59" w14:textId="77777777" w:rsidTr="00305CE2">
        <w:tc>
          <w:tcPr>
            <w:tcW w:w="2222" w:type="dxa"/>
            <w:tcBorders>
              <w:top w:val="single" w:sz="4" w:space="0" w:color="auto"/>
            </w:tcBorders>
          </w:tcPr>
          <w:p w14:paraId="0A96438B" w14:textId="77777777" w:rsidR="00305CE2" w:rsidRPr="00305CE2" w:rsidRDefault="00305CE2" w:rsidP="00305CE2">
            <w:pPr>
              <w:jc w:val="left"/>
              <w:rPr>
                <w:sz w:val="20"/>
                <w:szCs w:val="20"/>
              </w:rPr>
            </w:pPr>
            <w:r w:rsidRPr="00305CE2">
              <w:rPr>
                <w:sz w:val="20"/>
                <w:szCs w:val="20"/>
              </w:rPr>
              <w:t>Female (Perempuan)</w:t>
            </w:r>
          </w:p>
        </w:tc>
        <w:tc>
          <w:tcPr>
            <w:tcW w:w="456" w:type="dxa"/>
            <w:tcBorders>
              <w:top w:val="single" w:sz="4" w:space="0" w:color="auto"/>
            </w:tcBorders>
          </w:tcPr>
          <w:p w14:paraId="41A9E26B" w14:textId="77777777" w:rsidR="00305CE2" w:rsidRPr="00305CE2" w:rsidRDefault="00305CE2" w:rsidP="00305CE2">
            <w:pPr>
              <w:jc w:val="left"/>
              <w:rPr>
                <w:sz w:val="20"/>
                <w:szCs w:val="20"/>
              </w:rPr>
            </w:pPr>
            <w:r w:rsidRPr="00305CE2">
              <w:rPr>
                <w:sz w:val="20"/>
                <w:szCs w:val="20"/>
              </w:rPr>
              <w:t>74</w:t>
            </w:r>
          </w:p>
        </w:tc>
        <w:tc>
          <w:tcPr>
            <w:tcW w:w="836" w:type="dxa"/>
            <w:tcBorders>
              <w:top w:val="single" w:sz="4" w:space="0" w:color="auto"/>
            </w:tcBorders>
          </w:tcPr>
          <w:p w14:paraId="2D60022E" w14:textId="77777777" w:rsidR="00305CE2" w:rsidRPr="00305CE2" w:rsidRDefault="00305CE2" w:rsidP="00305CE2">
            <w:pPr>
              <w:jc w:val="left"/>
              <w:rPr>
                <w:sz w:val="20"/>
                <w:szCs w:val="20"/>
              </w:rPr>
            </w:pPr>
            <w:r w:rsidRPr="00305CE2">
              <w:rPr>
                <w:sz w:val="20"/>
                <w:szCs w:val="20"/>
              </w:rPr>
              <w:t>57.8%</w:t>
            </w:r>
          </w:p>
        </w:tc>
      </w:tr>
      <w:tr w:rsidR="00305CE2" w:rsidRPr="00305CE2" w14:paraId="7BABA5AA" w14:textId="77777777" w:rsidTr="00305CE2">
        <w:tc>
          <w:tcPr>
            <w:tcW w:w="2222" w:type="dxa"/>
          </w:tcPr>
          <w:p w14:paraId="5FA287CA" w14:textId="77777777" w:rsidR="00305CE2" w:rsidRPr="00305CE2" w:rsidRDefault="00305CE2" w:rsidP="00305CE2">
            <w:pPr>
              <w:jc w:val="left"/>
              <w:rPr>
                <w:sz w:val="20"/>
                <w:szCs w:val="20"/>
              </w:rPr>
            </w:pPr>
            <w:r w:rsidRPr="00305CE2">
              <w:rPr>
                <w:sz w:val="20"/>
                <w:szCs w:val="20"/>
              </w:rPr>
              <w:t>Male (</w:t>
            </w:r>
            <w:proofErr w:type="spellStart"/>
            <w:r w:rsidRPr="00305CE2">
              <w:rPr>
                <w:sz w:val="20"/>
                <w:szCs w:val="20"/>
              </w:rPr>
              <w:t>Laki-Laki</w:t>
            </w:r>
            <w:proofErr w:type="spellEnd"/>
            <w:r w:rsidRPr="00305CE2">
              <w:rPr>
                <w:sz w:val="20"/>
                <w:szCs w:val="20"/>
              </w:rPr>
              <w:t>)</w:t>
            </w:r>
          </w:p>
        </w:tc>
        <w:tc>
          <w:tcPr>
            <w:tcW w:w="456" w:type="dxa"/>
          </w:tcPr>
          <w:p w14:paraId="794039F4" w14:textId="77777777" w:rsidR="00305CE2" w:rsidRPr="00305CE2" w:rsidRDefault="00305CE2" w:rsidP="00305CE2">
            <w:pPr>
              <w:jc w:val="left"/>
              <w:rPr>
                <w:sz w:val="20"/>
                <w:szCs w:val="20"/>
              </w:rPr>
            </w:pPr>
            <w:r w:rsidRPr="00305CE2">
              <w:rPr>
                <w:sz w:val="20"/>
                <w:szCs w:val="20"/>
              </w:rPr>
              <w:t>54</w:t>
            </w:r>
          </w:p>
        </w:tc>
        <w:tc>
          <w:tcPr>
            <w:tcW w:w="836" w:type="dxa"/>
          </w:tcPr>
          <w:p w14:paraId="2FFC4339" w14:textId="77777777" w:rsidR="00305CE2" w:rsidRPr="00305CE2" w:rsidRDefault="00305CE2" w:rsidP="00305CE2">
            <w:pPr>
              <w:jc w:val="left"/>
              <w:rPr>
                <w:sz w:val="20"/>
                <w:szCs w:val="20"/>
              </w:rPr>
            </w:pPr>
            <w:r w:rsidRPr="00305CE2">
              <w:rPr>
                <w:sz w:val="20"/>
                <w:szCs w:val="20"/>
              </w:rPr>
              <w:t>42.2%</w:t>
            </w:r>
          </w:p>
        </w:tc>
      </w:tr>
    </w:tbl>
    <w:p w14:paraId="02FF614C" w14:textId="77777777" w:rsidR="00305CE2" w:rsidRPr="00305CE2" w:rsidRDefault="00305CE2" w:rsidP="00305CE2">
      <w:pPr>
        <w:pBdr>
          <w:top w:val="nil"/>
          <w:left w:val="nil"/>
          <w:bottom w:val="nil"/>
          <w:right w:val="nil"/>
          <w:between w:val="nil"/>
        </w:pBdr>
        <w:spacing w:after="0"/>
        <w:rPr>
          <w:sz w:val="20"/>
          <w:szCs w:val="20"/>
        </w:rPr>
      </w:pPr>
    </w:p>
    <w:p w14:paraId="1A4461E0" w14:textId="09E6AE45" w:rsidR="00305CE2" w:rsidRPr="00305CE2" w:rsidRDefault="00305CE2" w:rsidP="00305CE2">
      <w:pPr>
        <w:pBdr>
          <w:top w:val="nil"/>
          <w:left w:val="nil"/>
          <w:bottom w:val="nil"/>
          <w:right w:val="nil"/>
          <w:between w:val="nil"/>
        </w:pBdr>
        <w:spacing w:after="0"/>
        <w:rPr>
          <w:sz w:val="20"/>
          <w:szCs w:val="20"/>
        </w:rPr>
      </w:pPr>
    </w:p>
    <w:p w14:paraId="22DF6D6D" w14:textId="77777777" w:rsidR="00305CE2" w:rsidRPr="00305CE2" w:rsidRDefault="00305CE2" w:rsidP="00305CE2">
      <w:pPr>
        <w:pBdr>
          <w:top w:val="nil"/>
          <w:left w:val="nil"/>
          <w:bottom w:val="nil"/>
          <w:right w:val="nil"/>
          <w:between w:val="nil"/>
        </w:pBdr>
        <w:spacing w:after="0"/>
        <w:rPr>
          <w:sz w:val="20"/>
          <w:szCs w:val="20"/>
        </w:rPr>
      </w:pPr>
    </w:p>
    <w:p w14:paraId="7075BA6C" w14:textId="224BDCB4" w:rsidR="00305CE2" w:rsidRPr="00305CE2" w:rsidRDefault="00305CE2" w:rsidP="00305CE2">
      <w:pPr>
        <w:pBdr>
          <w:top w:val="nil"/>
          <w:left w:val="nil"/>
          <w:bottom w:val="nil"/>
          <w:right w:val="nil"/>
          <w:between w:val="nil"/>
        </w:pBdr>
        <w:spacing w:after="0"/>
        <w:ind w:left="0" w:firstLine="0"/>
        <w:rPr>
          <w:sz w:val="20"/>
          <w:szCs w:val="20"/>
        </w:rPr>
      </w:pPr>
    </w:p>
    <w:tbl>
      <w:tblPr>
        <w:tblpPr w:leftFromText="180" w:rightFromText="180" w:vertAnchor="text" w:horzAnchor="margin" w:tblpXSpec="right" w:tblpY="243"/>
        <w:tblW w:w="4194" w:type="dxa"/>
        <w:tblBorders>
          <w:top w:val="single" w:sz="4" w:space="0" w:color="auto"/>
          <w:bottom w:val="single" w:sz="4" w:space="0" w:color="auto"/>
        </w:tblBorders>
        <w:tblLayout w:type="fixed"/>
        <w:tblLook w:val="04A0" w:firstRow="1" w:lastRow="0" w:firstColumn="1" w:lastColumn="0" w:noHBand="0" w:noVBand="1"/>
      </w:tblPr>
      <w:tblGrid>
        <w:gridCol w:w="3010"/>
        <w:gridCol w:w="418"/>
        <w:gridCol w:w="766"/>
      </w:tblGrid>
      <w:tr w:rsidR="00305CE2" w:rsidRPr="00305CE2" w14:paraId="13394264" w14:textId="77777777" w:rsidTr="00305CE2">
        <w:trPr>
          <w:trHeight w:val="328"/>
        </w:trPr>
        <w:tc>
          <w:tcPr>
            <w:tcW w:w="3010" w:type="dxa"/>
            <w:tcBorders>
              <w:top w:val="single" w:sz="4" w:space="0" w:color="auto"/>
              <w:bottom w:val="single" w:sz="4" w:space="0" w:color="auto"/>
            </w:tcBorders>
          </w:tcPr>
          <w:p w14:paraId="000AB6D5" w14:textId="77777777" w:rsidR="00305CE2" w:rsidRPr="00305CE2" w:rsidRDefault="00305CE2" w:rsidP="00305CE2">
            <w:pPr>
              <w:jc w:val="center"/>
              <w:rPr>
                <w:sz w:val="20"/>
                <w:szCs w:val="20"/>
              </w:rPr>
            </w:pPr>
            <w:r w:rsidRPr="00305CE2">
              <w:rPr>
                <w:sz w:val="20"/>
                <w:szCs w:val="20"/>
              </w:rPr>
              <w:t>Income Range</w:t>
            </w:r>
          </w:p>
        </w:tc>
        <w:tc>
          <w:tcPr>
            <w:tcW w:w="418" w:type="dxa"/>
            <w:tcBorders>
              <w:top w:val="single" w:sz="4" w:space="0" w:color="auto"/>
              <w:bottom w:val="single" w:sz="4" w:space="0" w:color="auto"/>
            </w:tcBorders>
          </w:tcPr>
          <w:p w14:paraId="3614ABC6" w14:textId="77777777" w:rsidR="00305CE2" w:rsidRPr="00305CE2" w:rsidRDefault="00305CE2" w:rsidP="00305CE2">
            <w:pPr>
              <w:jc w:val="center"/>
              <w:rPr>
                <w:sz w:val="20"/>
                <w:szCs w:val="20"/>
              </w:rPr>
            </w:pPr>
            <w:r w:rsidRPr="00305CE2">
              <w:rPr>
                <w:sz w:val="20"/>
                <w:szCs w:val="20"/>
              </w:rPr>
              <w:t>N</w:t>
            </w:r>
          </w:p>
        </w:tc>
        <w:tc>
          <w:tcPr>
            <w:tcW w:w="766" w:type="dxa"/>
            <w:tcBorders>
              <w:top w:val="single" w:sz="4" w:space="0" w:color="auto"/>
              <w:bottom w:val="single" w:sz="4" w:space="0" w:color="auto"/>
            </w:tcBorders>
          </w:tcPr>
          <w:p w14:paraId="520E8CB8" w14:textId="77777777" w:rsidR="00305CE2" w:rsidRPr="00305CE2" w:rsidRDefault="00305CE2" w:rsidP="00305CE2">
            <w:pPr>
              <w:jc w:val="center"/>
              <w:rPr>
                <w:sz w:val="20"/>
                <w:szCs w:val="20"/>
              </w:rPr>
            </w:pPr>
            <w:r w:rsidRPr="00305CE2">
              <w:rPr>
                <w:sz w:val="20"/>
                <w:szCs w:val="20"/>
              </w:rPr>
              <w:t>%</w:t>
            </w:r>
          </w:p>
        </w:tc>
      </w:tr>
      <w:tr w:rsidR="00305CE2" w:rsidRPr="00305CE2" w14:paraId="06F06394" w14:textId="77777777" w:rsidTr="00305CE2">
        <w:trPr>
          <w:trHeight w:val="328"/>
        </w:trPr>
        <w:tc>
          <w:tcPr>
            <w:tcW w:w="3010" w:type="dxa"/>
            <w:tcBorders>
              <w:top w:val="single" w:sz="4" w:space="0" w:color="auto"/>
            </w:tcBorders>
          </w:tcPr>
          <w:p w14:paraId="16B4BE1D" w14:textId="77777777" w:rsidR="00305CE2" w:rsidRPr="00305CE2" w:rsidRDefault="00305CE2" w:rsidP="00305CE2">
            <w:pPr>
              <w:jc w:val="left"/>
              <w:rPr>
                <w:sz w:val="20"/>
                <w:szCs w:val="20"/>
              </w:rPr>
            </w:pPr>
            <w:r w:rsidRPr="00305CE2">
              <w:rPr>
                <w:sz w:val="20"/>
                <w:szCs w:val="20"/>
              </w:rPr>
              <w:t>Less than IDR 5,000,000</w:t>
            </w:r>
          </w:p>
        </w:tc>
        <w:tc>
          <w:tcPr>
            <w:tcW w:w="418" w:type="dxa"/>
            <w:tcBorders>
              <w:top w:val="single" w:sz="4" w:space="0" w:color="auto"/>
            </w:tcBorders>
          </w:tcPr>
          <w:p w14:paraId="2EEE1276" w14:textId="77777777" w:rsidR="00305CE2" w:rsidRPr="00305CE2" w:rsidRDefault="00305CE2" w:rsidP="00305CE2">
            <w:pPr>
              <w:jc w:val="left"/>
              <w:rPr>
                <w:sz w:val="20"/>
                <w:szCs w:val="20"/>
              </w:rPr>
            </w:pPr>
            <w:r w:rsidRPr="00305CE2">
              <w:rPr>
                <w:sz w:val="20"/>
                <w:szCs w:val="20"/>
              </w:rPr>
              <w:t>60</w:t>
            </w:r>
          </w:p>
        </w:tc>
        <w:tc>
          <w:tcPr>
            <w:tcW w:w="766" w:type="dxa"/>
            <w:tcBorders>
              <w:top w:val="single" w:sz="4" w:space="0" w:color="auto"/>
            </w:tcBorders>
          </w:tcPr>
          <w:p w14:paraId="7E470DFB" w14:textId="77777777" w:rsidR="00305CE2" w:rsidRPr="00305CE2" w:rsidRDefault="00305CE2" w:rsidP="00305CE2">
            <w:pPr>
              <w:jc w:val="left"/>
              <w:rPr>
                <w:sz w:val="20"/>
                <w:szCs w:val="20"/>
              </w:rPr>
            </w:pPr>
            <w:r w:rsidRPr="00305CE2">
              <w:rPr>
                <w:sz w:val="20"/>
                <w:szCs w:val="20"/>
              </w:rPr>
              <w:t>46.9%</w:t>
            </w:r>
          </w:p>
        </w:tc>
      </w:tr>
      <w:tr w:rsidR="00305CE2" w:rsidRPr="00305CE2" w14:paraId="550D0BBE" w14:textId="77777777" w:rsidTr="00305CE2">
        <w:trPr>
          <w:trHeight w:val="328"/>
        </w:trPr>
        <w:tc>
          <w:tcPr>
            <w:tcW w:w="3010" w:type="dxa"/>
          </w:tcPr>
          <w:p w14:paraId="4F28CEF3" w14:textId="77777777" w:rsidR="00305CE2" w:rsidRPr="00305CE2" w:rsidRDefault="00305CE2" w:rsidP="00305CE2">
            <w:pPr>
              <w:jc w:val="left"/>
              <w:rPr>
                <w:sz w:val="20"/>
                <w:szCs w:val="20"/>
              </w:rPr>
            </w:pPr>
            <w:r w:rsidRPr="00305CE2">
              <w:rPr>
                <w:sz w:val="20"/>
                <w:szCs w:val="20"/>
              </w:rPr>
              <w:t>IDR 5,000,000 - IDR 7,000,000</w:t>
            </w:r>
          </w:p>
        </w:tc>
        <w:tc>
          <w:tcPr>
            <w:tcW w:w="418" w:type="dxa"/>
          </w:tcPr>
          <w:p w14:paraId="6B98243B" w14:textId="77777777" w:rsidR="00305CE2" w:rsidRPr="00305CE2" w:rsidRDefault="00305CE2" w:rsidP="00305CE2">
            <w:pPr>
              <w:jc w:val="left"/>
              <w:rPr>
                <w:sz w:val="20"/>
                <w:szCs w:val="20"/>
              </w:rPr>
            </w:pPr>
            <w:r w:rsidRPr="00305CE2">
              <w:rPr>
                <w:sz w:val="20"/>
                <w:szCs w:val="20"/>
              </w:rPr>
              <w:t>36</w:t>
            </w:r>
          </w:p>
        </w:tc>
        <w:tc>
          <w:tcPr>
            <w:tcW w:w="766" w:type="dxa"/>
          </w:tcPr>
          <w:p w14:paraId="46B2D11C" w14:textId="77777777" w:rsidR="00305CE2" w:rsidRPr="00305CE2" w:rsidRDefault="00305CE2" w:rsidP="00305CE2">
            <w:pPr>
              <w:jc w:val="left"/>
              <w:rPr>
                <w:sz w:val="20"/>
                <w:szCs w:val="20"/>
              </w:rPr>
            </w:pPr>
            <w:r w:rsidRPr="00305CE2">
              <w:rPr>
                <w:sz w:val="20"/>
                <w:szCs w:val="20"/>
              </w:rPr>
              <w:t>28.1%</w:t>
            </w:r>
          </w:p>
        </w:tc>
      </w:tr>
      <w:tr w:rsidR="00305CE2" w:rsidRPr="00305CE2" w14:paraId="2B110145" w14:textId="77777777" w:rsidTr="00305CE2">
        <w:trPr>
          <w:trHeight w:val="328"/>
        </w:trPr>
        <w:tc>
          <w:tcPr>
            <w:tcW w:w="3010" w:type="dxa"/>
          </w:tcPr>
          <w:p w14:paraId="7088596D" w14:textId="77777777" w:rsidR="00305CE2" w:rsidRPr="00305CE2" w:rsidRDefault="00305CE2" w:rsidP="00305CE2">
            <w:pPr>
              <w:jc w:val="left"/>
              <w:rPr>
                <w:sz w:val="20"/>
                <w:szCs w:val="20"/>
              </w:rPr>
            </w:pPr>
            <w:r w:rsidRPr="00305CE2">
              <w:rPr>
                <w:sz w:val="20"/>
                <w:szCs w:val="20"/>
              </w:rPr>
              <w:t>More than IDR 9,000,000</w:t>
            </w:r>
          </w:p>
        </w:tc>
        <w:tc>
          <w:tcPr>
            <w:tcW w:w="418" w:type="dxa"/>
          </w:tcPr>
          <w:p w14:paraId="39DBAFE5" w14:textId="77777777" w:rsidR="00305CE2" w:rsidRPr="00305CE2" w:rsidRDefault="00305CE2" w:rsidP="00305CE2">
            <w:pPr>
              <w:jc w:val="left"/>
              <w:rPr>
                <w:sz w:val="20"/>
                <w:szCs w:val="20"/>
              </w:rPr>
            </w:pPr>
            <w:r w:rsidRPr="00305CE2">
              <w:rPr>
                <w:sz w:val="20"/>
                <w:szCs w:val="20"/>
              </w:rPr>
              <w:t>24</w:t>
            </w:r>
          </w:p>
        </w:tc>
        <w:tc>
          <w:tcPr>
            <w:tcW w:w="766" w:type="dxa"/>
          </w:tcPr>
          <w:p w14:paraId="3BF7C36D" w14:textId="77777777" w:rsidR="00305CE2" w:rsidRPr="00305CE2" w:rsidRDefault="00305CE2" w:rsidP="00305CE2">
            <w:pPr>
              <w:jc w:val="left"/>
              <w:rPr>
                <w:sz w:val="20"/>
                <w:szCs w:val="20"/>
              </w:rPr>
            </w:pPr>
            <w:r w:rsidRPr="00305CE2">
              <w:rPr>
                <w:sz w:val="20"/>
                <w:szCs w:val="20"/>
              </w:rPr>
              <w:t>18.8%</w:t>
            </w:r>
          </w:p>
        </w:tc>
      </w:tr>
      <w:tr w:rsidR="00305CE2" w:rsidRPr="00305CE2" w14:paraId="5F7793BF" w14:textId="77777777" w:rsidTr="00305CE2">
        <w:trPr>
          <w:trHeight w:val="328"/>
        </w:trPr>
        <w:tc>
          <w:tcPr>
            <w:tcW w:w="3010" w:type="dxa"/>
          </w:tcPr>
          <w:p w14:paraId="466A7148" w14:textId="77777777" w:rsidR="00305CE2" w:rsidRPr="00305CE2" w:rsidRDefault="00305CE2" w:rsidP="00305CE2">
            <w:pPr>
              <w:jc w:val="left"/>
              <w:rPr>
                <w:sz w:val="20"/>
                <w:szCs w:val="20"/>
              </w:rPr>
            </w:pPr>
            <w:r w:rsidRPr="00305CE2">
              <w:rPr>
                <w:sz w:val="20"/>
                <w:szCs w:val="20"/>
              </w:rPr>
              <w:t>IDR 7,000,001 - IDR 9,000,000</w:t>
            </w:r>
          </w:p>
        </w:tc>
        <w:tc>
          <w:tcPr>
            <w:tcW w:w="418" w:type="dxa"/>
          </w:tcPr>
          <w:p w14:paraId="7C88C05A" w14:textId="77777777" w:rsidR="00305CE2" w:rsidRPr="00305CE2" w:rsidRDefault="00305CE2" w:rsidP="00305CE2">
            <w:pPr>
              <w:jc w:val="left"/>
              <w:rPr>
                <w:sz w:val="20"/>
                <w:szCs w:val="20"/>
              </w:rPr>
            </w:pPr>
            <w:r w:rsidRPr="00305CE2">
              <w:rPr>
                <w:sz w:val="20"/>
                <w:szCs w:val="20"/>
              </w:rPr>
              <w:t>8</w:t>
            </w:r>
          </w:p>
        </w:tc>
        <w:tc>
          <w:tcPr>
            <w:tcW w:w="766" w:type="dxa"/>
          </w:tcPr>
          <w:p w14:paraId="25483DCC" w14:textId="77777777" w:rsidR="00305CE2" w:rsidRPr="00305CE2" w:rsidRDefault="00305CE2" w:rsidP="00305CE2">
            <w:pPr>
              <w:jc w:val="left"/>
              <w:rPr>
                <w:sz w:val="20"/>
                <w:szCs w:val="20"/>
              </w:rPr>
            </w:pPr>
            <w:r w:rsidRPr="00305CE2">
              <w:rPr>
                <w:sz w:val="20"/>
                <w:szCs w:val="20"/>
              </w:rPr>
              <w:t>6.3%</w:t>
            </w:r>
          </w:p>
        </w:tc>
      </w:tr>
    </w:tbl>
    <w:p w14:paraId="2992DCE3" w14:textId="77777777" w:rsidR="00305CE2" w:rsidRDefault="00305CE2" w:rsidP="00305CE2">
      <w:pPr>
        <w:pBdr>
          <w:top w:val="nil"/>
          <w:left w:val="nil"/>
          <w:bottom w:val="nil"/>
          <w:right w:val="nil"/>
          <w:between w:val="nil"/>
        </w:pBdr>
        <w:spacing w:after="0"/>
        <w:rPr>
          <w:sz w:val="20"/>
          <w:szCs w:val="20"/>
        </w:rPr>
      </w:pPr>
    </w:p>
    <w:tbl>
      <w:tblPr>
        <w:tblpPr w:leftFromText="180" w:rightFromText="180" w:vertAnchor="text" w:horzAnchor="margin" w:tblpY="-7"/>
        <w:tblOverlap w:val="never"/>
        <w:tblW w:w="3870" w:type="dxa"/>
        <w:tblBorders>
          <w:top w:val="single" w:sz="4" w:space="0" w:color="auto"/>
          <w:bottom w:val="single" w:sz="4" w:space="0" w:color="auto"/>
        </w:tblBorders>
        <w:tblLayout w:type="fixed"/>
        <w:tblLook w:val="04A0" w:firstRow="1" w:lastRow="0" w:firstColumn="1" w:lastColumn="0" w:noHBand="0" w:noVBand="1"/>
      </w:tblPr>
      <w:tblGrid>
        <w:gridCol w:w="2663"/>
        <w:gridCol w:w="426"/>
        <w:gridCol w:w="781"/>
      </w:tblGrid>
      <w:tr w:rsidR="00305CE2" w:rsidRPr="00305CE2" w14:paraId="0CBD3791" w14:textId="77777777" w:rsidTr="00305CE2">
        <w:trPr>
          <w:trHeight w:val="346"/>
        </w:trPr>
        <w:tc>
          <w:tcPr>
            <w:tcW w:w="2663" w:type="dxa"/>
            <w:tcBorders>
              <w:top w:val="single" w:sz="4" w:space="0" w:color="auto"/>
              <w:bottom w:val="single" w:sz="4" w:space="0" w:color="auto"/>
            </w:tcBorders>
          </w:tcPr>
          <w:p w14:paraId="228FA0B9" w14:textId="77777777" w:rsidR="00305CE2" w:rsidRPr="00305CE2" w:rsidRDefault="00305CE2" w:rsidP="00305CE2">
            <w:pPr>
              <w:jc w:val="center"/>
              <w:rPr>
                <w:sz w:val="20"/>
                <w:szCs w:val="20"/>
              </w:rPr>
            </w:pPr>
            <w:r w:rsidRPr="00305CE2">
              <w:rPr>
                <w:sz w:val="20"/>
                <w:szCs w:val="20"/>
              </w:rPr>
              <w:t>Education Level</w:t>
            </w:r>
          </w:p>
        </w:tc>
        <w:tc>
          <w:tcPr>
            <w:tcW w:w="426" w:type="dxa"/>
            <w:tcBorders>
              <w:top w:val="single" w:sz="4" w:space="0" w:color="auto"/>
              <w:bottom w:val="single" w:sz="4" w:space="0" w:color="auto"/>
            </w:tcBorders>
          </w:tcPr>
          <w:p w14:paraId="7B1598D1" w14:textId="77777777" w:rsidR="00305CE2" w:rsidRPr="00305CE2" w:rsidRDefault="00305CE2" w:rsidP="00305CE2">
            <w:pPr>
              <w:jc w:val="center"/>
              <w:rPr>
                <w:sz w:val="20"/>
                <w:szCs w:val="20"/>
              </w:rPr>
            </w:pPr>
            <w:r w:rsidRPr="00305CE2">
              <w:rPr>
                <w:sz w:val="20"/>
                <w:szCs w:val="20"/>
              </w:rPr>
              <w:t>N</w:t>
            </w:r>
          </w:p>
        </w:tc>
        <w:tc>
          <w:tcPr>
            <w:tcW w:w="781" w:type="dxa"/>
            <w:tcBorders>
              <w:top w:val="single" w:sz="4" w:space="0" w:color="auto"/>
              <w:bottom w:val="single" w:sz="4" w:space="0" w:color="auto"/>
            </w:tcBorders>
          </w:tcPr>
          <w:p w14:paraId="0694924D" w14:textId="77777777" w:rsidR="00305CE2" w:rsidRPr="00305CE2" w:rsidRDefault="00305CE2" w:rsidP="00305CE2">
            <w:pPr>
              <w:jc w:val="center"/>
              <w:rPr>
                <w:sz w:val="20"/>
                <w:szCs w:val="20"/>
              </w:rPr>
            </w:pPr>
            <w:r w:rsidRPr="00305CE2">
              <w:rPr>
                <w:sz w:val="20"/>
                <w:szCs w:val="20"/>
              </w:rPr>
              <w:t>%</w:t>
            </w:r>
          </w:p>
        </w:tc>
      </w:tr>
      <w:tr w:rsidR="00305CE2" w:rsidRPr="00305CE2" w14:paraId="21488E5C" w14:textId="77777777" w:rsidTr="00305CE2">
        <w:trPr>
          <w:trHeight w:val="346"/>
        </w:trPr>
        <w:tc>
          <w:tcPr>
            <w:tcW w:w="2663" w:type="dxa"/>
            <w:tcBorders>
              <w:top w:val="single" w:sz="4" w:space="0" w:color="auto"/>
            </w:tcBorders>
          </w:tcPr>
          <w:p w14:paraId="520973DE" w14:textId="77777777" w:rsidR="00305CE2" w:rsidRPr="00305CE2" w:rsidRDefault="00305CE2" w:rsidP="00305CE2">
            <w:pPr>
              <w:jc w:val="left"/>
              <w:rPr>
                <w:sz w:val="20"/>
                <w:szCs w:val="20"/>
              </w:rPr>
            </w:pPr>
            <w:r w:rsidRPr="00305CE2">
              <w:rPr>
                <w:sz w:val="20"/>
                <w:szCs w:val="20"/>
              </w:rPr>
              <w:t>Bachelor's Degree (S1)</w:t>
            </w:r>
          </w:p>
        </w:tc>
        <w:tc>
          <w:tcPr>
            <w:tcW w:w="426" w:type="dxa"/>
            <w:tcBorders>
              <w:top w:val="single" w:sz="4" w:space="0" w:color="auto"/>
            </w:tcBorders>
          </w:tcPr>
          <w:p w14:paraId="4FAEDC58" w14:textId="77777777" w:rsidR="00305CE2" w:rsidRPr="00305CE2" w:rsidRDefault="00305CE2" w:rsidP="00305CE2">
            <w:pPr>
              <w:jc w:val="left"/>
              <w:rPr>
                <w:sz w:val="20"/>
                <w:szCs w:val="20"/>
              </w:rPr>
            </w:pPr>
            <w:r w:rsidRPr="00305CE2">
              <w:rPr>
                <w:sz w:val="20"/>
                <w:szCs w:val="20"/>
              </w:rPr>
              <w:t>61</w:t>
            </w:r>
          </w:p>
        </w:tc>
        <w:tc>
          <w:tcPr>
            <w:tcW w:w="781" w:type="dxa"/>
            <w:tcBorders>
              <w:top w:val="single" w:sz="4" w:space="0" w:color="auto"/>
            </w:tcBorders>
          </w:tcPr>
          <w:p w14:paraId="02480DDD" w14:textId="77777777" w:rsidR="00305CE2" w:rsidRPr="00305CE2" w:rsidRDefault="00305CE2" w:rsidP="00305CE2">
            <w:pPr>
              <w:jc w:val="left"/>
              <w:rPr>
                <w:sz w:val="20"/>
                <w:szCs w:val="20"/>
              </w:rPr>
            </w:pPr>
            <w:r w:rsidRPr="00305CE2">
              <w:rPr>
                <w:sz w:val="20"/>
                <w:szCs w:val="20"/>
              </w:rPr>
              <w:t>47.7%</w:t>
            </w:r>
          </w:p>
        </w:tc>
      </w:tr>
      <w:tr w:rsidR="00305CE2" w:rsidRPr="00305CE2" w14:paraId="7ADB6B0A" w14:textId="77777777" w:rsidTr="00305CE2">
        <w:trPr>
          <w:trHeight w:val="346"/>
        </w:trPr>
        <w:tc>
          <w:tcPr>
            <w:tcW w:w="2663" w:type="dxa"/>
          </w:tcPr>
          <w:p w14:paraId="778A264E" w14:textId="77777777" w:rsidR="00305CE2" w:rsidRPr="00305CE2" w:rsidRDefault="00305CE2" w:rsidP="00305CE2">
            <w:pPr>
              <w:jc w:val="left"/>
              <w:rPr>
                <w:sz w:val="20"/>
                <w:szCs w:val="20"/>
              </w:rPr>
            </w:pPr>
            <w:r w:rsidRPr="00305CE2">
              <w:rPr>
                <w:sz w:val="20"/>
                <w:szCs w:val="20"/>
              </w:rPr>
              <w:t>Senior High School (SMA)</w:t>
            </w:r>
          </w:p>
        </w:tc>
        <w:tc>
          <w:tcPr>
            <w:tcW w:w="426" w:type="dxa"/>
          </w:tcPr>
          <w:p w14:paraId="09EC68BD" w14:textId="77777777" w:rsidR="00305CE2" w:rsidRPr="00305CE2" w:rsidRDefault="00305CE2" w:rsidP="00305CE2">
            <w:pPr>
              <w:jc w:val="left"/>
              <w:rPr>
                <w:sz w:val="20"/>
                <w:szCs w:val="20"/>
              </w:rPr>
            </w:pPr>
            <w:r w:rsidRPr="00305CE2">
              <w:rPr>
                <w:sz w:val="20"/>
                <w:szCs w:val="20"/>
              </w:rPr>
              <w:t>36</w:t>
            </w:r>
          </w:p>
        </w:tc>
        <w:tc>
          <w:tcPr>
            <w:tcW w:w="781" w:type="dxa"/>
          </w:tcPr>
          <w:p w14:paraId="4D7ACB70" w14:textId="77777777" w:rsidR="00305CE2" w:rsidRPr="00305CE2" w:rsidRDefault="00305CE2" w:rsidP="00305CE2">
            <w:pPr>
              <w:jc w:val="left"/>
              <w:rPr>
                <w:sz w:val="20"/>
                <w:szCs w:val="20"/>
              </w:rPr>
            </w:pPr>
            <w:r w:rsidRPr="00305CE2">
              <w:rPr>
                <w:sz w:val="20"/>
                <w:szCs w:val="20"/>
              </w:rPr>
              <w:t>28.1%</w:t>
            </w:r>
          </w:p>
        </w:tc>
      </w:tr>
      <w:tr w:rsidR="00305CE2" w:rsidRPr="00305CE2" w14:paraId="061D80AB" w14:textId="77777777" w:rsidTr="00305CE2">
        <w:trPr>
          <w:trHeight w:val="346"/>
        </w:trPr>
        <w:tc>
          <w:tcPr>
            <w:tcW w:w="2663" w:type="dxa"/>
          </w:tcPr>
          <w:p w14:paraId="4EA6594A" w14:textId="77777777" w:rsidR="00305CE2" w:rsidRPr="00305CE2" w:rsidRDefault="00305CE2" w:rsidP="00305CE2">
            <w:pPr>
              <w:jc w:val="left"/>
              <w:rPr>
                <w:sz w:val="20"/>
                <w:szCs w:val="20"/>
              </w:rPr>
            </w:pPr>
            <w:r w:rsidRPr="00305CE2">
              <w:rPr>
                <w:sz w:val="20"/>
                <w:szCs w:val="20"/>
              </w:rPr>
              <w:t>Diploma (D1/D2/D3/D4)</w:t>
            </w:r>
          </w:p>
        </w:tc>
        <w:tc>
          <w:tcPr>
            <w:tcW w:w="426" w:type="dxa"/>
          </w:tcPr>
          <w:p w14:paraId="5EBC530F" w14:textId="77777777" w:rsidR="00305CE2" w:rsidRPr="00305CE2" w:rsidRDefault="00305CE2" w:rsidP="00305CE2">
            <w:pPr>
              <w:jc w:val="left"/>
              <w:rPr>
                <w:sz w:val="20"/>
                <w:szCs w:val="20"/>
              </w:rPr>
            </w:pPr>
            <w:r w:rsidRPr="00305CE2">
              <w:rPr>
                <w:sz w:val="20"/>
                <w:szCs w:val="20"/>
              </w:rPr>
              <w:t>21</w:t>
            </w:r>
          </w:p>
        </w:tc>
        <w:tc>
          <w:tcPr>
            <w:tcW w:w="781" w:type="dxa"/>
          </w:tcPr>
          <w:p w14:paraId="79CB44DB" w14:textId="77777777" w:rsidR="00305CE2" w:rsidRPr="00305CE2" w:rsidRDefault="00305CE2" w:rsidP="00305CE2">
            <w:pPr>
              <w:jc w:val="left"/>
              <w:rPr>
                <w:sz w:val="20"/>
                <w:szCs w:val="20"/>
              </w:rPr>
            </w:pPr>
            <w:r w:rsidRPr="00305CE2">
              <w:rPr>
                <w:sz w:val="20"/>
                <w:szCs w:val="20"/>
              </w:rPr>
              <w:t>16.4%</w:t>
            </w:r>
          </w:p>
        </w:tc>
      </w:tr>
      <w:tr w:rsidR="00305CE2" w:rsidRPr="00305CE2" w14:paraId="21B31303" w14:textId="77777777" w:rsidTr="00305CE2">
        <w:trPr>
          <w:trHeight w:val="346"/>
        </w:trPr>
        <w:tc>
          <w:tcPr>
            <w:tcW w:w="2663" w:type="dxa"/>
          </w:tcPr>
          <w:p w14:paraId="34DDE462" w14:textId="77777777" w:rsidR="00305CE2" w:rsidRPr="00305CE2" w:rsidRDefault="00305CE2" w:rsidP="00305CE2">
            <w:pPr>
              <w:jc w:val="left"/>
              <w:rPr>
                <w:sz w:val="20"/>
                <w:szCs w:val="20"/>
              </w:rPr>
            </w:pPr>
            <w:r w:rsidRPr="00305CE2">
              <w:rPr>
                <w:sz w:val="20"/>
                <w:szCs w:val="20"/>
              </w:rPr>
              <w:t>Master's Degree (S2)</w:t>
            </w:r>
          </w:p>
        </w:tc>
        <w:tc>
          <w:tcPr>
            <w:tcW w:w="426" w:type="dxa"/>
          </w:tcPr>
          <w:p w14:paraId="3F8F4949" w14:textId="77777777" w:rsidR="00305CE2" w:rsidRPr="00305CE2" w:rsidRDefault="00305CE2" w:rsidP="00305CE2">
            <w:pPr>
              <w:jc w:val="left"/>
              <w:rPr>
                <w:sz w:val="20"/>
                <w:szCs w:val="20"/>
              </w:rPr>
            </w:pPr>
            <w:r w:rsidRPr="00305CE2">
              <w:rPr>
                <w:sz w:val="20"/>
                <w:szCs w:val="20"/>
              </w:rPr>
              <w:t>10</w:t>
            </w:r>
          </w:p>
        </w:tc>
        <w:tc>
          <w:tcPr>
            <w:tcW w:w="781" w:type="dxa"/>
          </w:tcPr>
          <w:p w14:paraId="76FB4C82" w14:textId="77777777" w:rsidR="00305CE2" w:rsidRPr="00305CE2" w:rsidRDefault="00305CE2" w:rsidP="00305CE2">
            <w:pPr>
              <w:jc w:val="left"/>
              <w:rPr>
                <w:sz w:val="20"/>
                <w:szCs w:val="20"/>
              </w:rPr>
            </w:pPr>
            <w:r w:rsidRPr="00305CE2">
              <w:rPr>
                <w:sz w:val="20"/>
                <w:szCs w:val="20"/>
              </w:rPr>
              <w:t>7.8%</w:t>
            </w:r>
          </w:p>
        </w:tc>
      </w:tr>
    </w:tbl>
    <w:p w14:paraId="0665F5FB" w14:textId="79F1A399" w:rsidR="00305CE2" w:rsidRPr="00305CE2" w:rsidRDefault="00305CE2" w:rsidP="00305CE2">
      <w:pPr>
        <w:ind w:left="0" w:firstLine="0"/>
        <w:rPr>
          <w:sz w:val="20"/>
          <w:szCs w:val="20"/>
        </w:rPr>
      </w:pPr>
      <w:r w:rsidRPr="00305CE2">
        <w:rPr>
          <w:sz w:val="20"/>
          <w:szCs w:val="20"/>
        </w:rPr>
        <w:t>Source: Google Form</w:t>
      </w:r>
    </w:p>
    <w:p w14:paraId="643280F4" w14:textId="4F7C455C" w:rsidR="0027637D" w:rsidRPr="0027637D" w:rsidRDefault="0027637D" w:rsidP="00A61E4A">
      <w:pPr>
        <w:rPr>
          <w:b/>
          <w:bCs/>
          <w:sz w:val="28"/>
          <w:szCs w:val="24"/>
        </w:rPr>
      </w:pPr>
      <w:r w:rsidRPr="0027637D">
        <w:rPr>
          <w:b/>
          <w:bCs/>
          <w:sz w:val="28"/>
          <w:szCs w:val="24"/>
        </w:rPr>
        <w:lastRenderedPageBreak/>
        <w:t>4.2 Descriptive Analysis</w:t>
      </w:r>
    </w:p>
    <w:p w14:paraId="1F98CB8F" w14:textId="77777777" w:rsidR="008804DF" w:rsidRPr="008804DF" w:rsidRDefault="008804DF" w:rsidP="008804DF">
      <w:pPr>
        <w:rPr>
          <w:lang w:val="en-ID"/>
        </w:rPr>
      </w:pPr>
      <w:r w:rsidRPr="008804DF">
        <w:rPr>
          <w:lang w:val="en-ID"/>
        </w:rPr>
        <w:t xml:space="preserve">The analysis of the promotional variables (P1-P5) revealed moderately high ratings across all items, with the highest mean score for frequent promotional offers (P3: 5.65, SD = 1.71), suggesting a significant influence on purchasing </w:t>
      </w:r>
      <w:proofErr w:type="spellStart"/>
      <w:r w:rsidRPr="008804DF">
        <w:rPr>
          <w:lang w:val="en-ID"/>
        </w:rPr>
        <w:t>behavior</w:t>
      </w:r>
      <w:proofErr w:type="spellEnd"/>
      <w:r w:rsidRPr="008804DF">
        <w:rPr>
          <w:lang w:val="en-ID"/>
        </w:rPr>
        <w:t xml:space="preserve">. The product variant variables (PV1-PV5) showed that respondents </w:t>
      </w:r>
      <w:proofErr w:type="spellStart"/>
      <w:r w:rsidRPr="008804DF">
        <w:rPr>
          <w:lang w:val="en-ID"/>
        </w:rPr>
        <w:t>favored</w:t>
      </w:r>
      <w:proofErr w:type="spellEnd"/>
      <w:r w:rsidRPr="008804DF">
        <w:rPr>
          <w:lang w:val="en-ID"/>
        </w:rPr>
        <w:t xml:space="preserve"> certain variants, particularly PV1 and PV2, which both received a high mean of 5.87, while PV4 (4.99) indicated a neutral stance. For review variables (R1-R5), the highest score was for detailed reviews (R4: 6.03, SD = 1.27), showing that reviews are a strong influence on purchase decisions.</w:t>
      </w:r>
    </w:p>
    <w:p w14:paraId="43C5E43F" w14:textId="77777777" w:rsidR="008804DF" w:rsidRPr="008804DF" w:rsidRDefault="008804DF" w:rsidP="008804DF">
      <w:pPr>
        <w:rPr>
          <w:lang w:val="en-ID"/>
        </w:rPr>
      </w:pPr>
      <w:r w:rsidRPr="008804DF">
        <w:rPr>
          <w:lang w:val="en-ID"/>
        </w:rPr>
        <w:t>In terms of purchase intentions, the highest mean was for alignment with product benefits (PI3: 5.41, SD = 1.54), suggesting that product attributes significantly drive purchase intention. Purchase decisions (PD1-PD5) showed that factors like product satisfaction and promotional incentives had a moderate to high influence, with PD2 (5.45, SD = 1.42) and PD5 (5.44, SD = 1.44) being the highest.</w:t>
      </w:r>
    </w:p>
    <w:p w14:paraId="19D220AD" w14:textId="72F8D253" w:rsidR="008804DF" w:rsidRDefault="008804DF" w:rsidP="008804DF">
      <w:pPr>
        <w:rPr>
          <w:lang w:val="en-ID"/>
        </w:rPr>
      </w:pPr>
      <w:r w:rsidRPr="008804DF">
        <w:rPr>
          <w:lang w:val="en-ID"/>
        </w:rPr>
        <w:t xml:space="preserve">For inferential analysis, Harman's single-factor test showed that common method bias was not a concern, as a single factor accounted for only 43.58% of the variance. The validity test confirmed adequate convergent validity with AVE values above 0.50 for all constructs. Reliability tests showed good internal consistency, with Cronbach’s Alpha values exceeding 0.70 for all constructs. Hypothesis testing using structural equation </w:t>
      </w:r>
      <w:proofErr w:type="spellStart"/>
      <w:r w:rsidRPr="008804DF">
        <w:rPr>
          <w:lang w:val="en-ID"/>
        </w:rPr>
        <w:t>modeling</w:t>
      </w:r>
      <w:proofErr w:type="spellEnd"/>
      <w:r w:rsidRPr="008804DF">
        <w:rPr>
          <w:lang w:val="en-ID"/>
        </w:rPr>
        <w:t xml:space="preserve"> (SEM) revealed that promotions positively influence purchase intention (p = 0.012), and purchase intention strongly influences purchase decisions (p = 0.000). However, the relationship between reviews and purchase intention was insignificant (p = 0.182). The coefficient of determination (R²) for purchase decisions was 0.715, indicating strong explanatory power, while for purchase intention, it was 0.499, showing moderate explanatory power.</w:t>
      </w:r>
    </w:p>
    <w:tbl>
      <w:tblPr>
        <w:tblpPr w:leftFromText="180" w:rightFromText="180" w:vertAnchor="text" w:horzAnchor="page" w:tblpXSpec="center" w:tblpY="309"/>
        <w:tblW w:w="2134" w:type="dxa"/>
        <w:tblBorders>
          <w:top w:val="single" w:sz="4" w:space="0" w:color="auto"/>
          <w:bottom w:val="single" w:sz="4" w:space="0" w:color="auto"/>
        </w:tblBorders>
        <w:tblLayout w:type="fixed"/>
        <w:tblLook w:val="04A0" w:firstRow="1" w:lastRow="0" w:firstColumn="1" w:lastColumn="0" w:noHBand="0" w:noVBand="1"/>
      </w:tblPr>
      <w:tblGrid>
        <w:gridCol w:w="704"/>
        <w:gridCol w:w="794"/>
        <w:gridCol w:w="636"/>
      </w:tblGrid>
      <w:tr w:rsidR="00B87B81" w:rsidRPr="008804DF" w14:paraId="201EFC2E" w14:textId="77777777" w:rsidTr="00B87B81">
        <w:tc>
          <w:tcPr>
            <w:tcW w:w="704" w:type="dxa"/>
            <w:tcBorders>
              <w:top w:val="single" w:sz="4" w:space="0" w:color="auto"/>
              <w:bottom w:val="single" w:sz="4" w:space="0" w:color="auto"/>
            </w:tcBorders>
          </w:tcPr>
          <w:p w14:paraId="45E09874" w14:textId="77777777" w:rsidR="00B87B81" w:rsidRPr="008804DF" w:rsidRDefault="00B87B81" w:rsidP="00B87B81">
            <w:pPr>
              <w:spacing w:after="0"/>
              <w:jc w:val="center"/>
              <w:rPr>
                <w:b/>
                <w:sz w:val="18"/>
                <w:szCs w:val="18"/>
                <w:lang w:val="en-ID"/>
              </w:rPr>
            </w:pPr>
            <w:r w:rsidRPr="008804DF">
              <w:rPr>
                <w:b/>
                <w:sz w:val="18"/>
                <w:szCs w:val="18"/>
                <w:lang w:val="en-ID"/>
              </w:rPr>
              <w:t>Item</w:t>
            </w:r>
          </w:p>
        </w:tc>
        <w:tc>
          <w:tcPr>
            <w:tcW w:w="794" w:type="dxa"/>
            <w:tcBorders>
              <w:top w:val="single" w:sz="4" w:space="0" w:color="auto"/>
              <w:bottom w:val="single" w:sz="4" w:space="0" w:color="auto"/>
            </w:tcBorders>
          </w:tcPr>
          <w:p w14:paraId="54458703" w14:textId="77777777" w:rsidR="00B87B81" w:rsidRPr="008804DF" w:rsidRDefault="00B87B81" w:rsidP="00B87B81">
            <w:pPr>
              <w:spacing w:after="0"/>
              <w:jc w:val="center"/>
              <w:rPr>
                <w:b/>
                <w:sz w:val="18"/>
                <w:szCs w:val="18"/>
                <w:lang w:val="en-ID"/>
              </w:rPr>
            </w:pPr>
            <w:r w:rsidRPr="008804DF">
              <w:rPr>
                <w:b/>
                <w:sz w:val="18"/>
                <w:szCs w:val="18"/>
                <w:lang w:val="en-ID"/>
              </w:rPr>
              <w:t>Mean</w:t>
            </w:r>
          </w:p>
        </w:tc>
        <w:tc>
          <w:tcPr>
            <w:tcW w:w="636" w:type="dxa"/>
            <w:tcBorders>
              <w:top w:val="single" w:sz="4" w:space="0" w:color="auto"/>
              <w:bottom w:val="single" w:sz="4" w:space="0" w:color="auto"/>
            </w:tcBorders>
          </w:tcPr>
          <w:p w14:paraId="0A595503" w14:textId="77777777" w:rsidR="00B87B81" w:rsidRPr="008804DF" w:rsidRDefault="00B87B81" w:rsidP="00B87B81">
            <w:pPr>
              <w:spacing w:after="0"/>
              <w:jc w:val="center"/>
              <w:rPr>
                <w:b/>
                <w:sz w:val="18"/>
                <w:szCs w:val="18"/>
                <w:lang w:val="en-ID"/>
              </w:rPr>
            </w:pPr>
            <w:r w:rsidRPr="008804DF">
              <w:rPr>
                <w:b/>
                <w:sz w:val="18"/>
                <w:szCs w:val="18"/>
                <w:lang w:val="en-ID"/>
              </w:rPr>
              <w:t>SD</w:t>
            </w:r>
          </w:p>
        </w:tc>
      </w:tr>
      <w:tr w:rsidR="00B87B81" w:rsidRPr="008804DF" w14:paraId="38D4F2FD" w14:textId="77777777" w:rsidTr="00B87B81">
        <w:tc>
          <w:tcPr>
            <w:tcW w:w="704" w:type="dxa"/>
            <w:tcBorders>
              <w:top w:val="single" w:sz="4" w:space="0" w:color="auto"/>
            </w:tcBorders>
          </w:tcPr>
          <w:p w14:paraId="5FBD2B01" w14:textId="77777777" w:rsidR="00B87B81" w:rsidRPr="008804DF" w:rsidRDefault="00B87B81" w:rsidP="00B87B81">
            <w:pPr>
              <w:spacing w:after="0"/>
              <w:jc w:val="center"/>
              <w:rPr>
                <w:bCs/>
                <w:sz w:val="18"/>
                <w:szCs w:val="18"/>
                <w:lang w:val="en-ID"/>
              </w:rPr>
            </w:pPr>
            <w:r w:rsidRPr="008804DF">
              <w:rPr>
                <w:bCs/>
                <w:sz w:val="18"/>
                <w:szCs w:val="18"/>
                <w:lang w:val="en-ID"/>
              </w:rPr>
              <w:t>P1</w:t>
            </w:r>
          </w:p>
        </w:tc>
        <w:tc>
          <w:tcPr>
            <w:tcW w:w="794" w:type="dxa"/>
            <w:tcBorders>
              <w:top w:val="single" w:sz="4" w:space="0" w:color="auto"/>
            </w:tcBorders>
          </w:tcPr>
          <w:p w14:paraId="7727AB56" w14:textId="77777777" w:rsidR="00B87B81" w:rsidRPr="008804DF" w:rsidRDefault="00B87B81" w:rsidP="00B87B81">
            <w:pPr>
              <w:spacing w:after="0"/>
              <w:jc w:val="center"/>
              <w:rPr>
                <w:sz w:val="18"/>
                <w:szCs w:val="18"/>
                <w:lang w:val="en-ID"/>
              </w:rPr>
            </w:pPr>
            <w:r w:rsidRPr="008804DF">
              <w:rPr>
                <w:sz w:val="18"/>
                <w:szCs w:val="18"/>
                <w:lang w:val="en-ID"/>
              </w:rPr>
              <w:t>5.3</w:t>
            </w:r>
          </w:p>
        </w:tc>
        <w:tc>
          <w:tcPr>
            <w:tcW w:w="636" w:type="dxa"/>
            <w:tcBorders>
              <w:top w:val="single" w:sz="4" w:space="0" w:color="auto"/>
            </w:tcBorders>
          </w:tcPr>
          <w:p w14:paraId="47E50A9D" w14:textId="77777777" w:rsidR="00B87B81" w:rsidRPr="008804DF" w:rsidRDefault="00B87B81" w:rsidP="00B87B81">
            <w:pPr>
              <w:spacing w:after="0"/>
              <w:jc w:val="center"/>
              <w:rPr>
                <w:sz w:val="18"/>
                <w:szCs w:val="18"/>
                <w:lang w:val="en-ID"/>
              </w:rPr>
            </w:pPr>
            <w:r w:rsidRPr="008804DF">
              <w:rPr>
                <w:sz w:val="18"/>
                <w:szCs w:val="18"/>
                <w:lang w:val="en-ID"/>
              </w:rPr>
              <w:t>1.62</w:t>
            </w:r>
          </w:p>
        </w:tc>
      </w:tr>
      <w:tr w:rsidR="00B87B81" w:rsidRPr="008804DF" w14:paraId="09316D59" w14:textId="77777777" w:rsidTr="00B87B81">
        <w:tc>
          <w:tcPr>
            <w:tcW w:w="704" w:type="dxa"/>
          </w:tcPr>
          <w:p w14:paraId="5C7AB876" w14:textId="77777777" w:rsidR="00B87B81" w:rsidRPr="008804DF" w:rsidRDefault="00B87B81" w:rsidP="00B87B81">
            <w:pPr>
              <w:spacing w:after="0"/>
              <w:jc w:val="center"/>
              <w:rPr>
                <w:bCs/>
                <w:sz w:val="18"/>
                <w:szCs w:val="18"/>
                <w:lang w:val="en-ID"/>
              </w:rPr>
            </w:pPr>
            <w:r w:rsidRPr="008804DF">
              <w:rPr>
                <w:bCs/>
                <w:sz w:val="18"/>
                <w:szCs w:val="18"/>
                <w:lang w:val="en-ID"/>
              </w:rPr>
              <w:t>P2</w:t>
            </w:r>
          </w:p>
        </w:tc>
        <w:tc>
          <w:tcPr>
            <w:tcW w:w="794" w:type="dxa"/>
          </w:tcPr>
          <w:p w14:paraId="6B037DED" w14:textId="77777777" w:rsidR="00B87B81" w:rsidRPr="008804DF" w:rsidRDefault="00B87B81" w:rsidP="00B87B81">
            <w:pPr>
              <w:spacing w:after="0"/>
              <w:jc w:val="center"/>
              <w:rPr>
                <w:sz w:val="18"/>
                <w:szCs w:val="18"/>
                <w:lang w:val="en-ID"/>
              </w:rPr>
            </w:pPr>
            <w:r w:rsidRPr="008804DF">
              <w:rPr>
                <w:sz w:val="18"/>
                <w:szCs w:val="18"/>
                <w:lang w:val="en-ID"/>
              </w:rPr>
              <w:t>4.93</w:t>
            </w:r>
          </w:p>
        </w:tc>
        <w:tc>
          <w:tcPr>
            <w:tcW w:w="636" w:type="dxa"/>
          </w:tcPr>
          <w:p w14:paraId="0002DEFE" w14:textId="77777777" w:rsidR="00B87B81" w:rsidRPr="008804DF" w:rsidRDefault="00B87B81" w:rsidP="00B87B81">
            <w:pPr>
              <w:spacing w:after="0"/>
              <w:jc w:val="center"/>
              <w:rPr>
                <w:sz w:val="18"/>
                <w:szCs w:val="18"/>
                <w:lang w:val="en-ID"/>
              </w:rPr>
            </w:pPr>
            <w:r w:rsidRPr="008804DF">
              <w:rPr>
                <w:sz w:val="18"/>
                <w:szCs w:val="18"/>
                <w:lang w:val="en-ID"/>
              </w:rPr>
              <w:t>1.74</w:t>
            </w:r>
          </w:p>
        </w:tc>
      </w:tr>
      <w:tr w:rsidR="00B87B81" w:rsidRPr="008804DF" w14:paraId="60E8083D" w14:textId="77777777" w:rsidTr="00B87B81">
        <w:tc>
          <w:tcPr>
            <w:tcW w:w="704" w:type="dxa"/>
          </w:tcPr>
          <w:p w14:paraId="483CB637" w14:textId="77777777" w:rsidR="00B87B81" w:rsidRPr="008804DF" w:rsidRDefault="00B87B81" w:rsidP="00B87B81">
            <w:pPr>
              <w:spacing w:after="0"/>
              <w:jc w:val="center"/>
              <w:rPr>
                <w:bCs/>
                <w:sz w:val="18"/>
                <w:szCs w:val="18"/>
                <w:lang w:val="en-ID"/>
              </w:rPr>
            </w:pPr>
            <w:r w:rsidRPr="008804DF">
              <w:rPr>
                <w:bCs/>
                <w:sz w:val="18"/>
                <w:szCs w:val="18"/>
                <w:lang w:val="en-ID"/>
              </w:rPr>
              <w:t>P3</w:t>
            </w:r>
          </w:p>
        </w:tc>
        <w:tc>
          <w:tcPr>
            <w:tcW w:w="794" w:type="dxa"/>
          </w:tcPr>
          <w:p w14:paraId="5C273D35" w14:textId="77777777" w:rsidR="00B87B81" w:rsidRPr="008804DF" w:rsidRDefault="00B87B81" w:rsidP="00B87B81">
            <w:pPr>
              <w:spacing w:after="0"/>
              <w:jc w:val="center"/>
              <w:rPr>
                <w:sz w:val="18"/>
                <w:szCs w:val="18"/>
                <w:lang w:val="en-ID"/>
              </w:rPr>
            </w:pPr>
            <w:r w:rsidRPr="008804DF">
              <w:rPr>
                <w:sz w:val="18"/>
                <w:szCs w:val="18"/>
                <w:lang w:val="en-ID"/>
              </w:rPr>
              <w:t>5.65</w:t>
            </w:r>
          </w:p>
        </w:tc>
        <w:tc>
          <w:tcPr>
            <w:tcW w:w="636" w:type="dxa"/>
          </w:tcPr>
          <w:p w14:paraId="68640A32" w14:textId="77777777" w:rsidR="00B87B81" w:rsidRPr="008804DF" w:rsidRDefault="00B87B81" w:rsidP="00B87B81">
            <w:pPr>
              <w:spacing w:after="0"/>
              <w:jc w:val="center"/>
              <w:rPr>
                <w:sz w:val="18"/>
                <w:szCs w:val="18"/>
                <w:lang w:val="en-ID"/>
              </w:rPr>
            </w:pPr>
            <w:r w:rsidRPr="008804DF">
              <w:rPr>
                <w:sz w:val="18"/>
                <w:szCs w:val="18"/>
                <w:lang w:val="en-ID"/>
              </w:rPr>
              <w:t>1.71</w:t>
            </w:r>
          </w:p>
        </w:tc>
      </w:tr>
      <w:tr w:rsidR="00B87B81" w:rsidRPr="008804DF" w14:paraId="574DA89F" w14:textId="77777777" w:rsidTr="00B87B81">
        <w:tc>
          <w:tcPr>
            <w:tcW w:w="704" w:type="dxa"/>
          </w:tcPr>
          <w:p w14:paraId="4090F177" w14:textId="77777777" w:rsidR="00B87B81" w:rsidRPr="008804DF" w:rsidRDefault="00B87B81" w:rsidP="00B87B81">
            <w:pPr>
              <w:spacing w:after="0"/>
              <w:jc w:val="center"/>
              <w:rPr>
                <w:bCs/>
                <w:sz w:val="18"/>
                <w:szCs w:val="18"/>
                <w:lang w:val="en-ID"/>
              </w:rPr>
            </w:pPr>
            <w:r w:rsidRPr="008804DF">
              <w:rPr>
                <w:bCs/>
                <w:sz w:val="18"/>
                <w:szCs w:val="18"/>
                <w:lang w:val="en-ID"/>
              </w:rPr>
              <w:t>P4</w:t>
            </w:r>
          </w:p>
        </w:tc>
        <w:tc>
          <w:tcPr>
            <w:tcW w:w="794" w:type="dxa"/>
          </w:tcPr>
          <w:p w14:paraId="138C2BE3" w14:textId="77777777" w:rsidR="00B87B81" w:rsidRPr="008804DF" w:rsidRDefault="00B87B81" w:rsidP="00B87B81">
            <w:pPr>
              <w:spacing w:after="0"/>
              <w:jc w:val="center"/>
              <w:rPr>
                <w:sz w:val="18"/>
                <w:szCs w:val="18"/>
                <w:lang w:val="en-ID"/>
              </w:rPr>
            </w:pPr>
            <w:r w:rsidRPr="008804DF">
              <w:rPr>
                <w:sz w:val="18"/>
                <w:szCs w:val="18"/>
                <w:lang w:val="en-ID"/>
              </w:rPr>
              <w:t>5.05</w:t>
            </w:r>
          </w:p>
        </w:tc>
        <w:tc>
          <w:tcPr>
            <w:tcW w:w="636" w:type="dxa"/>
          </w:tcPr>
          <w:p w14:paraId="037C6C26" w14:textId="77777777" w:rsidR="00B87B81" w:rsidRPr="008804DF" w:rsidRDefault="00B87B81" w:rsidP="00B87B81">
            <w:pPr>
              <w:spacing w:after="0"/>
              <w:jc w:val="center"/>
              <w:rPr>
                <w:sz w:val="18"/>
                <w:szCs w:val="18"/>
                <w:lang w:val="en-ID"/>
              </w:rPr>
            </w:pPr>
            <w:r w:rsidRPr="008804DF">
              <w:rPr>
                <w:sz w:val="18"/>
                <w:szCs w:val="18"/>
                <w:lang w:val="en-ID"/>
              </w:rPr>
              <w:t>1.56</w:t>
            </w:r>
          </w:p>
        </w:tc>
      </w:tr>
      <w:tr w:rsidR="00B87B81" w:rsidRPr="008804DF" w14:paraId="392B64A4" w14:textId="77777777" w:rsidTr="00B87B81">
        <w:tc>
          <w:tcPr>
            <w:tcW w:w="704" w:type="dxa"/>
          </w:tcPr>
          <w:p w14:paraId="594ACC27" w14:textId="77777777" w:rsidR="00B87B81" w:rsidRPr="008804DF" w:rsidRDefault="00B87B81" w:rsidP="00B87B81">
            <w:pPr>
              <w:spacing w:after="0"/>
              <w:jc w:val="center"/>
              <w:rPr>
                <w:bCs/>
                <w:sz w:val="18"/>
                <w:szCs w:val="18"/>
                <w:lang w:val="en-ID"/>
              </w:rPr>
            </w:pPr>
            <w:r w:rsidRPr="008804DF">
              <w:rPr>
                <w:bCs/>
                <w:sz w:val="18"/>
                <w:szCs w:val="18"/>
                <w:lang w:val="en-ID"/>
              </w:rPr>
              <w:t>P5</w:t>
            </w:r>
          </w:p>
        </w:tc>
        <w:tc>
          <w:tcPr>
            <w:tcW w:w="794" w:type="dxa"/>
          </w:tcPr>
          <w:p w14:paraId="2586DFB1" w14:textId="77777777" w:rsidR="00B87B81" w:rsidRPr="008804DF" w:rsidRDefault="00B87B81" w:rsidP="00B87B81">
            <w:pPr>
              <w:spacing w:after="0"/>
              <w:jc w:val="center"/>
              <w:rPr>
                <w:sz w:val="18"/>
                <w:szCs w:val="18"/>
                <w:lang w:val="en-ID"/>
              </w:rPr>
            </w:pPr>
            <w:r w:rsidRPr="008804DF">
              <w:rPr>
                <w:sz w:val="18"/>
                <w:szCs w:val="18"/>
                <w:lang w:val="en-ID"/>
              </w:rPr>
              <w:t>5.09</w:t>
            </w:r>
          </w:p>
        </w:tc>
        <w:tc>
          <w:tcPr>
            <w:tcW w:w="636" w:type="dxa"/>
          </w:tcPr>
          <w:p w14:paraId="424055E1" w14:textId="77777777" w:rsidR="00B87B81" w:rsidRPr="008804DF" w:rsidRDefault="00B87B81" w:rsidP="00B87B81">
            <w:pPr>
              <w:spacing w:after="0"/>
              <w:jc w:val="center"/>
              <w:rPr>
                <w:sz w:val="18"/>
                <w:szCs w:val="18"/>
                <w:lang w:val="en-ID"/>
              </w:rPr>
            </w:pPr>
            <w:r w:rsidRPr="008804DF">
              <w:rPr>
                <w:sz w:val="18"/>
                <w:szCs w:val="18"/>
                <w:lang w:val="en-ID"/>
              </w:rPr>
              <w:t>1.76</w:t>
            </w:r>
          </w:p>
        </w:tc>
      </w:tr>
      <w:tr w:rsidR="00B87B81" w:rsidRPr="00B87B81" w14:paraId="7389EAE4" w14:textId="77777777" w:rsidTr="00B87B81">
        <w:tc>
          <w:tcPr>
            <w:tcW w:w="704" w:type="dxa"/>
          </w:tcPr>
          <w:p w14:paraId="50C0C17E" w14:textId="77777777" w:rsidR="00B87B81" w:rsidRPr="00B87B81" w:rsidRDefault="00B87B81" w:rsidP="00B87B81">
            <w:pPr>
              <w:spacing w:after="0"/>
              <w:jc w:val="center"/>
              <w:rPr>
                <w:b/>
                <w:sz w:val="18"/>
                <w:szCs w:val="18"/>
                <w:lang w:val="en-ID"/>
              </w:rPr>
            </w:pPr>
            <w:r w:rsidRPr="00B87B81">
              <w:rPr>
                <w:sz w:val="18"/>
                <w:szCs w:val="18"/>
              </w:rPr>
              <w:t>PV1</w:t>
            </w:r>
          </w:p>
        </w:tc>
        <w:tc>
          <w:tcPr>
            <w:tcW w:w="794" w:type="dxa"/>
          </w:tcPr>
          <w:p w14:paraId="0DCBD76B" w14:textId="77777777" w:rsidR="00B87B81" w:rsidRPr="00B87B81" w:rsidRDefault="00B87B81" w:rsidP="00B87B81">
            <w:pPr>
              <w:spacing w:after="0"/>
              <w:jc w:val="center"/>
              <w:rPr>
                <w:sz w:val="18"/>
                <w:szCs w:val="18"/>
                <w:lang w:val="en-ID"/>
              </w:rPr>
            </w:pPr>
            <w:r w:rsidRPr="00B87B81">
              <w:rPr>
                <w:sz w:val="18"/>
                <w:szCs w:val="18"/>
              </w:rPr>
              <w:t>5.87</w:t>
            </w:r>
          </w:p>
        </w:tc>
        <w:tc>
          <w:tcPr>
            <w:tcW w:w="636" w:type="dxa"/>
          </w:tcPr>
          <w:p w14:paraId="6013D2C6" w14:textId="77777777" w:rsidR="00B87B81" w:rsidRPr="00B87B81" w:rsidRDefault="00B87B81" w:rsidP="00B87B81">
            <w:pPr>
              <w:spacing w:after="0"/>
              <w:jc w:val="center"/>
              <w:rPr>
                <w:sz w:val="18"/>
                <w:szCs w:val="18"/>
                <w:lang w:val="en-ID"/>
              </w:rPr>
            </w:pPr>
            <w:r w:rsidRPr="00B87B81">
              <w:rPr>
                <w:sz w:val="18"/>
                <w:szCs w:val="18"/>
              </w:rPr>
              <w:t>1.35</w:t>
            </w:r>
          </w:p>
        </w:tc>
      </w:tr>
      <w:tr w:rsidR="00B87B81" w:rsidRPr="00B87B81" w14:paraId="18FFBD1C" w14:textId="77777777" w:rsidTr="00B87B81">
        <w:tc>
          <w:tcPr>
            <w:tcW w:w="704" w:type="dxa"/>
          </w:tcPr>
          <w:p w14:paraId="0D051B6D" w14:textId="77777777" w:rsidR="00B87B81" w:rsidRPr="00B87B81" w:rsidRDefault="00B87B81" w:rsidP="00B87B81">
            <w:pPr>
              <w:spacing w:after="0"/>
              <w:jc w:val="center"/>
              <w:rPr>
                <w:b/>
                <w:sz w:val="18"/>
                <w:szCs w:val="18"/>
                <w:lang w:val="en-ID"/>
              </w:rPr>
            </w:pPr>
            <w:r w:rsidRPr="00B87B81">
              <w:rPr>
                <w:sz w:val="18"/>
                <w:szCs w:val="18"/>
              </w:rPr>
              <w:t>PV2</w:t>
            </w:r>
          </w:p>
        </w:tc>
        <w:tc>
          <w:tcPr>
            <w:tcW w:w="794" w:type="dxa"/>
          </w:tcPr>
          <w:p w14:paraId="17F9DBF9" w14:textId="77777777" w:rsidR="00B87B81" w:rsidRPr="00B87B81" w:rsidRDefault="00B87B81" w:rsidP="00B87B81">
            <w:pPr>
              <w:spacing w:after="0"/>
              <w:jc w:val="center"/>
              <w:rPr>
                <w:sz w:val="18"/>
                <w:szCs w:val="18"/>
                <w:lang w:val="en-ID"/>
              </w:rPr>
            </w:pPr>
            <w:r w:rsidRPr="00B87B81">
              <w:rPr>
                <w:sz w:val="18"/>
                <w:szCs w:val="18"/>
              </w:rPr>
              <w:t>5.87</w:t>
            </w:r>
          </w:p>
        </w:tc>
        <w:tc>
          <w:tcPr>
            <w:tcW w:w="636" w:type="dxa"/>
          </w:tcPr>
          <w:p w14:paraId="67789BD9" w14:textId="77777777" w:rsidR="00B87B81" w:rsidRPr="00B87B81" w:rsidRDefault="00B87B81" w:rsidP="00B87B81">
            <w:pPr>
              <w:spacing w:after="0"/>
              <w:jc w:val="center"/>
              <w:rPr>
                <w:sz w:val="18"/>
                <w:szCs w:val="18"/>
                <w:lang w:val="en-ID"/>
              </w:rPr>
            </w:pPr>
            <w:r w:rsidRPr="00B87B81">
              <w:rPr>
                <w:sz w:val="18"/>
                <w:szCs w:val="18"/>
              </w:rPr>
              <w:t>1.33</w:t>
            </w:r>
          </w:p>
        </w:tc>
      </w:tr>
      <w:tr w:rsidR="00B87B81" w:rsidRPr="00B87B81" w14:paraId="68DE9A21" w14:textId="77777777" w:rsidTr="00B87B81">
        <w:tc>
          <w:tcPr>
            <w:tcW w:w="704" w:type="dxa"/>
          </w:tcPr>
          <w:p w14:paraId="26069684" w14:textId="77777777" w:rsidR="00B87B81" w:rsidRPr="00B87B81" w:rsidRDefault="00B87B81" w:rsidP="00B87B81">
            <w:pPr>
              <w:spacing w:after="0"/>
              <w:jc w:val="center"/>
              <w:rPr>
                <w:b/>
                <w:sz w:val="18"/>
                <w:szCs w:val="18"/>
                <w:lang w:val="en-ID"/>
              </w:rPr>
            </w:pPr>
            <w:r w:rsidRPr="00B87B81">
              <w:rPr>
                <w:sz w:val="18"/>
                <w:szCs w:val="18"/>
              </w:rPr>
              <w:t>PV3</w:t>
            </w:r>
          </w:p>
        </w:tc>
        <w:tc>
          <w:tcPr>
            <w:tcW w:w="794" w:type="dxa"/>
          </w:tcPr>
          <w:p w14:paraId="65C91A65" w14:textId="77777777" w:rsidR="00B87B81" w:rsidRPr="00B87B81" w:rsidRDefault="00B87B81" w:rsidP="00B87B81">
            <w:pPr>
              <w:spacing w:after="0"/>
              <w:jc w:val="center"/>
              <w:rPr>
                <w:sz w:val="18"/>
                <w:szCs w:val="18"/>
                <w:lang w:val="en-ID"/>
              </w:rPr>
            </w:pPr>
            <w:r w:rsidRPr="00B87B81">
              <w:rPr>
                <w:sz w:val="18"/>
                <w:szCs w:val="18"/>
              </w:rPr>
              <w:t>5.6</w:t>
            </w:r>
          </w:p>
        </w:tc>
        <w:tc>
          <w:tcPr>
            <w:tcW w:w="636" w:type="dxa"/>
          </w:tcPr>
          <w:p w14:paraId="6F0689BA" w14:textId="77777777" w:rsidR="00B87B81" w:rsidRPr="00B87B81" w:rsidRDefault="00B87B81" w:rsidP="00B87B81">
            <w:pPr>
              <w:spacing w:after="0"/>
              <w:jc w:val="center"/>
              <w:rPr>
                <w:sz w:val="18"/>
                <w:szCs w:val="18"/>
                <w:lang w:val="en-ID"/>
              </w:rPr>
            </w:pPr>
            <w:r w:rsidRPr="00B87B81">
              <w:rPr>
                <w:sz w:val="18"/>
                <w:szCs w:val="18"/>
              </w:rPr>
              <w:t>1.48</w:t>
            </w:r>
          </w:p>
        </w:tc>
      </w:tr>
      <w:tr w:rsidR="00B87B81" w:rsidRPr="00B87B81" w14:paraId="34395827" w14:textId="77777777" w:rsidTr="00B87B81">
        <w:tc>
          <w:tcPr>
            <w:tcW w:w="704" w:type="dxa"/>
          </w:tcPr>
          <w:p w14:paraId="3ECBE40B" w14:textId="77777777" w:rsidR="00B87B81" w:rsidRPr="00B87B81" w:rsidRDefault="00B87B81" w:rsidP="00B87B81">
            <w:pPr>
              <w:spacing w:after="0"/>
              <w:jc w:val="center"/>
              <w:rPr>
                <w:b/>
                <w:sz w:val="18"/>
                <w:szCs w:val="18"/>
                <w:lang w:val="en-ID"/>
              </w:rPr>
            </w:pPr>
            <w:r w:rsidRPr="00B87B81">
              <w:rPr>
                <w:sz w:val="18"/>
                <w:szCs w:val="18"/>
              </w:rPr>
              <w:t>PV4</w:t>
            </w:r>
          </w:p>
        </w:tc>
        <w:tc>
          <w:tcPr>
            <w:tcW w:w="794" w:type="dxa"/>
          </w:tcPr>
          <w:p w14:paraId="2EF83DBC" w14:textId="77777777" w:rsidR="00B87B81" w:rsidRPr="00B87B81" w:rsidRDefault="00B87B81" w:rsidP="00B87B81">
            <w:pPr>
              <w:spacing w:after="0"/>
              <w:jc w:val="center"/>
              <w:rPr>
                <w:sz w:val="18"/>
                <w:szCs w:val="18"/>
                <w:lang w:val="en-ID"/>
              </w:rPr>
            </w:pPr>
            <w:r w:rsidRPr="00B87B81">
              <w:rPr>
                <w:sz w:val="18"/>
                <w:szCs w:val="18"/>
              </w:rPr>
              <w:t>4.99</w:t>
            </w:r>
          </w:p>
        </w:tc>
        <w:tc>
          <w:tcPr>
            <w:tcW w:w="636" w:type="dxa"/>
          </w:tcPr>
          <w:p w14:paraId="04651092" w14:textId="77777777" w:rsidR="00B87B81" w:rsidRPr="00B87B81" w:rsidRDefault="00B87B81" w:rsidP="00B87B81">
            <w:pPr>
              <w:spacing w:after="0"/>
              <w:jc w:val="center"/>
              <w:rPr>
                <w:sz w:val="18"/>
                <w:szCs w:val="18"/>
                <w:lang w:val="en-ID"/>
              </w:rPr>
            </w:pPr>
            <w:r w:rsidRPr="00B87B81">
              <w:rPr>
                <w:sz w:val="18"/>
                <w:szCs w:val="18"/>
              </w:rPr>
              <w:t>1.61</w:t>
            </w:r>
          </w:p>
        </w:tc>
      </w:tr>
      <w:tr w:rsidR="00B87B81" w:rsidRPr="00B87B81" w14:paraId="4775AA94" w14:textId="77777777" w:rsidTr="00B87B81">
        <w:tc>
          <w:tcPr>
            <w:tcW w:w="704" w:type="dxa"/>
          </w:tcPr>
          <w:p w14:paraId="16F7A2F7" w14:textId="77777777" w:rsidR="00B87B81" w:rsidRPr="00B87B81" w:rsidRDefault="00B87B81" w:rsidP="00B87B81">
            <w:pPr>
              <w:spacing w:after="0"/>
              <w:jc w:val="center"/>
              <w:rPr>
                <w:b/>
                <w:sz w:val="18"/>
                <w:szCs w:val="18"/>
                <w:lang w:val="en-ID"/>
              </w:rPr>
            </w:pPr>
            <w:r w:rsidRPr="00B87B81">
              <w:rPr>
                <w:sz w:val="18"/>
                <w:szCs w:val="18"/>
              </w:rPr>
              <w:t>PV5</w:t>
            </w:r>
          </w:p>
        </w:tc>
        <w:tc>
          <w:tcPr>
            <w:tcW w:w="794" w:type="dxa"/>
          </w:tcPr>
          <w:p w14:paraId="3533AC8E" w14:textId="77777777" w:rsidR="00B87B81" w:rsidRPr="00B87B81" w:rsidRDefault="00B87B81" w:rsidP="00B87B81">
            <w:pPr>
              <w:spacing w:after="0"/>
              <w:jc w:val="center"/>
              <w:rPr>
                <w:sz w:val="18"/>
                <w:szCs w:val="18"/>
                <w:lang w:val="en-ID"/>
              </w:rPr>
            </w:pPr>
            <w:r w:rsidRPr="00B87B81">
              <w:rPr>
                <w:sz w:val="18"/>
                <w:szCs w:val="18"/>
              </w:rPr>
              <w:t>5.34</w:t>
            </w:r>
          </w:p>
        </w:tc>
        <w:tc>
          <w:tcPr>
            <w:tcW w:w="636" w:type="dxa"/>
          </w:tcPr>
          <w:p w14:paraId="1A6FA0B9" w14:textId="77777777" w:rsidR="00B87B81" w:rsidRPr="00B87B81" w:rsidRDefault="00B87B81" w:rsidP="00B87B81">
            <w:pPr>
              <w:spacing w:after="0"/>
              <w:jc w:val="center"/>
              <w:rPr>
                <w:sz w:val="18"/>
                <w:szCs w:val="18"/>
                <w:lang w:val="en-ID"/>
              </w:rPr>
            </w:pPr>
            <w:r w:rsidRPr="00B87B81">
              <w:rPr>
                <w:sz w:val="18"/>
                <w:szCs w:val="18"/>
              </w:rPr>
              <w:t>1.38</w:t>
            </w:r>
          </w:p>
        </w:tc>
      </w:tr>
      <w:tr w:rsidR="00B87B81" w:rsidRPr="00B87B81" w14:paraId="6CF63EDF" w14:textId="77777777" w:rsidTr="00B87B81">
        <w:tc>
          <w:tcPr>
            <w:tcW w:w="704" w:type="dxa"/>
          </w:tcPr>
          <w:p w14:paraId="081DD3A6" w14:textId="77777777" w:rsidR="00B87B81" w:rsidRPr="00B87B81" w:rsidRDefault="00B87B81" w:rsidP="00B87B81">
            <w:pPr>
              <w:spacing w:after="0"/>
              <w:jc w:val="center"/>
              <w:rPr>
                <w:sz w:val="18"/>
                <w:szCs w:val="18"/>
              </w:rPr>
            </w:pPr>
            <w:r w:rsidRPr="00B87B81">
              <w:rPr>
                <w:sz w:val="18"/>
                <w:szCs w:val="18"/>
              </w:rPr>
              <w:t>R1</w:t>
            </w:r>
          </w:p>
        </w:tc>
        <w:tc>
          <w:tcPr>
            <w:tcW w:w="794" w:type="dxa"/>
          </w:tcPr>
          <w:p w14:paraId="7B4D3FA6" w14:textId="77777777" w:rsidR="00B87B81" w:rsidRPr="00B87B81" w:rsidRDefault="00B87B81" w:rsidP="00B87B81">
            <w:pPr>
              <w:spacing w:after="0"/>
              <w:jc w:val="center"/>
              <w:rPr>
                <w:sz w:val="18"/>
                <w:szCs w:val="18"/>
              </w:rPr>
            </w:pPr>
            <w:r w:rsidRPr="00B87B81">
              <w:rPr>
                <w:sz w:val="18"/>
                <w:szCs w:val="18"/>
              </w:rPr>
              <w:t>5.87</w:t>
            </w:r>
          </w:p>
        </w:tc>
        <w:tc>
          <w:tcPr>
            <w:tcW w:w="636" w:type="dxa"/>
          </w:tcPr>
          <w:p w14:paraId="5D8FB3EC" w14:textId="77777777" w:rsidR="00B87B81" w:rsidRPr="00B87B81" w:rsidRDefault="00B87B81" w:rsidP="00B87B81">
            <w:pPr>
              <w:spacing w:after="0"/>
              <w:jc w:val="center"/>
              <w:rPr>
                <w:sz w:val="18"/>
                <w:szCs w:val="18"/>
              </w:rPr>
            </w:pPr>
            <w:r w:rsidRPr="00B87B81">
              <w:rPr>
                <w:sz w:val="18"/>
                <w:szCs w:val="18"/>
              </w:rPr>
              <w:t>1.46</w:t>
            </w:r>
          </w:p>
        </w:tc>
      </w:tr>
      <w:tr w:rsidR="00B87B81" w:rsidRPr="00B87B81" w14:paraId="037ABB1F" w14:textId="77777777" w:rsidTr="00B87B81">
        <w:tc>
          <w:tcPr>
            <w:tcW w:w="704" w:type="dxa"/>
          </w:tcPr>
          <w:p w14:paraId="3DD6DE8F" w14:textId="77777777" w:rsidR="00B87B81" w:rsidRPr="00B87B81" w:rsidRDefault="00B87B81" w:rsidP="00B87B81">
            <w:pPr>
              <w:spacing w:after="0"/>
              <w:jc w:val="center"/>
              <w:rPr>
                <w:sz w:val="18"/>
                <w:szCs w:val="18"/>
              </w:rPr>
            </w:pPr>
            <w:r w:rsidRPr="00B87B81">
              <w:rPr>
                <w:sz w:val="18"/>
                <w:szCs w:val="18"/>
              </w:rPr>
              <w:t>R2</w:t>
            </w:r>
          </w:p>
        </w:tc>
        <w:tc>
          <w:tcPr>
            <w:tcW w:w="794" w:type="dxa"/>
          </w:tcPr>
          <w:p w14:paraId="7724DD00" w14:textId="77777777" w:rsidR="00B87B81" w:rsidRPr="00B87B81" w:rsidRDefault="00B87B81" w:rsidP="00B87B81">
            <w:pPr>
              <w:spacing w:after="0"/>
              <w:jc w:val="center"/>
              <w:rPr>
                <w:sz w:val="18"/>
                <w:szCs w:val="18"/>
              </w:rPr>
            </w:pPr>
            <w:r w:rsidRPr="00B87B81">
              <w:rPr>
                <w:sz w:val="18"/>
                <w:szCs w:val="18"/>
              </w:rPr>
              <w:t>5.64</w:t>
            </w:r>
          </w:p>
        </w:tc>
        <w:tc>
          <w:tcPr>
            <w:tcW w:w="636" w:type="dxa"/>
          </w:tcPr>
          <w:p w14:paraId="5C3F4D06" w14:textId="77777777" w:rsidR="00B87B81" w:rsidRPr="00B87B81" w:rsidRDefault="00B87B81" w:rsidP="00B87B81">
            <w:pPr>
              <w:spacing w:after="0"/>
              <w:jc w:val="center"/>
              <w:rPr>
                <w:sz w:val="18"/>
                <w:szCs w:val="18"/>
              </w:rPr>
            </w:pPr>
            <w:r w:rsidRPr="00B87B81">
              <w:rPr>
                <w:sz w:val="18"/>
                <w:szCs w:val="18"/>
              </w:rPr>
              <w:t>1.43</w:t>
            </w:r>
          </w:p>
        </w:tc>
      </w:tr>
      <w:tr w:rsidR="00B87B81" w:rsidRPr="00B87B81" w14:paraId="2CADED1D" w14:textId="77777777" w:rsidTr="00B87B81">
        <w:tc>
          <w:tcPr>
            <w:tcW w:w="704" w:type="dxa"/>
          </w:tcPr>
          <w:p w14:paraId="166942DF" w14:textId="77777777" w:rsidR="00B87B81" w:rsidRPr="00B87B81" w:rsidRDefault="00B87B81" w:rsidP="00B87B81">
            <w:pPr>
              <w:spacing w:after="0"/>
              <w:jc w:val="center"/>
              <w:rPr>
                <w:sz w:val="18"/>
                <w:szCs w:val="18"/>
              </w:rPr>
            </w:pPr>
            <w:r w:rsidRPr="00B87B81">
              <w:rPr>
                <w:sz w:val="18"/>
                <w:szCs w:val="18"/>
              </w:rPr>
              <w:t>R3</w:t>
            </w:r>
          </w:p>
        </w:tc>
        <w:tc>
          <w:tcPr>
            <w:tcW w:w="794" w:type="dxa"/>
          </w:tcPr>
          <w:p w14:paraId="5F3717BD" w14:textId="77777777" w:rsidR="00B87B81" w:rsidRPr="00B87B81" w:rsidRDefault="00B87B81" w:rsidP="00B87B81">
            <w:pPr>
              <w:spacing w:after="0"/>
              <w:jc w:val="center"/>
              <w:rPr>
                <w:sz w:val="18"/>
                <w:szCs w:val="18"/>
              </w:rPr>
            </w:pPr>
            <w:r w:rsidRPr="00B87B81">
              <w:rPr>
                <w:sz w:val="18"/>
                <w:szCs w:val="18"/>
              </w:rPr>
              <w:t>5.76</w:t>
            </w:r>
          </w:p>
        </w:tc>
        <w:tc>
          <w:tcPr>
            <w:tcW w:w="636" w:type="dxa"/>
          </w:tcPr>
          <w:p w14:paraId="5F968660" w14:textId="77777777" w:rsidR="00B87B81" w:rsidRPr="00B87B81" w:rsidRDefault="00B87B81" w:rsidP="00B87B81">
            <w:pPr>
              <w:spacing w:after="0"/>
              <w:jc w:val="center"/>
              <w:rPr>
                <w:sz w:val="18"/>
                <w:szCs w:val="18"/>
              </w:rPr>
            </w:pPr>
            <w:r w:rsidRPr="00B87B81">
              <w:rPr>
                <w:sz w:val="18"/>
                <w:szCs w:val="18"/>
              </w:rPr>
              <w:t>1.36</w:t>
            </w:r>
          </w:p>
        </w:tc>
      </w:tr>
      <w:tr w:rsidR="00B87B81" w:rsidRPr="00B87B81" w14:paraId="423B7AE9" w14:textId="77777777" w:rsidTr="00B87B81">
        <w:tc>
          <w:tcPr>
            <w:tcW w:w="704" w:type="dxa"/>
          </w:tcPr>
          <w:p w14:paraId="276E3C04" w14:textId="77777777" w:rsidR="00B87B81" w:rsidRPr="00B87B81" w:rsidRDefault="00B87B81" w:rsidP="00B87B81">
            <w:pPr>
              <w:spacing w:after="0"/>
              <w:jc w:val="center"/>
              <w:rPr>
                <w:sz w:val="18"/>
                <w:szCs w:val="18"/>
              </w:rPr>
            </w:pPr>
            <w:r w:rsidRPr="00B87B81">
              <w:rPr>
                <w:sz w:val="18"/>
                <w:szCs w:val="18"/>
              </w:rPr>
              <w:t>R4</w:t>
            </w:r>
          </w:p>
        </w:tc>
        <w:tc>
          <w:tcPr>
            <w:tcW w:w="794" w:type="dxa"/>
          </w:tcPr>
          <w:p w14:paraId="4B012E0F" w14:textId="77777777" w:rsidR="00B87B81" w:rsidRPr="00B87B81" w:rsidRDefault="00B87B81" w:rsidP="00B87B81">
            <w:pPr>
              <w:spacing w:after="0"/>
              <w:jc w:val="center"/>
              <w:rPr>
                <w:sz w:val="18"/>
                <w:szCs w:val="18"/>
              </w:rPr>
            </w:pPr>
            <w:r w:rsidRPr="00B87B81">
              <w:rPr>
                <w:sz w:val="18"/>
                <w:szCs w:val="18"/>
              </w:rPr>
              <w:t>6.03</w:t>
            </w:r>
          </w:p>
        </w:tc>
        <w:tc>
          <w:tcPr>
            <w:tcW w:w="636" w:type="dxa"/>
          </w:tcPr>
          <w:p w14:paraId="0750CFAB" w14:textId="77777777" w:rsidR="00B87B81" w:rsidRPr="00B87B81" w:rsidRDefault="00B87B81" w:rsidP="00B87B81">
            <w:pPr>
              <w:spacing w:after="0"/>
              <w:jc w:val="center"/>
              <w:rPr>
                <w:sz w:val="18"/>
                <w:szCs w:val="18"/>
              </w:rPr>
            </w:pPr>
            <w:r w:rsidRPr="00B87B81">
              <w:rPr>
                <w:sz w:val="18"/>
                <w:szCs w:val="18"/>
              </w:rPr>
              <w:t>1.27</w:t>
            </w:r>
          </w:p>
        </w:tc>
      </w:tr>
      <w:tr w:rsidR="00B87B81" w:rsidRPr="00B87B81" w14:paraId="13B462FE" w14:textId="77777777" w:rsidTr="00B87B81">
        <w:tc>
          <w:tcPr>
            <w:tcW w:w="704" w:type="dxa"/>
          </w:tcPr>
          <w:p w14:paraId="7EE7016D" w14:textId="77777777" w:rsidR="00B87B81" w:rsidRPr="00B87B81" w:rsidRDefault="00B87B81" w:rsidP="00B87B81">
            <w:pPr>
              <w:spacing w:after="0"/>
              <w:jc w:val="center"/>
              <w:rPr>
                <w:sz w:val="18"/>
                <w:szCs w:val="18"/>
              </w:rPr>
            </w:pPr>
            <w:r w:rsidRPr="00B87B81">
              <w:rPr>
                <w:sz w:val="18"/>
                <w:szCs w:val="18"/>
              </w:rPr>
              <w:t>R5</w:t>
            </w:r>
          </w:p>
        </w:tc>
        <w:tc>
          <w:tcPr>
            <w:tcW w:w="794" w:type="dxa"/>
          </w:tcPr>
          <w:p w14:paraId="7F2EA90E" w14:textId="77777777" w:rsidR="00B87B81" w:rsidRPr="00B87B81" w:rsidRDefault="00B87B81" w:rsidP="00B87B81">
            <w:pPr>
              <w:spacing w:after="0"/>
              <w:jc w:val="center"/>
              <w:rPr>
                <w:sz w:val="18"/>
                <w:szCs w:val="18"/>
              </w:rPr>
            </w:pPr>
            <w:r w:rsidRPr="00B87B81">
              <w:rPr>
                <w:sz w:val="18"/>
                <w:szCs w:val="18"/>
              </w:rPr>
              <w:t>5.97</w:t>
            </w:r>
          </w:p>
        </w:tc>
        <w:tc>
          <w:tcPr>
            <w:tcW w:w="636" w:type="dxa"/>
          </w:tcPr>
          <w:p w14:paraId="3C188508" w14:textId="77777777" w:rsidR="00B87B81" w:rsidRPr="00B87B81" w:rsidRDefault="00B87B81" w:rsidP="00B87B81">
            <w:pPr>
              <w:spacing w:after="0"/>
              <w:jc w:val="center"/>
              <w:rPr>
                <w:sz w:val="18"/>
                <w:szCs w:val="18"/>
              </w:rPr>
            </w:pPr>
            <w:r w:rsidRPr="00B87B81">
              <w:rPr>
                <w:sz w:val="18"/>
                <w:szCs w:val="18"/>
              </w:rPr>
              <w:t>1.37</w:t>
            </w:r>
          </w:p>
        </w:tc>
      </w:tr>
      <w:tr w:rsidR="00B87B81" w:rsidRPr="00B87B81" w14:paraId="17A79477" w14:textId="77777777" w:rsidTr="00B87B81">
        <w:tc>
          <w:tcPr>
            <w:tcW w:w="704" w:type="dxa"/>
          </w:tcPr>
          <w:p w14:paraId="0A467102" w14:textId="77777777" w:rsidR="00B87B81" w:rsidRPr="00B87B81" w:rsidRDefault="00B87B81" w:rsidP="00B87B81">
            <w:pPr>
              <w:spacing w:after="0"/>
              <w:jc w:val="center"/>
              <w:rPr>
                <w:sz w:val="18"/>
                <w:szCs w:val="18"/>
              </w:rPr>
            </w:pPr>
            <w:r w:rsidRPr="00B87B81">
              <w:rPr>
                <w:sz w:val="18"/>
                <w:szCs w:val="18"/>
              </w:rPr>
              <w:t>PI1</w:t>
            </w:r>
          </w:p>
        </w:tc>
        <w:tc>
          <w:tcPr>
            <w:tcW w:w="794" w:type="dxa"/>
          </w:tcPr>
          <w:p w14:paraId="4B6A1F2F" w14:textId="77777777" w:rsidR="00B87B81" w:rsidRPr="00B87B81" w:rsidRDefault="00B87B81" w:rsidP="00B87B81">
            <w:pPr>
              <w:spacing w:after="0"/>
              <w:jc w:val="center"/>
              <w:rPr>
                <w:sz w:val="18"/>
                <w:szCs w:val="18"/>
              </w:rPr>
            </w:pPr>
            <w:r w:rsidRPr="00B87B81">
              <w:rPr>
                <w:sz w:val="18"/>
                <w:szCs w:val="18"/>
              </w:rPr>
              <w:t>5.08</w:t>
            </w:r>
          </w:p>
        </w:tc>
        <w:tc>
          <w:tcPr>
            <w:tcW w:w="636" w:type="dxa"/>
          </w:tcPr>
          <w:p w14:paraId="413B3686" w14:textId="77777777" w:rsidR="00B87B81" w:rsidRPr="00B87B81" w:rsidRDefault="00B87B81" w:rsidP="00B87B81">
            <w:pPr>
              <w:spacing w:after="0"/>
              <w:jc w:val="center"/>
              <w:rPr>
                <w:sz w:val="18"/>
                <w:szCs w:val="18"/>
              </w:rPr>
            </w:pPr>
            <w:r w:rsidRPr="00B87B81">
              <w:rPr>
                <w:sz w:val="18"/>
                <w:szCs w:val="18"/>
              </w:rPr>
              <w:t>1.59</w:t>
            </w:r>
          </w:p>
        </w:tc>
      </w:tr>
      <w:tr w:rsidR="00B87B81" w:rsidRPr="00B87B81" w14:paraId="6360B764" w14:textId="77777777" w:rsidTr="00B87B81">
        <w:tc>
          <w:tcPr>
            <w:tcW w:w="704" w:type="dxa"/>
          </w:tcPr>
          <w:p w14:paraId="12F74E48" w14:textId="77777777" w:rsidR="00B87B81" w:rsidRPr="00B87B81" w:rsidRDefault="00B87B81" w:rsidP="00B87B81">
            <w:pPr>
              <w:spacing w:after="0"/>
              <w:jc w:val="center"/>
              <w:rPr>
                <w:sz w:val="18"/>
                <w:szCs w:val="18"/>
              </w:rPr>
            </w:pPr>
            <w:r w:rsidRPr="00B87B81">
              <w:rPr>
                <w:sz w:val="18"/>
                <w:szCs w:val="18"/>
              </w:rPr>
              <w:t>PI2</w:t>
            </w:r>
          </w:p>
        </w:tc>
        <w:tc>
          <w:tcPr>
            <w:tcW w:w="794" w:type="dxa"/>
          </w:tcPr>
          <w:p w14:paraId="3482EAB6" w14:textId="77777777" w:rsidR="00B87B81" w:rsidRPr="00B87B81" w:rsidRDefault="00B87B81" w:rsidP="00B87B81">
            <w:pPr>
              <w:spacing w:after="0"/>
              <w:jc w:val="center"/>
              <w:rPr>
                <w:sz w:val="18"/>
                <w:szCs w:val="18"/>
              </w:rPr>
            </w:pPr>
            <w:r w:rsidRPr="00B87B81">
              <w:rPr>
                <w:sz w:val="18"/>
                <w:szCs w:val="18"/>
              </w:rPr>
              <w:t>4.61</w:t>
            </w:r>
          </w:p>
        </w:tc>
        <w:tc>
          <w:tcPr>
            <w:tcW w:w="636" w:type="dxa"/>
          </w:tcPr>
          <w:p w14:paraId="1D7317B2" w14:textId="77777777" w:rsidR="00B87B81" w:rsidRPr="00B87B81" w:rsidRDefault="00B87B81" w:rsidP="00B87B81">
            <w:pPr>
              <w:spacing w:after="0"/>
              <w:jc w:val="center"/>
              <w:rPr>
                <w:sz w:val="18"/>
                <w:szCs w:val="18"/>
              </w:rPr>
            </w:pPr>
            <w:r w:rsidRPr="00B87B81">
              <w:rPr>
                <w:sz w:val="18"/>
                <w:szCs w:val="18"/>
              </w:rPr>
              <w:t>1.72</w:t>
            </w:r>
          </w:p>
        </w:tc>
      </w:tr>
      <w:tr w:rsidR="00B87B81" w:rsidRPr="00B87B81" w14:paraId="38AE82A4" w14:textId="77777777" w:rsidTr="00B87B81">
        <w:tc>
          <w:tcPr>
            <w:tcW w:w="704" w:type="dxa"/>
          </w:tcPr>
          <w:p w14:paraId="10686C38" w14:textId="77777777" w:rsidR="00B87B81" w:rsidRPr="00B87B81" w:rsidRDefault="00B87B81" w:rsidP="00B87B81">
            <w:pPr>
              <w:spacing w:after="0"/>
              <w:jc w:val="center"/>
              <w:rPr>
                <w:sz w:val="18"/>
                <w:szCs w:val="18"/>
              </w:rPr>
            </w:pPr>
            <w:r w:rsidRPr="00B87B81">
              <w:rPr>
                <w:sz w:val="18"/>
                <w:szCs w:val="18"/>
              </w:rPr>
              <w:t>PI3</w:t>
            </w:r>
          </w:p>
        </w:tc>
        <w:tc>
          <w:tcPr>
            <w:tcW w:w="794" w:type="dxa"/>
          </w:tcPr>
          <w:p w14:paraId="110C619C" w14:textId="77777777" w:rsidR="00B87B81" w:rsidRPr="00B87B81" w:rsidRDefault="00B87B81" w:rsidP="00B87B81">
            <w:pPr>
              <w:spacing w:after="0"/>
              <w:jc w:val="center"/>
              <w:rPr>
                <w:sz w:val="18"/>
                <w:szCs w:val="18"/>
              </w:rPr>
            </w:pPr>
            <w:r w:rsidRPr="00B87B81">
              <w:rPr>
                <w:sz w:val="18"/>
                <w:szCs w:val="18"/>
              </w:rPr>
              <w:t>5.41</w:t>
            </w:r>
          </w:p>
        </w:tc>
        <w:tc>
          <w:tcPr>
            <w:tcW w:w="636" w:type="dxa"/>
          </w:tcPr>
          <w:p w14:paraId="2309592B" w14:textId="77777777" w:rsidR="00B87B81" w:rsidRPr="00B87B81" w:rsidRDefault="00B87B81" w:rsidP="00B87B81">
            <w:pPr>
              <w:spacing w:after="0"/>
              <w:jc w:val="center"/>
              <w:rPr>
                <w:sz w:val="18"/>
                <w:szCs w:val="18"/>
              </w:rPr>
            </w:pPr>
            <w:r w:rsidRPr="00B87B81">
              <w:rPr>
                <w:sz w:val="18"/>
                <w:szCs w:val="18"/>
              </w:rPr>
              <w:t>1.54</w:t>
            </w:r>
          </w:p>
        </w:tc>
      </w:tr>
      <w:tr w:rsidR="00B87B81" w:rsidRPr="00B87B81" w14:paraId="3525F42D" w14:textId="77777777" w:rsidTr="00B87B81">
        <w:tc>
          <w:tcPr>
            <w:tcW w:w="704" w:type="dxa"/>
          </w:tcPr>
          <w:p w14:paraId="19D69403" w14:textId="77777777" w:rsidR="00B87B81" w:rsidRPr="00B87B81" w:rsidRDefault="00B87B81" w:rsidP="00B87B81">
            <w:pPr>
              <w:spacing w:after="0"/>
              <w:jc w:val="center"/>
              <w:rPr>
                <w:sz w:val="18"/>
                <w:szCs w:val="18"/>
              </w:rPr>
            </w:pPr>
            <w:r w:rsidRPr="00B87B81">
              <w:rPr>
                <w:sz w:val="18"/>
                <w:szCs w:val="18"/>
              </w:rPr>
              <w:t>PI4</w:t>
            </w:r>
          </w:p>
        </w:tc>
        <w:tc>
          <w:tcPr>
            <w:tcW w:w="794" w:type="dxa"/>
          </w:tcPr>
          <w:p w14:paraId="57F9070A" w14:textId="77777777" w:rsidR="00B87B81" w:rsidRPr="00B87B81" w:rsidRDefault="00B87B81" w:rsidP="00B87B81">
            <w:pPr>
              <w:spacing w:after="0"/>
              <w:jc w:val="center"/>
              <w:rPr>
                <w:sz w:val="18"/>
                <w:szCs w:val="18"/>
              </w:rPr>
            </w:pPr>
            <w:r w:rsidRPr="00B87B81">
              <w:rPr>
                <w:sz w:val="18"/>
                <w:szCs w:val="18"/>
              </w:rPr>
              <w:t>4.98</w:t>
            </w:r>
          </w:p>
        </w:tc>
        <w:tc>
          <w:tcPr>
            <w:tcW w:w="636" w:type="dxa"/>
          </w:tcPr>
          <w:p w14:paraId="078FDD35" w14:textId="77777777" w:rsidR="00B87B81" w:rsidRPr="00B87B81" w:rsidRDefault="00B87B81" w:rsidP="00B87B81">
            <w:pPr>
              <w:spacing w:after="0"/>
              <w:jc w:val="center"/>
              <w:rPr>
                <w:sz w:val="18"/>
                <w:szCs w:val="18"/>
              </w:rPr>
            </w:pPr>
            <w:r w:rsidRPr="00B87B81">
              <w:rPr>
                <w:sz w:val="18"/>
                <w:szCs w:val="18"/>
              </w:rPr>
              <w:t>1.64</w:t>
            </w:r>
          </w:p>
        </w:tc>
      </w:tr>
      <w:tr w:rsidR="00B87B81" w:rsidRPr="00B87B81" w14:paraId="1DD9FB1A" w14:textId="77777777" w:rsidTr="00B87B81">
        <w:tc>
          <w:tcPr>
            <w:tcW w:w="704" w:type="dxa"/>
          </w:tcPr>
          <w:p w14:paraId="0C15257D" w14:textId="77777777" w:rsidR="00B87B81" w:rsidRPr="00B87B81" w:rsidRDefault="00B87B81" w:rsidP="00B87B81">
            <w:pPr>
              <w:spacing w:after="0"/>
              <w:jc w:val="center"/>
              <w:rPr>
                <w:sz w:val="18"/>
                <w:szCs w:val="18"/>
              </w:rPr>
            </w:pPr>
            <w:r w:rsidRPr="00B87B81">
              <w:rPr>
                <w:sz w:val="18"/>
                <w:szCs w:val="18"/>
              </w:rPr>
              <w:t>PI5</w:t>
            </w:r>
          </w:p>
        </w:tc>
        <w:tc>
          <w:tcPr>
            <w:tcW w:w="794" w:type="dxa"/>
          </w:tcPr>
          <w:p w14:paraId="224BD64C" w14:textId="77777777" w:rsidR="00B87B81" w:rsidRPr="00B87B81" w:rsidRDefault="00B87B81" w:rsidP="00B87B81">
            <w:pPr>
              <w:spacing w:after="0"/>
              <w:jc w:val="center"/>
              <w:rPr>
                <w:sz w:val="18"/>
                <w:szCs w:val="18"/>
              </w:rPr>
            </w:pPr>
            <w:r w:rsidRPr="00B87B81">
              <w:rPr>
                <w:sz w:val="18"/>
                <w:szCs w:val="18"/>
              </w:rPr>
              <w:t>4.97</w:t>
            </w:r>
          </w:p>
        </w:tc>
        <w:tc>
          <w:tcPr>
            <w:tcW w:w="636" w:type="dxa"/>
          </w:tcPr>
          <w:p w14:paraId="5268E9B1" w14:textId="77777777" w:rsidR="00B87B81" w:rsidRPr="00B87B81" w:rsidRDefault="00B87B81" w:rsidP="00B87B81">
            <w:pPr>
              <w:spacing w:after="0"/>
              <w:jc w:val="center"/>
              <w:rPr>
                <w:sz w:val="18"/>
                <w:szCs w:val="18"/>
              </w:rPr>
            </w:pPr>
            <w:r w:rsidRPr="00B87B81">
              <w:rPr>
                <w:sz w:val="18"/>
                <w:szCs w:val="18"/>
              </w:rPr>
              <w:t>1.63</w:t>
            </w:r>
          </w:p>
        </w:tc>
      </w:tr>
      <w:tr w:rsidR="00B87B81" w:rsidRPr="00B87B81" w14:paraId="55B341A4" w14:textId="77777777" w:rsidTr="00B87B81">
        <w:tc>
          <w:tcPr>
            <w:tcW w:w="704" w:type="dxa"/>
          </w:tcPr>
          <w:p w14:paraId="4E82D914" w14:textId="77777777" w:rsidR="00B87B81" w:rsidRPr="00B87B81" w:rsidRDefault="00B87B81" w:rsidP="00B87B81">
            <w:pPr>
              <w:spacing w:after="0"/>
              <w:jc w:val="center"/>
              <w:rPr>
                <w:sz w:val="18"/>
                <w:szCs w:val="18"/>
              </w:rPr>
            </w:pPr>
            <w:r w:rsidRPr="00B87B81">
              <w:rPr>
                <w:sz w:val="18"/>
                <w:szCs w:val="18"/>
              </w:rPr>
              <w:t>PD1</w:t>
            </w:r>
          </w:p>
        </w:tc>
        <w:tc>
          <w:tcPr>
            <w:tcW w:w="794" w:type="dxa"/>
          </w:tcPr>
          <w:p w14:paraId="0CCEBCCB" w14:textId="77777777" w:rsidR="00B87B81" w:rsidRPr="00B87B81" w:rsidRDefault="00B87B81" w:rsidP="00B87B81">
            <w:pPr>
              <w:spacing w:after="0"/>
              <w:jc w:val="center"/>
              <w:rPr>
                <w:sz w:val="18"/>
                <w:szCs w:val="18"/>
              </w:rPr>
            </w:pPr>
            <w:r w:rsidRPr="00B87B81">
              <w:rPr>
                <w:sz w:val="18"/>
                <w:szCs w:val="18"/>
              </w:rPr>
              <w:t>5.39</w:t>
            </w:r>
          </w:p>
        </w:tc>
        <w:tc>
          <w:tcPr>
            <w:tcW w:w="636" w:type="dxa"/>
          </w:tcPr>
          <w:p w14:paraId="722D7A21" w14:textId="77777777" w:rsidR="00B87B81" w:rsidRPr="00B87B81" w:rsidRDefault="00B87B81" w:rsidP="00B87B81">
            <w:pPr>
              <w:spacing w:after="0"/>
              <w:jc w:val="center"/>
              <w:rPr>
                <w:sz w:val="18"/>
                <w:szCs w:val="18"/>
              </w:rPr>
            </w:pPr>
            <w:r w:rsidRPr="00B87B81">
              <w:rPr>
                <w:sz w:val="18"/>
                <w:szCs w:val="18"/>
              </w:rPr>
              <w:t>1.56</w:t>
            </w:r>
          </w:p>
        </w:tc>
      </w:tr>
      <w:tr w:rsidR="00B87B81" w:rsidRPr="00B87B81" w14:paraId="10AE675D" w14:textId="77777777" w:rsidTr="00B87B81">
        <w:tc>
          <w:tcPr>
            <w:tcW w:w="704" w:type="dxa"/>
          </w:tcPr>
          <w:p w14:paraId="58EA21F2" w14:textId="77777777" w:rsidR="00B87B81" w:rsidRPr="00B87B81" w:rsidRDefault="00B87B81" w:rsidP="00B87B81">
            <w:pPr>
              <w:spacing w:after="0"/>
              <w:jc w:val="center"/>
              <w:rPr>
                <w:sz w:val="18"/>
                <w:szCs w:val="18"/>
              </w:rPr>
            </w:pPr>
            <w:r w:rsidRPr="00B87B81">
              <w:rPr>
                <w:sz w:val="18"/>
                <w:szCs w:val="18"/>
              </w:rPr>
              <w:t>PD2</w:t>
            </w:r>
          </w:p>
        </w:tc>
        <w:tc>
          <w:tcPr>
            <w:tcW w:w="794" w:type="dxa"/>
          </w:tcPr>
          <w:p w14:paraId="292513F0" w14:textId="77777777" w:rsidR="00B87B81" w:rsidRPr="00B87B81" w:rsidRDefault="00B87B81" w:rsidP="00B87B81">
            <w:pPr>
              <w:spacing w:after="0"/>
              <w:jc w:val="center"/>
              <w:rPr>
                <w:sz w:val="18"/>
                <w:szCs w:val="18"/>
              </w:rPr>
            </w:pPr>
            <w:r w:rsidRPr="00B87B81">
              <w:rPr>
                <w:sz w:val="18"/>
                <w:szCs w:val="18"/>
              </w:rPr>
              <w:t>5.45</w:t>
            </w:r>
          </w:p>
        </w:tc>
        <w:tc>
          <w:tcPr>
            <w:tcW w:w="636" w:type="dxa"/>
          </w:tcPr>
          <w:p w14:paraId="0E7A9B8F" w14:textId="77777777" w:rsidR="00B87B81" w:rsidRPr="00B87B81" w:rsidRDefault="00B87B81" w:rsidP="00B87B81">
            <w:pPr>
              <w:spacing w:after="0"/>
              <w:jc w:val="center"/>
              <w:rPr>
                <w:sz w:val="18"/>
                <w:szCs w:val="18"/>
              </w:rPr>
            </w:pPr>
            <w:r w:rsidRPr="00B87B81">
              <w:rPr>
                <w:sz w:val="18"/>
                <w:szCs w:val="18"/>
              </w:rPr>
              <w:t>1.42</w:t>
            </w:r>
          </w:p>
        </w:tc>
      </w:tr>
      <w:tr w:rsidR="00B87B81" w:rsidRPr="00B87B81" w14:paraId="4814270A" w14:textId="77777777" w:rsidTr="00B87B81">
        <w:tc>
          <w:tcPr>
            <w:tcW w:w="704" w:type="dxa"/>
          </w:tcPr>
          <w:p w14:paraId="0DC006EC" w14:textId="77777777" w:rsidR="00B87B81" w:rsidRPr="00B87B81" w:rsidRDefault="00B87B81" w:rsidP="00B87B81">
            <w:pPr>
              <w:spacing w:after="0"/>
              <w:jc w:val="center"/>
              <w:rPr>
                <w:sz w:val="18"/>
                <w:szCs w:val="18"/>
              </w:rPr>
            </w:pPr>
            <w:r w:rsidRPr="00B87B81">
              <w:rPr>
                <w:sz w:val="18"/>
                <w:szCs w:val="18"/>
              </w:rPr>
              <w:t>PD3</w:t>
            </w:r>
          </w:p>
        </w:tc>
        <w:tc>
          <w:tcPr>
            <w:tcW w:w="794" w:type="dxa"/>
          </w:tcPr>
          <w:p w14:paraId="1AD63EB0" w14:textId="77777777" w:rsidR="00B87B81" w:rsidRPr="00B87B81" w:rsidRDefault="00B87B81" w:rsidP="00B87B81">
            <w:pPr>
              <w:spacing w:after="0"/>
              <w:jc w:val="center"/>
              <w:rPr>
                <w:sz w:val="18"/>
                <w:szCs w:val="18"/>
              </w:rPr>
            </w:pPr>
            <w:r w:rsidRPr="00B87B81">
              <w:rPr>
                <w:sz w:val="18"/>
                <w:szCs w:val="18"/>
              </w:rPr>
              <w:t>5.33</w:t>
            </w:r>
          </w:p>
        </w:tc>
        <w:tc>
          <w:tcPr>
            <w:tcW w:w="636" w:type="dxa"/>
          </w:tcPr>
          <w:p w14:paraId="282FAD32" w14:textId="77777777" w:rsidR="00B87B81" w:rsidRPr="00B87B81" w:rsidRDefault="00B87B81" w:rsidP="00B87B81">
            <w:pPr>
              <w:spacing w:after="0"/>
              <w:jc w:val="center"/>
              <w:rPr>
                <w:sz w:val="18"/>
                <w:szCs w:val="18"/>
              </w:rPr>
            </w:pPr>
            <w:r w:rsidRPr="00B87B81">
              <w:rPr>
                <w:sz w:val="18"/>
                <w:szCs w:val="18"/>
              </w:rPr>
              <w:t>1.55</w:t>
            </w:r>
          </w:p>
        </w:tc>
      </w:tr>
      <w:tr w:rsidR="00B87B81" w:rsidRPr="00B87B81" w14:paraId="5F97D370" w14:textId="77777777" w:rsidTr="00B87B81">
        <w:tc>
          <w:tcPr>
            <w:tcW w:w="704" w:type="dxa"/>
          </w:tcPr>
          <w:p w14:paraId="482A763C" w14:textId="77777777" w:rsidR="00B87B81" w:rsidRPr="00B87B81" w:rsidRDefault="00B87B81" w:rsidP="00B87B81">
            <w:pPr>
              <w:spacing w:after="0"/>
              <w:jc w:val="center"/>
              <w:rPr>
                <w:sz w:val="18"/>
                <w:szCs w:val="18"/>
              </w:rPr>
            </w:pPr>
            <w:r w:rsidRPr="00B87B81">
              <w:rPr>
                <w:sz w:val="18"/>
                <w:szCs w:val="18"/>
              </w:rPr>
              <w:t>PD4</w:t>
            </w:r>
          </w:p>
        </w:tc>
        <w:tc>
          <w:tcPr>
            <w:tcW w:w="794" w:type="dxa"/>
          </w:tcPr>
          <w:p w14:paraId="2006C034" w14:textId="77777777" w:rsidR="00B87B81" w:rsidRPr="00B87B81" w:rsidRDefault="00B87B81" w:rsidP="00B87B81">
            <w:pPr>
              <w:spacing w:after="0"/>
              <w:jc w:val="center"/>
              <w:rPr>
                <w:sz w:val="18"/>
                <w:szCs w:val="18"/>
              </w:rPr>
            </w:pPr>
            <w:r w:rsidRPr="00B87B81">
              <w:rPr>
                <w:sz w:val="18"/>
                <w:szCs w:val="18"/>
              </w:rPr>
              <w:t>5.02</w:t>
            </w:r>
          </w:p>
        </w:tc>
        <w:tc>
          <w:tcPr>
            <w:tcW w:w="636" w:type="dxa"/>
          </w:tcPr>
          <w:p w14:paraId="3E084DA7" w14:textId="77777777" w:rsidR="00B87B81" w:rsidRPr="00B87B81" w:rsidRDefault="00B87B81" w:rsidP="00B87B81">
            <w:pPr>
              <w:spacing w:after="0"/>
              <w:jc w:val="center"/>
              <w:rPr>
                <w:sz w:val="18"/>
                <w:szCs w:val="18"/>
              </w:rPr>
            </w:pPr>
            <w:r w:rsidRPr="00B87B81">
              <w:rPr>
                <w:sz w:val="18"/>
                <w:szCs w:val="18"/>
              </w:rPr>
              <w:t>1.69</w:t>
            </w:r>
          </w:p>
        </w:tc>
      </w:tr>
      <w:tr w:rsidR="00B87B81" w:rsidRPr="00B87B81" w14:paraId="4C2C0B04" w14:textId="77777777" w:rsidTr="00B87B81">
        <w:tc>
          <w:tcPr>
            <w:tcW w:w="704" w:type="dxa"/>
          </w:tcPr>
          <w:p w14:paraId="5E974C5F" w14:textId="77777777" w:rsidR="00B87B81" w:rsidRPr="00B87B81" w:rsidRDefault="00B87B81" w:rsidP="00B87B81">
            <w:pPr>
              <w:spacing w:after="0"/>
              <w:jc w:val="center"/>
              <w:rPr>
                <w:sz w:val="18"/>
                <w:szCs w:val="18"/>
              </w:rPr>
            </w:pPr>
            <w:r w:rsidRPr="00B87B81">
              <w:rPr>
                <w:sz w:val="18"/>
                <w:szCs w:val="18"/>
              </w:rPr>
              <w:t>PD5</w:t>
            </w:r>
          </w:p>
        </w:tc>
        <w:tc>
          <w:tcPr>
            <w:tcW w:w="794" w:type="dxa"/>
          </w:tcPr>
          <w:p w14:paraId="6D59CCCC" w14:textId="77777777" w:rsidR="00B87B81" w:rsidRPr="00B87B81" w:rsidRDefault="00B87B81" w:rsidP="00B87B81">
            <w:pPr>
              <w:spacing w:after="0"/>
              <w:jc w:val="center"/>
              <w:rPr>
                <w:sz w:val="18"/>
                <w:szCs w:val="18"/>
              </w:rPr>
            </w:pPr>
            <w:r w:rsidRPr="00B87B81">
              <w:rPr>
                <w:sz w:val="18"/>
                <w:szCs w:val="18"/>
              </w:rPr>
              <w:t>5.44</w:t>
            </w:r>
          </w:p>
        </w:tc>
        <w:tc>
          <w:tcPr>
            <w:tcW w:w="636" w:type="dxa"/>
          </w:tcPr>
          <w:p w14:paraId="2912AAB8" w14:textId="77777777" w:rsidR="00B87B81" w:rsidRPr="00B87B81" w:rsidRDefault="00B87B81" w:rsidP="00B87B81">
            <w:pPr>
              <w:spacing w:after="0"/>
              <w:jc w:val="center"/>
              <w:rPr>
                <w:sz w:val="18"/>
                <w:szCs w:val="18"/>
              </w:rPr>
            </w:pPr>
            <w:r w:rsidRPr="00B87B81">
              <w:rPr>
                <w:sz w:val="18"/>
                <w:szCs w:val="18"/>
              </w:rPr>
              <w:t>1.44</w:t>
            </w:r>
          </w:p>
        </w:tc>
      </w:tr>
    </w:tbl>
    <w:p w14:paraId="4EA99DBB" w14:textId="0D5653A3" w:rsidR="008804DF" w:rsidRPr="008804DF" w:rsidRDefault="008804DF" w:rsidP="00B87B81">
      <w:pPr>
        <w:jc w:val="center"/>
        <w:rPr>
          <w:lang w:val="en-ID"/>
        </w:rPr>
      </w:pPr>
      <w:proofErr w:type="spellStart"/>
      <w:r>
        <w:rPr>
          <w:lang w:val="en-ID"/>
        </w:rPr>
        <w:t>Tabel</w:t>
      </w:r>
      <w:proofErr w:type="spellEnd"/>
      <w:r>
        <w:rPr>
          <w:lang w:val="en-ID"/>
        </w:rPr>
        <w:t xml:space="preserve"> 2. </w:t>
      </w:r>
      <w:r w:rsidR="00B87B81">
        <w:rPr>
          <w:lang w:val="en-ID"/>
        </w:rPr>
        <w:t>Descriptive Analysis of Variable</w:t>
      </w:r>
    </w:p>
    <w:p w14:paraId="3DF150DB" w14:textId="46727BCF" w:rsidR="0027637D" w:rsidRDefault="0027637D" w:rsidP="0027637D">
      <w:pPr>
        <w:rPr>
          <w:lang w:val="en-ID"/>
        </w:rPr>
      </w:pPr>
    </w:p>
    <w:p w14:paraId="31048F9D" w14:textId="17064497" w:rsidR="008804DF" w:rsidRDefault="008804DF" w:rsidP="0027637D">
      <w:pPr>
        <w:rPr>
          <w:lang w:val="en-ID"/>
        </w:rPr>
      </w:pPr>
    </w:p>
    <w:p w14:paraId="6682246D" w14:textId="29BC660E" w:rsidR="008804DF" w:rsidRDefault="008804DF" w:rsidP="0027637D">
      <w:pPr>
        <w:rPr>
          <w:lang w:val="en-ID"/>
        </w:rPr>
      </w:pPr>
    </w:p>
    <w:p w14:paraId="3BA3F59D" w14:textId="1C12494D" w:rsidR="008804DF" w:rsidRDefault="008804DF" w:rsidP="0027637D">
      <w:pPr>
        <w:rPr>
          <w:lang w:val="en-ID"/>
        </w:rPr>
      </w:pPr>
    </w:p>
    <w:p w14:paraId="0492CA78" w14:textId="0E6E199D" w:rsidR="008804DF" w:rsidRDefault="008804DF" w:rsidP="0027637D">
      <w:pPr>
        <w:rPr>
          <w:lang w:val="en-ID"/>
        </w:rPr>
      </w:pPr>
    </w:p>
    <w:p w14:paraId="30D96278" w14:textId="1EA3658B" w:rsidR="008804DF" w:rsidRDefault="008804DF" w:rsidP="0027637D">
      <w:pPr>
        <w:rPr>
          <w:lang w:val="en-ID"/>
        </w:rPr>
      </w:pPr>
    </w:p>
    <w:p w14:paraId="7D7B5810" w14:textId="7FEE6474" w:rsidR="008804DF" w:rsidRDefault="008804DF" w:rsidP="0027637D">
      <w:pPr>
        <w:rPr>
          <w:lang w:val="en-ID"/>
        </w:rPr>
      </w:pPr>
    </w:p>
    <w:p w14:paraId="7790C613" w14:textId="080BC490" w:rsidR="008804DF" w:rsidRDefault="008804DF" w:rsidP="0027637D">
      <w:pPr>
        <w:rPr>
          <w:lang w:val="en-ID"/>
        </w:rPr>
      </w:pPr>
    </w:p>
    <w:p w14:paraId="46806CF4" w14:textId="47E09FA9" w:rsidR="008804DF" w:rsidRDefault="008804DF" w:rsidP="0027637D">
      <w:pPr>
        <w:rPr>
          <w:lang w:val="en-ID"/>
        </w:rPr>
      </w:pPr>
    </w:p>
    <w:p w14:paraId="0F59FA21" w14:textId="09DD6E67" w:rsidR="008804DF" w:rsidRDefault="008804DF" w:rsidP="0027637D">
      <w:pPr>
        <w:rPr>
          <w:lang w:val="en-ID"/>
        </w:rPr>
      </w:pPr>
    </w:p>
    <w:p w14:paraId="0EE1118E" w14:textId="6B6B2789" w:rsidR="008804DF" w:rsidRDefault="008804DF" w:rsidP="0027637D">
      <w:pPr>
        <w:rPr>
          <w:lang w:val="en-ID"/>
        </w:rPr>
      </w:pPr>
    </w:p>
    <w:p w14:paraId="08D8A065" w14:textId="798DEC46" w:rsidR="008804DF" w:rsidRDefault="008804DF" w:rsidP="0027637D">
      <w:pPr>
        <w:rPr>
          <w:lang w:val="en-ID"/>
        </w:rPr>
      </w:pPr>
    </w:p>
    <w:p w14:paraId="54AE325D" w14:textId="39CEFA38" w:rsidR="008804DF" w:rsidRDefault="008804DF" w:rsidP="0027637D">
      <w:pPr>
        <w:rPr>
          <w:lang w:val="en-ID"/>
        </w:rPr>
      </w:pPr>
    </w:p>
    <w:p w14:paraId="7A8A1896" w14:textId="77777777" w:rsidR="00B87B81" w:rsidRDefault="00B87B81" w:rsidP="00B87B81">
      <w:pPr>
        <w:ind w:left="0" w:firstLine="0"/>
        <w:rPr>
          <w:lang w:val="en-ID"/>
        </w:rPr>
      </w:pPr>
    </w:p>
    <w:p w14:paraId="63A778DE" w14:textId="77777777" w:rsidR="00B87B81" w:rsidRDefault="00B87B81" w:rsidP="00B87B81">
      <w:pPr>
        <w:jc w:val="center"/>
        <w:rPr>
          <w:sz w:val="20"/>
          <w:szCs w:val="20"/>
          <w:lang w:val="en-ID"/>
        </w:rPr>
      </w:pPr>
      <w:r>
        <w:rPr>
          <w:sz w:val="20"/>
          <w:szCs w:val="20"/>
          <w:lang w:val="en-ID"/>
        </w:rPr>
        <w:t xml:space="preserve">                   </w:t>
      </w:r>
    </w:p>
    <w:p w14:paraId="14A88F92" w14:textId="685AB42B" w:rsidR="008804DF" w:rsidRDefault="00B87B81" w:rsidP="00B87B81">
      <w:pPr>
        <w:jc w:val="center"/>
        <w:rPr>
          <w:sz w:val="20"/>
          <w:szCs w:val="20"/>
          <w:lang w:val="en-ID"/>
        </w:rPr>
      </w:pPr>
      <w:proofErr w:type="gramStart"/>
      <w:r w:rsidRPr="00B87B81">
        <w:rPr>
          <w:sz w:val="20"/>
          <w:szCs w:val="20"/>
          <w:lang w:val="en-ID"/>
        </w:rPr>
        <w:t>Source :</w:t>
      </w:r>
      <w:proofErr w:type="gramEnd"/>
      <w:r w:rsidRPr="00B87B81">
        <w:rPr>
          <w:sz w:val="20"/>
          <w:szCs w:val="20"/>
          <w:lang w:val="en-ID"/>
        </w:rPr>
        <w:t xml:space="preserve"> Author Computation</w:t>
      </w:r>
    </w:p>
    <w:p w14:paraId="7ABED1B3" w14:textId="78EE91FF" w:rsidR="00B87B81" w:rsidRPr="00B87B81" w:rsidRDefault="00B87B81" w:rsidP="00B87B81">
      <w:pPr>
        <w:jc w:val="center"/>
        <w:rPr>
          <w:b/>
          <w:bCs/>
          <w:sz w:val="22"/>
          <w:lang w:val="en-ID"/>
        </w:rPr>
      </w:pPr>
      <w:r w:rsidRPr="00B87B81">
        <w:rPr>
          <w:b/>
          <w:bCs/>
          <w:sz w:val="22"/>
          <w:lang w:val="en-ID"/>
        </w:rPr>
        <w:lastRenderedPageBreak/>
        <w:t>Table 3. Validity and Reliability Test</w:t>
      </w:r>
    </w:p>
    <w:tbl>
      <w:tblPr>
        <w:tblW w:w="8500" w:type="dxa"/>
        <w:tblBorders>
          <w:top w:val="single" w:sz="4" w:space="0" w:color="auto"/>
          <w:bottom w:val="single" w:sz="4" w:space="0" w:color="auto"/>
        </w:tblBorders>
        <w:tblLayout w:type="fixed"/>
        <w:tblLook w:val="0400" w:firstRow="0" w:lastRow="0" w:firstColumn="0" w:lastColumn="0" w:noHBand="0" w:noVBand="1"/>
      </w:tblPr>
      <w:tblGrid>
        <w:gridCol w:w="2263"/>
        <w:gridCol w:w="3402"/>
        <w:gridCol w:w="2835"/>
      </w:tblGrid>
      <w:tr w:rsidR="00B87B81" w14:paraId="66EB9BAD" w14:textId="2551AB68" w:rsidTr="00B87B81">
        <w:trPr>
          <w:trHeight w:val="300"/>
        </w:trPr>
        <w:tc>
          <w:tcPr>
            <w:tcW w:w="2263" w:type="dxa"/>
            <w:tcBorders>
              <w:top w:val="single" w:sz="4" w:space="0" w:color="auto"/>
              <w:bottom w:val="single" w:sz="4" w:space="0" w:color="auto"/>
            </w:tcBorders>
          </w:tcPr>
          <w:p w14:paraId="1813EC6A" w14:textId="77777777" w:rsidR="00B87B81" w:rsidRPr="00B87B81" w:rsidRDefault="00B87B81" w:rsidP="00B87B81">
            <w:pPr>
              <w:spacing w:after="0"/>
              <w:rPr>
                <w:sz w:val="20"/>
                <w:szCs w:val="20"/>
              </w:rPr>
            </w:pPr>
          </w:p>
        </w:tc>
        <w:tc>
          <w:tcPr>
            <w:tcW w:w="3402" w:type="dxa"/>
            <w:tcBorders>
              <w:top w:val="single" w:sz="4" w:space="0" w:color="auto"/>
              <w:bottom w:val="single" w:sz="4" w:space="0" w:color="auto"/>
            </w:tcBorders>
          </w:tcPr>
          <w:p w14:paraId="4F616850" w14:textId="77777777" w:rsidR="00B87B81" w:rsidRPr="00B87B81" w:rsidRDefault="00B87B81" w:rsidP="00B87B81">
            <w:pPr>
              <w:spacing w:after="0"/>
              <w:jc w:val="center"/>
              <w:rPr>
                <w:sz w:val="20"/>
                <w:szCs w:val="20"/>
              </w:rPr>
            </w:pPr>
            <w:r w:rsidRPr="00B87B81">
              <w:rPr>
                <w:sz w:val="20"/>
                <w:szCs w:val="20"/>
              </w:rPr>
              <w:t>Average Variance Extracted (AVE)</w:t>
            </w:r>
          </w:p>
        </w:tc>
        <w:tc>
          <w:tcPr>
            <w:tcW w:w="2835" w:type="dxa"/>
            <w:tcBorders>
              <w:top w:val="single" w:sz="4" w:space="0" w:color="auto"/>
              <w:bottom w:val="single" w:sz="4" w:space="0" w:color="auto"/>
            </w:tcBorders>
          </w:tcPr>
          <w:p w14:paraId="49297585" w14:textId="7C29E0F5" w:rsidR="00B87B81" w:rsidRPr="00B87B81" w:rsidRDefault="00B87B81" w:rsidP="00B87B81">
            <w:pPr>
              <w:spacing w:after="0"/>
              <w:jc w:val="center"/>
              <w:rPr>
                <w:sz w:val="20"/>
                <w:szCs w:val="20"/>
              </w:rPr>
            </w:pPr>
            <w:r w:rsidRPr="00B87B81">
              <w:rPr>
                <w:sz w:val="20"/>
                <w:szCs w:val="20"/>
              </w:rPr>
              <w:t>Cronbach's Alpha</w:t>
            </w:r>
          </w:p>
        </w:tc>
      </w:tr>
      <w:tr w:rsidR="00B87B81" w14:paraId="2B7F558B" w14:textId="568E46C2" w:rsidTr="00B87B81">
        <w:trPr>
          <w:trHeight w:val="300"/>
        </w:trPr>
        <w:tc>
          <w:tcPr>
            <w:tcW w:w="2263" w:type="dxa"/>
            <w:tcBorders>
              <w:top w:val="single" w:sz="4" w:space="0" w:color="auto"/>
            </w:tcBorders>
          </w:tcPr>
          <w:p w14:paraId="77C03B26" w14:textId="77777777" w:rsidR="00B87B81" w:rsidRPr="00B87B81" w:rsidRDefault="00B87B81" w:rsidP="00B87B81">
            <w:pPr>
              <w:spacing w:after="0"/>
              <w:rPr>
                <w:sz w:val="20"/>
                <w:szCs w:val="20"/>
              </w:rPr>
            </w:pPr>
            <w:r w:rsidRPr="00B87B81">
              <w:rPr>
                <w:sz w:val="20"/>
                <w:szCs w:val="20"/>
              </w:rPr>
              <w:t>Promotion</w:t>
            </w:r>
          </w:p>
        </w:tc>
        <w:tc>
          <w:tcPr>
            <w:tcW w:w="3402" w:type="dxa"/>
            <w:tcBorders>
              <w:top w:val="single" w:sz="4" w:space="0" w:color="auto"/>
            </w:tcBorders>
          </w:tcPr>
          <w:p w14:paraId="24AA11F3" w14:textId="77777777" w:rsidR="00B87B81" w:rsidRPr="00B87B81" w:rsidRDefault="00B87B81" w:rsidP="00B87B81">
            <w:pPr>
              <w:spacing w:after="0"/>
              <w:jc w:val="center"/>
              <w:rPr>
                <w:sz w:val="20"/>
                <w:szCs w:val="20"/>
              </w:rPr>
            </w:pPr>
            <w:r w:rsidRPr="00B87B81">
              <w:rPr>
                <w:sz w:val="20"/>
                <w:szCs w:val="20"/>
              </w:rPr>
              <w:t>0.6</w:t>
            </w:r>
          </w:p>
        </w:tc>
        <w:tc>
          <w:tcPr>
            <w:tcW w:w="2835" w:type="dxa"/>
            <w:tcBorders>
              <w:top w:val="single" w:sz="4" w:space="0" w:color="auto"/>
            </w:tcBorders>
          </w:tcPr>
          <w:p w14:paraId="2B3D5958" w14:textId="6DA814BB" w:rsidR="00B87B81" w:rsidRPr="00B87B81" w:rsidRDefault="00B87B81" w:rsidP="00B87B81">
            <w:pPr>
              <w:spacing w:after="0"/>
              <w:jc w:val="center"/>
              <w:rPr>
                <w:sz w:val="20"/>
                <w:szCs w:val="20"/>
              </w:rPr>
            </w:pPr>
            <w:r w:rsidRPr="00B87B81">
              <w:rPr>
                <w:sz w:val="20"/>
                <w:szCs w:val="20"/>
              </w:rPr>
              <w:t>0.834</w:t>
            </w:r>
          </w:p>
        </w:tc>
      </w:tr>
      <w:tr w:rsidR="00B87B81" w14:paraId="26109692" w14:textId="6B9948C7" w:rsidTr="00B87B81">
        <w:trPr>
          <w:trHeight w:val="300"/>
        </w:trPr>
        <w:tc>
          <w:tcPr>
            <w:tcW w:w="2263" w:type="dxa"/>
          </w:tcPr>
          <w:p w14:paraId="4F018D29" w14:textId="77777777" w:rsidR="00B87B81" w:rsidRPr="00B87B81" w:rsidRDefault="00B87B81" w:rsidP="00B87B81">
            <w:pPr>
              <w:spacing w:after="0"/>
              <w:rPr>
                <w:sz w:val="20"/>
                <w:szCs w:val="20"/>
              </w:rPr>
            </w:pPr>
            <w:r w:rsidRPr="00B87B81">
              <w:rPr>
                <w:sz w:val="20"/>
                <w:szCs w:val="20"/>
              </w:rPr>
              <w:t>Purchase Decision</w:t>
            </w:r>
          </w:p>
        </w:tc>
        <w:tc>
          <w:tcPr>
            <w:tcW w:w="3402" w:type="dxa"/>
          </w:tcPr>
          <w:p w14:paraId="09914BAB" w14:textId="77777777" w:rsidR="00B87B81" w:rsidRPr="00B87B81" w:rsidRDefault="00B87B81" w:rsidP="00B87B81">
            <w:pPr>
              <w:spacing w:after="0"/>
              <w:jc w:val="center"/>
              <w:rPr>
                <w:sz w:val="20"/>
                <w:szCs w:val="20"/>
              </w:rPr>
            </w:pPr>
            <w:r w:rsidRPr="00B87B81">
              <w:rPr>
                <w:sz w:val="20"/>
                <w:szCs w:val="20"/>
              </w:rPr>
              <w:t>0.688</w:t>
            </w:r>
          </w:p>
        </w:tc>
        <w:tc>
          <w:tcPr>
            <w:tcW w:w="2835" w:type="dxa"/>
          </w:tcPr>
          <w:p w14:paraId="7289E2E4" w14:textId="64304257" w:rsidR="00B87B81" w:rsidRPr="00B87B81" w:rsidRDefault="00B87B81" w:rsidP="00B87B81">
            <w:pPr>
              <w:spacing w:after="0"/>
              <w:jc w:val="center"/>
              <w:rPr>
                <w:sz w:val="20"/>
                <w:szCs w:val="20"/>
              </w:rPr>
            </w:pPr>
            <w:r w:rsidRPr="00B87B81">
              <w:rPr>
                <w:sz w:val="20"/>
                <w:szCs w:val="20"/>
              </w:rPr>
              <w:t>0.886</w:t>
            </w:r>
          </w:p>
        </w:tc>
      </w:tr>
      <w:tr w:rsidR="00B87B81" w14:paraId="35EF3B56" w14:textId="2ED2348C" w:rsidTr="00B87B81">
        <w:trPr>
          <w:trHeight w:val="300"/>
        </w:trPr>
        <w:tc>
          <w:tcPr>
            <w:tcW w:w="2263" w:type="dxa"/>
          </w:tcPr>
          <w:p w14:paraId="656D2266" w14:textId="77777777" w:rsidR="00B87B81" w:rsidRPr="00B87B81" w:rsidRDefault="00B87B81" w:rsidP="00B87B81">
            <w:pPr>
              <w:spacing w:after="0"/>
              <w:rPr>
                <w:sz w:val="20"/>
                <w:szCs w:val="20"/>
              </w:rPr>
            </w:pPr>
            <w:r w:rsidRPr="00B87B81">
              <w:rPr>
                <w:sz w:val="20"/>
                <w:szCs w:val="20"/>
              </w:rPr>
              <w:t>Purchase Intention</w:t>
            </w:r>
          </w:p>
        </w:tc>
        <w:tc>
          <w:tcPr>
            <w:tcW w:w="3402" w:type="dxa"/>
          </w:tcPr>
          <w:p w14:paraId="26CD8836" w14:textId="77777777" w:rsidR="00B87B81" w:rsidRPr="00B87B81" w:rsidRDefault="00B87B81" w:rsidP="00B87B81">
            <w:pPr>
              <w:spacing w:after="0"/>
              <w:jc w:val="center"/>
              <w:rPr>
                <w:sz w:val="20"/>
                <w:szCs w:val="20"/>
              </w:rPr>
            </w:pPr>
            <w:r w:rsidRPr="00B87B81">
              <w:rPr>
                <w:sz w:val="20"/>
                <w:szCs w:val="20"/>
              </w:rPr>
              <w:t>0.648</w:t>
            </w:r>
          </w:p>
        </w:tc>
        <w:tc>
          <w:tcPr>
            <w:tcW w:w="2835" w:type="dxa"/>
          </w:tcPr>
          <w:p w14:paraId="5136B21B" w14:textId="2A6DFFEA" w:rsidR="00B87B81" w:rsidRPr="00B87B81" w:rsidRDefault="00B87B81" w:rsidP="00B87B81">
            <w:pPr>
              <w:spacing w:after="0"/>
              <w:jc w:val="center"/>
              <w:rPr>
                <w:sz w:val="20"/>
                <w:szCs w:val="20"/>
              </w:rPr>
            </w:pPr>
            <w:r w:rsidRPr="00B87B81">
              <w:rPr>
                <w:sz w:val="20"/>
                <w:szCs w:val="20"/>
              </w:rPr>
              <w:t>0.864</w:t>
            </w:r>
          </w:p>
        </w:tc>
      </w:tr>
      <w:tr w:rsidR="00B87B81" w14:paraId="6B56715F" w14:textId="3A5B8815" w:rsidTr="00B87B81">
        <w:trPr>
          <w:trHeight w:val="300"/>
        </w:trPr>
        <w:tc>
          <w:tcPr>
            <w:tcW w:w="2263" w:type="dxa"/>
          </w:tcPr>
          <w:p w14:paraId="35C4232A" w14:textId="77777777" w:rsidR="00B87B81" w:rsidRPr="00B87B81" w:rsidRDefault="00B87B81" w:rsidP="00B87B81">
            <w:pPr>
              <w:spacing w:after="0"/>
              <w:rPr>
                <w:sz w:val="20"/>
                <w:szCs w:val="20"/>
              </w:rPr>
            </w:pPr>
            <w:r w:rsidRPr="00B87B81">
              <w:rPr>
                <w:sz w:val="20"/>
                <w:szCs w:val="20"/>
              </w:rPr>
              <w:t>Reviews</w:t>
            </w:r>
          </w:p>
        </w:tc>
        <w:tc>
          <w:tcPr>
            <w:tcW w:w="3402" w:type="dxa"/>
          </w:tcPr>
          <w:p w14:paraId="4085E2B1" w14:textId="77777777" w:rsidR="00B87B81" w:rsidRPr="00B87B81" w:rsidRDefault="00B87B81" w:rsidP="00B87B81">
            <w:pPr>
              <w:spacing w:after="0"/>
              <w:jc w:val="center"/>
              <w:rPr>
                <w:sz w:val="20"/>
                <w:szCs w:val="20"/>
              </w:rPr>
            </w:pPr>
            <w:r w:rsidRPr="00B87B81">
              <w:rPr>
                <w:sz w:val="20"/>
                <w:szCs w:val="20"/>
              </w:rPr>
              <w:t>0.676</w:t>
            </w:r>
          </w:p>
        </w:tc>
        <w:tc>
          <w:tcPr>
            <w:tcW w:w="2835" w:type="dxa"/>
          </w:tcPr>
          <w:p w14:paraId="64805209" w14:textId="58FF7498" w:rsidR="00B87B81" w:rsidRPr="00B87B81" w:rsidRDefault="00B87B81" w:rsidP="00B87B81">
            <w:pPr>
              <w:spacing w:after="0"/>
              <w:jc w:val="center"/>
              <w:rPr>
                <w:sz w:val="20"/>
                <w:szCs w:val="20"/>
              </w:rPr>
            </w:pPr>
            <w:r w:rsidRPr="00B87B81">
              <w:rPr>
                <w:sz w:val="20"/>
                <w:szCs w:val="20"/>
              </w:rPr>
              <w:t>0.88</w:t>
            </w:r>
          </w:p>
        </w:tc>
      </w:tr>
      <w:tr w:rsidR="00B87B81" w14:paraId="5817F686" w14:textId="29D81D41" w:rsidTr="00B87B81">
        <w:trPr>
          <w:trHeight w:val="300"/>
        </w:trPr>
        <w:tc>
          <w:tcPr>
            <w:tcW w:w="2263" w:type="dxa"/>
          </w:tcPr>
          <w:p w14:paraId="6E4837E1" w14:textId="77777777" w:rsidR="00B87B81" w:rsidRPr="00B87B81" w:rsidRDefault="00B87B81" w:rsidP="00B87B81">
            <w:pPr>
              <w:spacing w:after="0"/>
              <w:rPr>
                <w:sz w:val="20"/>
                <w:szCs w:val="20"/>
              </w:rPr>
            </w:pPr>
            <w:r w:rsidRPr="00B87B81">
              <w:rPr>
                <w:sz w:val="20"/>
                <w:szCs w:val="20"/>
              </w:rPr>
              <w:t>Variant</w:t>
            </w:r>
          </w:p>
        </w:tc>
        <w:tc>
          <w:tcPr>
            <w:tcW w:w="3402" w:type="dxa"/>
          </w:tcPr>
          <w:p w14:paraId="6394A201" w14:textId="77777777" w:rsidR="00B87B81" w:rsidRPr="00B87B81" w:rsidRDefault="00B87B81" w:rsidP="00B87B81">
            <w:pPr>
              <w:spacing w:after="0"/>
              <w:jc w:val="center"/>
              <w:rPr>
                <w:sz w:val="20"/>
                <w:szCs w:val="20"/>
              </w:rPr>
            </w:pPr>
            <w:r w:rsidRPr="00B87B81">
              <w:rPr>
                <w:sz w:val="20"/>
                <w:szCs w:val="20"/>
              </w:rPr>
              <w:t>0.59</w:t>
            </w:r>
          </w:p>
        </w:tc>
        <w:tc>
          <w:tcPr>
            <w:tcW w:w="2835" w:type="dxa"/>
          </w:tcPr>
          <w:p w14:paraId="62E7155C" w14:textId="5B28DB16" w:rsidR="00B87B81" w:rsidRPr="00B87B81" w:rsidRDefault="00B87B81" w:rsidP="00B87B81">
            <w:pPr>
              <w:spacing w:after="0"/>
              <w:jc w:val="center"/>
              <w:rPr>
                <w:sz w:val="20"/>
                <w:szCs w:val="20"/>
              </w:rPr>
            </w:pPr>
            <w:r w:rsidRPr="00B87B81">
              <w:rPr>
                <w:sz w:val="20"/>
                <w:szCs w:val="20"/>
              </w:rPr>
              <w:t>0.826</w:t>
            </w:r>
          </w:p>
        </w:tc>
      </w:tr>
    </w:tbl>
    <w:p w14:paraId="5A64DE0F" w14:textId="77777777" w:rsidR="00B87B81" w:rsidRDefault="00B87B81" w:rsidP="00B87B81">
      <w:pPr>
        <w:jc w:val="center"/>
        <w:rPr>
          <w:sz w:val="20"/>
          <w:szCs w:val="20"/>
          <w:lang w:val="en-ID"/>
        </w:rPr>
      </w:pPr>
      <w:proofErr w:type="gramStart"/>
      <w:r w:rsidRPr="00B87B81">
        <w:rPr>
          <w:sz w:val="20"/>
          <w:szCs w:val="20"/>
          <w:lang w:val="en-ID"/>
        </w:rPr>
        <w:t>Source :</w:t>
      </w:r>
      <w:proofErr w:type="gramEnd"/>
      <w:r w:rsidRPr="00B87B81">
        <w:rPr>
          <w:sz w:val="20"/>
          <w:szCs w:val="20"/>
          <w:lang w:val="en-ID"/>
        </w:rPr>
        <w:t xml:space="preserve"> Author Computation</w:t>
      </w:r>
    </w:p>
    <w:p w14:paraId="327BFAD7" w14:textId="162F4DD0" w:rsidR="008804DF" w:rsidRDefault="008804DF" w:rsidP="00B87B81">
      <w:pPr>
        <w:ind w:left="0" w:firstLine="0"/>
        <w:rPr>
          <w:lang w:val="en-ID"/>
        </w:rPr>
      </w:pPr>
    </w:p>
    <w:p w14:paraId="2FC8D2FB" w14:textId="4652C209" w:rsidR="00B87B81" w:rsidRDefault="00B87B81" w:rsidP="00B87B81">
      <w:pPr>
        <w:ind w:left="0" w:firstLine="0"/>
        <w:rPr>
          <w:lang w:val="en-ID"/>
        </w:rPr>
      </w:pPr>
    </w:p>
    <w:p w14:paraId="6FEAA31A" w14:textId="2B558066" w:rsidR="00B87B81" w:rsidRPr="00B87B81" w:rsidRDefault="00B87B81" w:rsidP="00B87B81">
      <w:pPr>
        <w:ind w:left="0" w:firstLine="0"/>
        <w:jc w:val="center"/>
        <w:rPr>
          <w:b/>
          <w:bCs/>
          <w:lang w:val="en-ID"/>
        </w:rPr>
      </w:pPr>
      <w:r w:rsidRPr="00B87B81">
        <w:rPr>
          <w:b/>
          <w:bCs/>
          <w:lang w:val="en-ID"/>
        </w:rPr>
        <w:t>Table 3. Hypotheses Testing</w:t>
      </w:r>
    </w:p>
    <w:tbl>
      <w:tblPr>
        <w:tblW w:w="5540" w:type="dxa"/>
        <w:jc w:val="center"/>
        <w:tblBorders>
          <w:top w:val="single" w:sz="4" w:space="0" w:color="auto"/>
          <w:bottom w:val="single" w:sz="4" w:space="0" w:color="auto"/>
        </w:tblBorders>
        <w:tblLayout w:type="fixed"/>
        <w:tblLook w:val="0400" w:firstRow="0" w:lastRow="0" w:firstColumn="0" w:lastColumn="0" w:noHBand="0" w:noVBand="1"/>
      </w:tblPr>
      <w:tblGrid>
        <w:gridCol w:w="3820"/>
        <w:gridCol w:w="1720"/>
      </w:tblGrid>
      <w:tr w:rsidR="00B87B81" w:rsidRPr="00B87B81" w14:paraId="1E1BEB59" w14:textId="77777777" w:rsidTr="00B87B81">
        <w:trPr>
          <w:trHeight w:val="300"/>
          <w:jc w:val="center"/>
        </w:trPr>
        <w:tc>
          <w:tcPr>
            <w:tcW w:w="3820" w:type="dxa"/>
            <w:tcBorders>
              <w:top w:val="single" w:sz="4" w:space="0" w:color="auto"/>
              <w:bottom w:val="single" w:sz="4" w:space="0" w:color="auto"/>
            </w:tcBorders>
          </w:tcPr>
          <w:p w14:paraId="14FC160D" w14:textId="77777777" w:rsidR="00B87B81" w:rsidRPr="00B87B81" w:rsidRDefault="00B87B81" w:rsidP="00B87B81">
            <w:pPr>
              <w:spacing w:after="0"/>
              <w:jc w:val="center"/>
              <w:rPr>
                <w:sz w:val="20"/>
                <w:szCs w:val="20"/>
              </w:rPr>
            </w:pPr>
          </w:p>
        </w:tc>
        <w:tc>
          <w:tcPr>
            <w:tcW w:w="1720" w:type="dxa"/>
            <w:tcBorders>
              <w:top w:val="single" w:sz="4" w:space="0" w:color="auto"/>
              <w:bottom w:val="single" w:sz="4" w:space="0" w:color="auto"/>
            </w:tcBorders>
          </w:tcPr>
          <w:p w14:paraId="25E6B0DE" w14:textId="77777777" w:rsidR="00B87B81" w:rsidRPr="00B87B81" w:rsidRDefault="00B87B81" w:rsidP="00B87B81">
            <w:pPr>
              <w:spacing w:after="0"/>
              <w:jc w:val="center"/>
              <w:rPr>
                <w:sz w:val="20"/>
                <w:szCs w:val="20"/>
              </w:rPr>
            </w:pPr>
            <w:r w:rsidRPr="00B87B81">
              <w:rPr>
                <w:sz w:val="20"/>
                <w:szCs w:val="20"/>
              </w:rPr>
              <w:t>P Values</w:t>
            </w:r>
          </w:p>
        </w:tc>
      </w:tr>
      <w:tr w:rsidR="00B87B81" w:rsidRPr="00B87B81" w14:paraId="1A433CF2" w14:textId="77777777" w:rsidTr="00B87B81">
        <w:trPr>
          <w:trHeight w:val="300"/>
          <w:jc w:val="center"/>
        </w:trPr>
        <w:tc>
          <w:tcPr>
            <w:tcW w:w="3820" w:type="dxa"/>
            <w:tcBorders>
              <w:top w:val="single" w:sz="4" w:space="0" w:color="auto"/>
            </w:tcBorders>
          </w:tcPr>
          <w:p w14:paraId="30207FBD" w14:textId="77777777" w:rsidR="00B87B81" w:rsidRPr="00B87B81" w:rsidRDefault="00B87B81" w:rsidP="00B87B81">
            <w:pPr>
              <w:spacing w:after="0"/>
              <w:jc w:val="center"/>
              <w:rPr>
                <w:sz w:val="20"/>
                <w:szCs w:val="20"/>
              </w:rPr>
            </w:pPr>
            <w:r w:rsidRPr="00B87B81">
              <w:rPr>
                <w:sz w:val="20"/>
                <w:szCs w:val="20"/>
              </w:rPr>
              <w:t>Promotion -&gt; Purchase Intention</w:t>
            </w:r>
          </w:p>
        </w:tc>
        <w:tc>
          <w:tcPr>
            <w:tcW w:w="1720" w:type="dxa"/>
            <w:tcBorders>
              <w:top w:val="single" w:sz="4" w:space="0" w:color="auto"/>
            </w:tcBorders>
          </w:tcPr>
          <w:p w14:paraId="69D1374C" w14:textId="77777777" w:rsidR="00B87B81" w:rsidRPr="00B87B81" w:rsidRDefault="00B87B81" w:rsidP="00B87B81">
            <w:pPr>
              <w:spacing w:after="0"/>
              <w:jc w:val="center"/>
              <w:rPr>
                <w:sz w:val="20"/>
                <w:szCs w:val="20"/>
              </w:rPr>
            </w:pPr>
            <w:r w:rsidRPr="00B87B81">
              <w:rPr>
                <w:sz w:val="20"/>
                <w:szCs w:val="20"/>
              </w:rPr>
              <w:t>0.012</w:t>
            </w:r>
          </w:p>
        </w:tc>
      </w:tr>
      <w:tr w:rsidR="00B87B81" w:rsidRPr="00B87B81" w14:paraId="0E42FA04" w14:textId="77777777" w:rsidTr="00B87B81">
        <w:trPr>
          <w:trHeight w:val="300"/>
          <w:jc w:val="center"/>
        </w:trPr>
        <w:tc>
          <w:tcPr>
            <w:tcW w:w="3820" w:type="dxa"/>
          </w:tcPr>
          <w:p w14:paraId="2085DDB1" w14:textId="77777777" w:rsidR="00B87B81" w:rsidRPr="00B87B81" w:rsidRDefault="00B87B81" w:rsidP="00B87B81">
            <w:pPr>
              <w:spacing w:after="0"/>
              <w:jc w:val="center"/>
              <w:rPr>
                <w:sz w:val="20"/>
                <w:szCs w:val="20"/>
              </w:rPr>
            </w:pPr>
            <w:r w:rsidRPr="00B87B81">
              <w:rPr>
                <w:sz w:val="20"/>
                <w:szCs w:val="20"/>
              </w:rPr>
              <w:t>Purchase Intention -&gt; Purchase Decision</w:t>
            </w:r>
          </w:p>
        </w:tc>
        <w:tc>
          <w:tcPr>
            <w:tcW w:w="1720" w:type="dxa"/>
          </w:tcPr>
          <w:p w14:paraId="4A96979B" w14:textId="77777777" w:rsidR="00B87B81" w:rsidRPr="00B87B81" w:rsidRDefault="00B87B81" w:rsidP="00B87B81">
            <w:pPr>
              <w:spacing w:after="0"/>
              <w:jc w:val="center"/>
              <w:rPr>
                <w:sz w:val="20"/>
                <w:szCs w:val="20"/>
              </w:rPr>
            </w:pPr>
            <w:r w:rsidRPr="00B87B81">
              <w:rPr>
                <w:sz w:val="20"/>
                <w:szCs w:val="20"/>
              </w:rPr>
              <w:t>0</w:t>
            </w:r>
          </w:p>
        </w:tc>
      </w:tr>
      <w:tr w:rsidR="00B87B81" w:rsidRPr="00B87B81" w14:paraId="2ADD04BF" w14:textId="77777777" w:rsidTr="00B87B81">
        <w:trPr>
          <w:trHeight w:val="300"/>
          <w:jc w:val="center"/>
        </w:trPr>
        <w:tc>
          <w:tcPr>
            <w:tcW w:w="3820" w:type="dxa"/>
          </w:tcPr>
          <w:p w14:paraId="3A7E23BA" w14:textId="77777777" w:rsidR="00B87B81" w:rsidRPr="00B87B81" w:rsidRDefault="00B87B81" w:rsidP="00B87B81">
            <w:pPr>
              <w:spacing w:after="0"/>
              <w:jc w:val="center"/>
              <w:rPr>
                <w:sz w:val="20"/>
                <w:szCs w:val="20"/>
              </w:rPr>
            </w:pPr>
            <w:r w:rsidRPr="00B87B81">
              <w:rPr>
                <w:sz w:val="20"/>
                <w:szCs w:val="20"/>
              </w:rPr>
              <w:t>Reviews -&gt; Purchase Intention</w:t>
            </w:r>
          </w:p>
        </w:tc>
        <w:tc>
          <w:tcPr>
            <w:tcW w:w="1720" w:type="dxa"/>
          </w:tcPr>
          <w:p w14:paraId="142D59DC" w14:textId="77777777" w:rsidR="00B87B81" w:rsidRPr="00B87B81" w:rsidRDefault="00B87B81" w:rsidP="00B87B81">
            <w:pPr>
              <w:spacing w:after="0"/>
              <w:jc w:val="center"/>
              <w:rPr>
                <w:sz w:val="20"/>
                <w:szCs w:val="20"/>
              </w:rPr>
            </w:pPr>
            <w:r w:rsidRPr="00B87B81">
              <w:rPr>
                <w:sz w:val="20"/>
                <w:szCs w:val="20"/>
              </w:rPr>
              <w:t>0.182</w:t>
            </w:r>
          </w:p>
        </w:tc>
      </w:tr>
      <w:tr w:rsidR="00B87B81" w:rsidRPr="00B87B81" w14:paraId="302A196E" w14:textId="77777777" w:rsidTr="00B87B81">
        <w:trPr>
          <w:trHeight w:val="300"/>
          <w:jc w:val="center"/>
        </w:trPr>
        <w:tc>
          <w:tcPr>
            <w:tcW w:w="3820" w:type="dxa"/>
          </w:tcPr>
          <w:p w14:paraId="7C0BD339" w14:textId="77777777" w:rsidR="00B87B81" w:rsidRPr="00B87B81" w:rsidRDefault="00B87B81" w:rsidP="00B87B81">
            <w:pPr>
              <w:spacing w:after="0"/>
              <w:jc w:val="center"/>
              <w:rPr>
                <w:sz w:val="20"/>
                <w:szCs w:val="20"/>
              </w:rPr>
            </w:pPr>
            <w:r w:rsidRPr="00B87B81">
              <w:rPr>
                <w:sz w:val="20"/>
                <w:szCs w:val="20"/>
              </w:rPr>
              <w:t>Variant -&gt; Purchase Intention</w:t>
            </w:r>
          </w:p>
        </w:tc>
        <w:tc>
          <w:tcPr>
            <w:tcW w:w="1720" w:type="dxa"/>
          </w:tcPr>
          <w:p w14:paraId="6CB3289E" w14:textId="77777777" w:rsidR="00B87B81" w:rsidRPr="00B87B81" w:rsidRDefault="00B87B81" w:rsidP="00B87B81">
            <w:pPr>
              <w:spacing w:after="0"/>
              <w:jc w:val="center"/>
              <w:rPr>
                <w:sz w:val="20"/>
                <w:szCs w:val="20"/>
              </w:rPr>
            </w:pPr>
            <w:r w:rsidRPr="00B87B81">
              <w:rPr>
                <w:sz w:val="20"/>
                <w:szCs w:val="20"/>
              </w:rPr>
              <w:t>0.028</w:t>
            </w:r>
          </w:p>
        </w:tc>
      </w:tr>
    </w:tbl>
    <w:p w14:paraId="443ADDB6" w14:textId="77777777" w:rsidR="00B87B81" w:rsidRDefault="00B87B81" w:rsidP="00B87B81">
      <w:pPr>
        <w:jc w:val="center"/>
        <w:rPr>
          <w:sz w:val="20"/>
          <w:szCs w:val="20"/>
          <w:lang w:val="en-ID"/>
        </w:rPr>
      </w:pPr>
      <w:proofErr w:type="gramStart"/>
      <w:r w:rsidRPr="00B87B81">
        <w:rPr>
          <w:sz w:val="20"/>
          <w:szCs w:val="20"/>
          <w:lang w:val="en-ID"/>
        </w:rPr>
        <w:t>Source :</w:t>
      </w:r>
      <w:proofErr w:type="gramEnd"/>
      <w:r w:rsidRPr="00B87B81">
        <w:rPr>
          <w:sz w:val="20"/>
          <w:szCs w:val="20"/>
          <w:lang w:val="en-ID"/>
        </w:rPr>
        <w:t xml:space="preserve"> Author Computation</w:t>
      </w:r>
    </w:p>
    <w:p w14:paraId="118ED64E" w14:textId="77777777" w:rsidR="00B87B81" w:rsidRPr="0027637D" w:rsidRDefault="00B87B81" w:rsidP="00B87B81">
      <w:pPr>
        <w:ind w:left="0" w:firstLine="0"/>
        <w:rPr>
          <w:lang w:val="en-ID"/>
        </w:rPr>
      </w:pPr>
    </w:p>
    <w:p w14:paraId="365EC372" w14:textId="7FC35D84" w:rsidR="0027637D" w:rsidRPr="0027637D" w:rsidRDefault="0027637D" w:rsidP="00A61E4A">
      <w:pPr>
        <w:rPr>
          <w:b/>
          <w:bCs/>
          <w:sz w:val="28"/>
          <w:szCs w:val="24"/>
          <w:lang w:val="en-ID"/>
        </w:rPr>
      </w:pPr>
      <w:r w:rsidRPr="0027637D">
        <w:rPr>
          <w:b/>
          <w:bCs/>
          <w:sz w:val="28"/>
          <w:szCs w:val="24"/>
          <w:lang w:val="en-ID"/>
        </w:rPr>
        <w:t>4.3 Discussion</w:t>
      </w:r>
    </w:p>
    <w:p w14:paraId="5E6C1C28" w14:textId="77777777" w:rsidR="00B87B81" w:rsidRPr="00B87B81" w:rsidRDefault="00B87B81" w:rsidP="00B87B81">
      <w:pPr>
        <w:rPr>
          <w:lang w:val="en-ID"/>
        </w:rPr>
      </w:pPr>
      <w:r w:rsidRPr="00B87B81">
        <w:rPr>
          <w:lang w:val="en-ID"/>
        </w:rPr>
        <w:t xml:space="preserve">This chapter discusses the findings of the study, focusing on the relationships between Variant, Reviews, Promotions, Purchase Intentions, and Purchase Decisions. The analysis using </w:t>
      </w:r>
      <w:proofErr w:type="spellStart"/>
      <w:r w:rsidRPr="00B87B81">
        <w:rPr>
          <w:lang w:val="en-ID"/>
        </w:rPr>
        <w:t>SmartPLS</w:t>
      </w:r>
      <w:proofErr w:type="spellEnd"/>
      <w:r w:rsidRPr="00B87B81">
        <w:rPr>
          <w:lang w:val="en-ID"/>
        </w:rPr>
        <w:t xml:space="preserve"> revealed several significant insights. First, the relationship between Variant and Purchase Intentions was positively correlated, with a p-value of 0.028, indicating that a wide range of product options significantly influences consumers' intentions to purchase. This finding is consistent with prior research that highlights the importance of product variety in enhancing decision-making and aligning the product with customer needs. A diverse product range allows customers to find options that better fit their individual preferences, leading to a more personalized shopping experience, which has been shown to increase purchase intentions.</w:t>
      </w:r>
    </w:p>
    <w:p w14:paraId="7481220A" w14:textId="77777777" w:rsidR="00B87B81" w:rsidRPr="00B87B81" w:rsidRDefault="00B87B81" w:rsidP="00B87B81">
      <w:pPr>
        <w:rPr>
          <w:lang w:val="en-ID"/>
        </w:rPr>
      </w:pPr>
      <w:r w:rsidRPr="00B87B81">
        <w:rPr>
          <w:lang w:val="en-ID"/>
        </w:rPr>
        <w:t>On the other hand, the relationship between Reviews and Purchase Intentions was found to be negative and statistically insignificant, with a p-value of 0.182. This result contrasts with earlier studies that suggest reviews, especially for unfamiliar products, can foster trust and increase purchase intentions. The lack of significance in this study may be attributed to the familiarity of the participants with the product, making them less dependent on reviews and more likely to rely on personal preferences or marketing tactics. Additionally, factors such as demographics and the timing and volume of reviews may play a role in influencing their impact, with younger consumers potentially valuing peer reviews more than older consumers, who may place greater emphasis on brand reputation.</w:t>
      </w:r>
    </w:p>
    <w:p w14:paraId="1903CEF9" w14:textId="77777777" w:rsidR="00B87B81" w:rsidRPr="00B87B81" w:rsidRDefault="00B87B81" w:rsidP="00B87B81">
      <w:pPr>
        <w:rPr>
          <w:lang w:val="en-ID"/>
        </w:rPr>
      </w:pPr>
      <w:r w:rsidRPr="00B87B81">
        <w:rPr>
          <w:lang w:val="en-ID"/>
        </w:rPr>
        <w:t xml:space="preserve">Promotions, however, were found to have a positive and significant impact on Purchase Intentions, with a p-value of 0.012. This finding supports previous studies that demonstrate how discounts and time-limited offers can create a sense of urgency, prompting customers to make immediate purchases. Promotional strategies, particularly in e-commerce, are crucial in influencing consumer </w:t>
      </w:r>
      <w:proofErr w:type="spellStart"/>
      <w:r w:rsidRPr="00B87B81">
        <w:rPr>
          <w:lang w:val="en-ID"/>
        </w:rPr>
        <w:t>behavior</w:t>
      </w:r>
      <w:proofErr w:type="spellEnd"/>
      <w:r w:rsidRPr="00B87B81">
        <w:rPr>
          <w:lang w:val="en-ID"/>
        </w:rPr>
        <w:t xml:space="preserve"> </w:t>
      </w:r>
      <w:r w:rsidRPr="00B87B81">
        <w:rPr>
          <w:lang w:val="en-ID"/>
        </w:rPr>
        <w:lastRenderedPageBreak/>
        <w:t>by lowering perceived prices and creating a feeling of urgency, which ultimately drives purchase intentions.</w:t>
      </w:r>
    </w:p>
    <w:p w14:paraId="2E156D2B" w14:textId="184A3471" w:rsidR="00BC1BB6" w:rsidRDefault="00B87B81" w:rsidP="00B87B81">
      <w:pPr>
        <w:rPr>
          <w:lang w:val="en-ID"/>
        </w:rPr>
      </w:pPr>
      <w:r w:rsidRPr="00B87B81">
        <w:rPr>
          <w:lang w:val="en-ID"/>
        </w:rPr>
        <w:t xml:space="preserve">Lastly, the study confirmed that Purchase Intentions have a strong positive relationship with Purchase Decisions, with a p-value of 0.000, supporting the hypothesis that purchase intentions are a reliable predictor of actual purchasing </w:t>
      </w:r>
      <w:proofErr w:type="spellStart"/>
      <w:r w:rsidRPr="00B87B81">
        <w:rPr>
          <w:lang w:val="en-ID"/>
        </w:rPr>
        <w:t>behavior</w:t>
      </w:r>
      <w:proofErr w:type="spellEnd"/>
      <w:r w:rsidRPr="00B87B81">
        <w:rPr>
          <w:lang w:val="en-ID"/>
        </w:rPr>
        <w:t xml:space="preserve">. This finding is in line with previous research that emphasizes the predictive power of purchase intentions, highlighting </w:t>
      </w:r>
      <w:proofErr w:type="gramStart"/>
      <w:r w:rsidRPr="00B87B81">
        <w:rPr>
          <w:lang w:val="en-ID"/>
        </w:rPr>
        <w:t>that consumers</w:t>
      </w:r>
      <w:proofErr w:type="gramEnd"/>
      <w:r w:rsidRPr="00B87B81">
        <w:rPr>
          <w:lang w:val="en-ID"/>
        </w:rPr>
        <w:t xml:space="preserve"> are likely to follow through with a purchase when their intentions are clear and the product meets their expectations in terms of value and convenience. The connection between intentions and actual purchases underscores the importance of marketing strategies, such as promotions and online reviews, in converting consumer intent into action. Overall, these results reinforce the crucial role of purchase intentions in bridging marketing stimuli and actual consumer </w:t>
      </w:r>
      <w:proofErr w:type="spellStart"/>
      <w:r w:rsidRPr="00B87B81">
        <w:rPr>
          <w:lang w:val="en-ID"/>
        </w:rPr>
        <w:t>behavior</w:t>
      </w:r>
      <w:proofErr w:type="spellEnd"/>
      <w:r w:rsidRPr="00B87B81">
        <w:rPr>
          <w:lang w:val="en-ID"/>
        </w:rPr>
        <w:t>.</w:t>
      </w:r>
    </w:p>
    <w:p w14:paraId="71CA913D" w14:textId="77777777" w:rsidR="00B87B81" w:rsidRPr="00B87B81" w:rsidRDefault="00B87B81" w:rsidP="00B87B81">
      <w:pPr>
        <w:rPr>
          <w:lang w:val="en-ID"/>
        </w:rPr>
      </w:pPr>
    </w:p>
    <w:p w14:paraId="52AB3EA7" w14:textId="77777777" w:rsidR="00CE08B6" w:rsidRPr="00E40CDB" w:rsidRDefault="00CE08B6" w:rsidP="00CE08B6">
      <w:pPr>
        <w:pStyle w:val="Heading1"/>
        <w:ind w:left="0"/>
        <w:rPr>
          <w:szCs w:val="32"/>
        </w:rPr>
      </w:pPr>
      <w:r>
        <w:rPr>
          <w:szCs w:val="32"/>
          <w:lang w:val="en-US"/>
        </w:rPr>
        <w:t>5</w:t>
      </w:r>
      <w:r w:rsidRPr="001957ED">
        <w:rPr>
          <w:szCs w:val="32"/>
        </w:rPr>
        <w:t xml:space="preserve">. Conclusion and Implications </w:t>
      </w:r>
    </w:p>
    <w:p w14:paraId="5CDC0F39" w14:textId="77777777" w:rsidR="00A424FB" w:rsidRPr="00A424FB" w:rsidRDefault="00A424FB" w:rsidP="00A424FB">
      <w:pPr>
        <w:rPr>
          <w:lang w:val="en-ID"/>
        </w:rPr>
      </w:pPr>
      <w:r w:rsidRPr="00A424FB">
        <w:rPr>
          <w:lang w:val="en-ID"/>
        </w:rPr>
        <w:t xml:space="preserve">This study investigates the factors influencing Shopee customer </w:t>
      </w:r>
      <w:proofErr w:type="spellStart"/>
      <w:r w:rsidRPr="00A424FB">
        <w:rPr>
          <w:lang w:val="en-ID"/>
        </w:rPr>
        <w:t>behavior</w:t>
      </w:r>
      <w:proofErr w:type="spellEnd"/>
      <w:r w:rsidRPr="00A424FB">
        <w:rPr>
          <w:lang w:val="en-ID"/>
        </w:rPr>
        <w:t xml:space="preserve"> in Indonesia, comparing it with </w:t>
      </w:r>
      <w:proofErr w:type="spellStart"/>
      <w:r w:rsidRPr="00A424FB">
        <w:rPr>
          <w:lang w:val="en-ID"/>
        </w:rPr>
        <w:t>TikTok</w:t>
      </w:r>
      <w:proofErr w:type="spellEnd"/>
      <w:r w:rsidRPr="00A424FB">
        <w:rPr>
          <w:lang w:val="en-ID"/>
        </w:rPr>
        <w:t xml:space="preserve"> Shop, a new competitor in the market. The analysis focused on three main factors: product variety, customer reviews, and promotions, and their impact on consumer purchase intentions and decisions. The results support Hypothesis 1 (H1), showing a strong correlation between product variety and purchase intentions. Shopee customers prioritize a wide selection of products that align with their needs and preferences, which enhances customer satisfaction and drives purchase intentions. However, Hypothesis 2 (H2) was not supported, as customer reviews did not show a statistically significant correlation with purchase intentions. This may be due to customers' prior experience with Shopee's products or the nature of the items under consideration, where reviews may not play as significant a role compared to personal preferences or brand familiarity. Promotions were found to have a substantial impact on purchase intentions, supporting Hypothesis 3 (H3). Flash sales, discounts, and special offers create a sense of urgency and increase perceived value, encouraging customers to finalize their purchases. Furthermore, Hypothesis 4 (H4) was confirmed, indicating a strong correlation between purchase intentions and actual purchase decisions. When consumers have a clear intention to buy, they are more likely to follow through, highlighting the importance of fostering purchase intentions to drive final purchases. Overall, the study demonstrates that product variety and promotions are key determinants of purchase intentions, which in turn influence actual purchase decisions, emphasizing their importance for e-commerce platforms aiming to enhance customer engagement and sales conversion.</w:t>
      </w:r>
    </w:p>
    <w:p w14:paraId="0140F020" w14:textId="77777777" w:rsidR="00A424FB" w:rsidRPr="00A424FB" w:rsidRDefault="00A424FB" w:rsidP="00A424FB">
      <w:pPr>
        <w:rPr>
          <w:lang w:val="en-ID"/>
        </w:rPr>
      </w:pPr>
      <w:r w:rsidRPr="00A424FB">
        <w:rPr>
          <w:lang w:val="en-ID"/>
        </w:rPr>
        <w:t>Based on these findings, several managerial implications for Shopee are suggested to improve its competitive advantage and sustain consumer engagement. Although customer reviews did not significantly impact purchase intentions in this study, they remain a critical factor in decision-making, particularly for unfamiliar or high-risk products. Shopee should continue to prioritize the quality, authenticity, and transparency of product reviews. By ensuring reviews are verified and relevant, Shopee can build consumer trust and mitigate concerns regarding product quality. This approach could boost conversion rates, especially for products with fewer recommendations or lower brand recognition. Shopee could also enhance its promotional strategies by personalizing discounts, loyalty rewards, and limited-</w:t>
      </w:r>
      <w:r w:rsidRPr="00A424FB">
        <w:rPr>
          <w:lang w:val="en-ID"/>
        </w:rPr>
        <w:lastRenderedPageBreak/>
        <w:t xml:space="preserve">time offers tailored to consumer </w:t>
      </w:r>
      <w:proofErr w:type="spellStart"/>
      <w:r w:rsidRPr="00A424FB">
        <w:rPr>
          <w:lang w:val="en-ID"/>
        </w:rPr>
        <w:t>behavior</w:t>
      </w:r>
      <w:proofErr w:type="spellEnd"/>
      <w:r w:rsidRPr="00A424FB">
        <w:rPr>
          <w:lang w:val="en-ID"/>
        </w:rPr>
        <w:t>, increasing engagement and encouraging repeat purchases. Data-driven insights can help refine these strategies and improve their effectiveness.</w:t>
      </w:r>
    </w:p>
    <w:p w14:paraId="3348BD1D" w14:textId="77777777" w:rsidR="00A424FB" w:rsidRPr="00A424FB" w:rsidRDefault="00A424FB" w:rsidP="00A424FB">
      <w:pPr>
        <w:rPr>
          <w:lang w:val="en-ID"/>
        </w:rPr>
      </w:pPr>
      <w:r w:rsidRPr="00A424FB">
        <w:rPr>
          <w:lang w:val="en-ID"/>
        </w:rPr>
        <w:t xml:space="preserve">Theoretical implications for future research include exploring additional factors influencing consumer </w:t>
      </w:r>
      <w:proofErr w:type="spellStart"/>
      <w:r w:rsidRPr="00A424FB">
        <w:rPr>
          <w:lang w:val="en-ID"/>
        </w:rPr>
        <w:t>behavior</w:t>
      </w:r>
      <w:proofErr w:type="spellEnd"/>
      <w:r w:rsidRPr="00A424FB">
        <w:rPr>
          <w:lang w:val="en-ID"/>
        </w:rPr>
        <w:t xml:space="preserve"> in e-commerce, such as brand trust, perceived product quality, and the role of social media influencers. These factors could provide deeper insights into the dynamics that drive consumer preferences and platform choice. Moreover, future studies should investigate the rise of social commerce, especially with platforms like </w:t>
      </w:r>
      <w:proofErr w:type="spellStart"/>
      <w:r w:rsidRPr="00A424FB">
        <w:rPr>
          <w:lang w:val="en-ID"/>
        </w:rPr>
        <w:t>TikTok</w:t>
      </w:r>
      <w:proofErr w:type="spellEnd"/>
      <w:r w:rsidRPr="00A424FB">
        <w:rPr>
          <w:lang w:val="en-ID"/>
        </w:rPr>
        <w:t xml:space="preserve"> Shop that integrate social media with e-commerce, to understand how social interactions and content creators influence consumer </w:t>
      </w:r>
      <w:proofErr w:type="spellStart"/>
      <w:r w:rsidRPr="00A424FB">
        <w:rPr>
          <w:lang w:val="en-ID"/>
        </w:rPr>
        <w:t>behavior</w:t>
      </w:r>
      <w:proofErr w:type="spellEnd"/>
      <w:r w:rsidRPr="00A424FB">
        <w:rPr>
          <w:lang w:val="en-ID"/>
        </w:rPr>
        <w:t>. Research into long-term customer loyalty and retention is also recommended, as the current study focused primarily on immediate purchase intentions. Examining how promotions and product variety impact customer loyalty over time could help platforms like Shopee develop strategies to foster sustained engagement and loyalty. By implementing these recommendations and conducting further research, Shopee can enhance its competitive position and continue to grow in Indonesia's dynamic e-commerce market.</w:t>
      </w:r>
    </w:p>
    <w:p w14:paraId="189F7F1E" w14:textId="73B660A4" w:rsidR="00B902B9" w:rsidRPr="00B902B9" w:rsidRDefault="00B902B9" w:rsidP="00B902B9">
      <w:pPr>
        <w:rPr>
          <w:lang w:val="en-ID"/>
        </w:rPr>
      </w:pPr>
    </w:p>
    <w:p w14:paraId="52AB3EAD" w14:textId="09C4C182" w:rsidR="001368D6" w:rsidRPr="00DA7E96" w:rsidRDefault="00370767" w:rsidP="00DA7E96">
      <w:r>
        <w:t xml:space="preserve"> </w:t>
      </w:r>
    </w:p>
    <w:p w14:paraId="62F03B99" w14:textId="36686B0E" w:rsidR="00140C10" w:rsidRPr="00523BC9" w:rsidRDefault="00764018" w:rsidP="000B40B7">
      <w:r w:rsidRPr="00DA7E96">
        <w:br w:type="page"/>
      </w:r>
    </w:p>
    <w:p w14:paraId="52AB3ED3" w14:textId="77777777" w:rsidR="001368D6" w:rsidRPr="00DB67F8" w:rsidRDefault="001368D6" w:rsidP="001368D6">
      <w:pPr>
        <w:pStyle w:val="Heading1"/>
      </w:pPr>
      <w:r w:rsidRPr="00DB67F8">
        <w:lastRenderedPageBreak/>
        <w:t>References</w:t>
      </w:r>
    </w:p>
    <w:p w14:paraId="694B02BB"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Affifa</w:t>
      </w:r>
      <w:proofErr w:type="spellEnd"/>
      <w:r w:rsidRPr="00A424FB">
        <w:rPr>
          <w:color w:val="000000" w:themeColor="text1"/>
          <w:szCs w:val="24"/>
          <w:lang w:val="en-ID"/>
        </w:rPr>
        <w:t xml:space="preserve">. (2024). </w:t>
      </w:r>
      <w:r w:rsidRPr="00A424FB">
        <w:rPr>
          <w:i/>
          <w:iCs/>
          <w:color w:val="000000" w:themeColor="text1"/>
          <w:szCs w:val="24"/>
          <w:lang w:val="en-ID"/>
        </w:rPr>
        <w:t>Indonesia E-commerce Market: Growth Insights, Challenges, and Prospect</w:t>
      </w:r>
      <w:r w:rsidRPr="00A424FB">
        <w:rPr>
          <w:color w:val="000000" w:themeColor="text1"/>
          <w:szCs w:val="24"/>
          <w:lang w:val="en-ID"/>
        </w:rPr>
        <w:t xml:space="preserve">. </w:t>
      </w:r>
      <w:hyperlink r:id="rId9" w:history="1">
        <w:r w:rsidRPr="00A424FB">
          <w:rPr>
            <w:rStyle w:val="Hyperlink"/>
            <w:szCs w:val="24"/>
            <w:lang w:val="en-ID"/>
          </w:rPr>
          <w:t>https://cube.asia/indonesia-ecommerce-market-growth-insights-challenges-and-prospect/</w:t>
        </w:r>
      </w:hyperlink>
    </w:p>
    <w:p w14:paraId="22F39C97"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Aguirre-</w:t>
      </w:r>
      <w:proofErr w:type="spellStart"/>
      <w:r w:rsidRPr="00A424FB">
        <w:rPr>
          <w:color w:val="000000" w:themeColor="text1"/>
          <w:szCs w:val="24"/>
          <w:lang w:val="en-ID"/>
        </w:rPr>
        <w:t>Urreta</w:t>
      </w:r>
      <w:proofErr w:type="spellEnd"/>
      <w:r w:rsidRPr="00A424FB">
        <w:rPr>
          <w:color w:val="000000" w:themeColor="text1"/>
          <w:szCs w:val="24"/>
          <w:lang w:val="en-ID"/>
        </w:rPr>
        <w:t>, M. I., &amp; Hu, J. (2019). Detecting common method bias: Performance of the Harman's single-factor test. </w:t>
      </w:r>
      <w:r w:rsidRPr="00A424FB">
        <w:rPr>
          <w:i/>
          <w:color w:val="000000" w:themeColor="text1"/>
          <w:szCs w:val="24"/>
          <w:lang w:val="en-ID"/>
        </w:rPr>
        <w:t>ACM SIGMIS database: the DATABASE for Advances in Information Systems</w:t>
      </w:r>
      <w:r w:rsidRPr="00A424FB">
        <w:rPr>
          <w:color w:val="000000" w:themeColor="text1"/>
          <w:szCs w:val="24"/>
          <w:lang w:val="en-ID"/>
        </w:rPr>
        <w:t>, </w:t>
      </w:r>
      <w:r w:rsidRPr="00A424FB">
        <w:rPr>
          <w:i/>
          <w:color w:val="000000" w:themeColor="text1"/>
          <w:szCs w:val="24"/>
          <w:lang w:val="en-ID"/>
        </w:rPr>
        <w:t>50</w:t>
      </w:r>
      <w:r w:rsidRPr="00A424FB">
        <w:rPr>
          <w:color w:val="000000" w:themeColor="text1"/>
          <w:szCs w:val="24"/>
          <w:lang w:val="en-ID"/>
        </w:rPr>
        <w:t xml:space="preserve">(2), 45-70. </w:t>
      </w:r>
    </w:p>
    <w:p w14:paraId="370C2325"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Ahn</w:t>
      </w:r>
      <w:proofErr w:type="spellEnd"/>
      <w:r w:rsidRPr="00A424FB">
        <w:rPr>
          <w:color w:val="000000" w:themeColor="text1"/>
          <w:szCs w:val="24"/>
          <w:lang w:val="en-ID"/>
        </w:rPr>
        <w:t xml:space="preserve">, Y., &amp; Lee, J. (2024). The Impact of Online Reviews on Consumers’ Purchase Intentions: Examining the Social Influence of Online Reviews, Group Similarity, and Self-Construal. </w:t>
      </w:r>
      <w:r w:rsidRPr="00A424FB">
        <w:rPr>
          <w:i/>
          <w:iCs/>
          <w:color w:val="000000" w:themeColor="text1"/>
          <w:szCs w:val="24"/>
          <w:lang w:val="en-ID"/>
        </w:rPr>
        <w:t>Journal of Theoretical and Applied Electronic Commerce Research 2024, Vol. 19, Pages 1060-1078</w:t>
      </w:r>
      <w:r w:rsidRPr="00A424FB">
        <w:rPr>
          <w:color w:val="000000" w:themeColor="text1"/>
          <w:szCs w:val="24"/>
          <w:lang w:val="en-ID"/>
        </w:rPr>
        <w:t xml:space="preserve">, </w:t>
      </w:r>
      <w:r w:rsidRPr="00A424FB">
        <w:rPr>
          <w:i/>
          <w:iCs/>
          <w:color w:val="000000" w:themeColor="text1"/>
          <w:szCs w:val="24"/>
          <w:lang w:val="en-ID"/>
        </w:rPr>
        <w:t>19</w:t>
      </w:r>
      <w:r w:rsidRPr="00A424FB">
        <w:rPr>
          <w:color w:val="000000" w:themeColor="text1"/>
          <w:szCs w:val="24"/>
          <w:lang w:val="en-ID"/>
        </w:rPr>
        <w:t>(2), 1060–1078. https://doi.org/10.3390/JTAER19020055</w:t>
      </w:r>
    </w:p>
    <w:p w14:paraId="3FE4C023"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Ajzen, I. (2020). The theory of planned </w:t>
      </w:r>
      <w:proofErr w:type="spellStart"/>
      <w:r w:rsidRPr="00A424FB">
        <w:rPr>
          <w:color w:val="000000" w:themeColor="text1"/>
          <w:szCs w:val="24"/>
          <w:lang w:val="en-ID"/>
        </w:rPr>
        <w:t>behavior</w:t>
      </w:r>
      <w:proofErr w:type="spellEnd"/>
      <w:r w:rsidRPr="00A424FB">
        <w:rPr>
          <w:color w:val="000000" w:themeColor="text1"/>
          <w:szCs w:val="24"/>
          <w:lang w:val="en-ID"/>
        </w:rPr>
        <w:t>: Frequently asked questions. </w:t>
      </w:r>
      <w:r w:rsidRPr="00A424FB">
        <w:rPr>
          <w:i/>
          <w:iCs/>
          <w:color w:val="000000" w:themeColor="text1"/>
          <w:szCs w:val="24"/>
          <w:lang w:val="en-ID"/>
        </w:rPr>
        <w:t xml:space="preserve">Human </w:t>
      </w:r>
      <w:proofErr w:type="spellStart"/>
      <w:r w:rsidRPr="00A424FB">
        <w:rPr>
          <w:i/>
          <w:iCs/>
          <w:color w:val="000000" w:themeColor="text1"/>
          <w:szCs w:val="24"/>
          <w:lang w:val="en-ID"/>
        </w:rPr>
        <w:t>behavior</w:t>
      </w:r>
      <w:proofErr w:type="spellEnd"/>
      <w:r w:rsidRPr="00A424FB">
        <w:rPr>
          <w:i/>
          <w:iCs/>
          <w:color w:val="000000" w:themeColor="text1"/>
          <w:szCs w:val="24"/>
          <w:lang w:val="en-ID"/>
        </w:rPr>
        <w:t xml:space="preserve"> and emerging technologies</w:t>
      </w:r>
      <w:r w:rsidRPr="00A424FB">
        <w:rPr>
          <w:color w:val="000000" w:themeColor="text1"/>
          <w:szCs w:val="24"/>
          <w:lang w:val="en-ID"/>
        </w:rPr>
        <w:t>, </w:t>
      </w:r>
      <w:r w:rsidRPr="00A424FB">
        <w:rPr>
          <w:i/>
          <w:iCs/>
          <w:color w:val="000000" w:themeColor="text1"/>
          <w:szCs w:val="24"/>
          <w:lang w:val="en-ID"/>
        </w:rPr>
        <w:t>2</w:t>
      </w:r>
      <w:r w:rsidRPr="00A424FB">
        <w:rPr>
          <w:color w:val="000000" w:themeColor="text1"/>
          <w:szCs w:val="24"/>
          <w:lang w:val="en-ID"/>
        </w:rPr>
        <w:t>(4), 314-324.</w:t>
      </w:r>
    </w:p>
    <w:p w14:paraId="0A7BE297"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Akand</w:t>
      </w:r>
      <w:proofErr w:type="spellEnd"/>
      <w:r w:rsidRPr="00A424FB">
        <w:rPr>
          <w:color w:val="000000" w:themeColor="text1"/>
          <w:szCs w:val="24"/>
          <w:lang w:val="en-ID"/>
        </w:rPr>
        <w:t xml:space="preserve">, N. F. (2024). Impact of social media influencers on purchase intentions: A comprehensive study across industries. </w:t>
      </w:r>
      <w:r w:rsidRPr="00A424FB">
        <w:rPr>
          <w:i/>
          <w:iCs/>
          <w:color w:val="000000" w:themeColor="text1"/>
          <w:szCs w:val="24"/>
          <w:lang w:val="en-ID"/>
        </w:rPr>
        <w:t>International Journal of Multidisciplinary Research Updates, 7</w:t>
      </w:r>
      <w:r w:rsidRPr="00A424FB">
        <w:rPr>
          <w:color w:val="000000" w:themeColor="text1"/>
          <w:szCs w:val="24"/>
          <w:lang w:val="en-ID"/>
        </w:rPr>
        <w:t>(2), 061–067.</w:t>
      </w:r>
    </w:p>
    <w:p w14:paraId="4D543204" w14:textId="77777777" w:rsidR="008715DB" w:rsidRPr="00A424FB" w:rsidRDefault="008715DB" w:rsidP="008715DB">
      <w:pPr>
        <w:spacing w:after="0"/>
        <w:ind w:left="720" w:hanging="720"/>
        <w:rPr>
          <w:color w:val="000000" w:themeColor="text1"/>
          <w:szCs w:val="24"/>
          <w:u w:val="single"/>
          <w:lang w:val="en-ID"/>
        </w:rPr>
      </w:pPr>
      <w:proofErr w:type="spellStart"/>
      <w:r w:rsidRPr="00A424FB">
        <w:rPr>
          <w:color w:val="000000" w:themeColor="text1"/>
          <w:szCs w:val="24"/>
          <w:lang w:val="en-ID"/>
        </w:rPr>
        <w:t>Akinremi</w:t>
      </w:r>
      <w:proofErr w:type="spellEnd"/>
      <w:r w:rsidRPr="00A424FB">
        <w:rPr>
          <w:color w:val="000000" w:themeColor="text1"/>
          <w:szCs w:val="24"/>
          <w:lang w:val="en-ID"/>
        </w:rPr>
        <w:t xml:space="preserve">, B. (2024, October). Structural Equation </w:t>
      </w:r>
      <w:proofErr w:type="spellStart"/>
      <w:r w:rsidRPr="00A424FB">
        <w:rPr>
          <w:color w:val="000000" w:themeColor="text1"/>
          <w:szCs w:val="24"/>
          <w:lang w:val="en-ID"/>
        </w:rPr>
        <w:t>Modeling</w:t>
      </w:r>
      <w:proofErr w:type="spellEnd"/>
      <w:r w:rsidRPr="00A424FB">
        <w:rPr>
          <w:color w:val="000000" w:themeColor="text1"/>
          <w:szCs w:val="24"/>
          <w:lang w:val="en-ID"/>
        </w:rPr>
        <w:t xml:space="preserve">: What It Is and When to Use It. </w:t>
      </w:r>
      <w:proofErr w:type="spellStart"/>
      <w:r w:rsidRPr="00A424FB">
        <w:rPr>
          <w:i/>
          <w:iCs/>
          <w:color w:val="000000" w:themeColor="text1"/>
          <w:szCs w:val="24"/>
          <w:lang w:val="en-ID"/>
        </w:rPr>
        <w:t>Datacamp</w:t>
      </w:r>
      <w:proofErr w:type="spellEnd"/>
      <w:r w:rsidRPr="00A424FB">
        <w:rPr>
          <w:i/>
          <w:iCs/>
          <w:color w:val="000000" w:themeColor="text1"/>
          <w:szCs w:val="24"/>
          <w:lang w:val="en-ID"/>
        </w:rPr>
        <w:t>.</w:t>
      </w:r>
      <w:r w:rsidRPr="00A424FB">
        <w:rPr>
          <w:color w:val="000000" w:themeColor="text1"/>
          <w:szCs w:val="24"/>
          <w:lang w:val="en-ID"/>
        </w:rPr>
        <w:t xml:space="preserve"> </w:t>
      </w:r>
      <w:hyperlink r:id="rId10">
        <w:r w:rsidRPr="00A424FB">
          <w:rPr>
            <w:rStyle w:val="Hyperlink"/>
            <w:szCs w:val="24"/>
            <w:lang w:val="en-ID"/>
          </w:rPr>
          <w:t>https://www.datacamp.com/tutorial/structural-equation-modeling</w:t>
        </w:r>
      </w:hyperlink>
    </w:p>
    <w:p w14:paraId="33645B76" w14:textId="756352A5"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Alshohaib</w:t>
      </w:r>
      <w:proofErr w:type="spellEnd"/>
      <w:r w:rsidRPr="00A424FB">
        <w:rPr>
          <w:color w:val="000000" w:themeColor="text1"/>
          <w:szCs w:val="24"/>
          <w:lang w:val="en-ID"/>
        </w:rPr>
        <w:t>, K. A. (2024). From screens to carts: the role of emotional advertising appeals in shaping consumer intention to repurchase in the era of online shopping in post-pandemic. </w:t>
      </w:r>
      <w:r w:rsidRPr="00A424FB">
        <w:rPr>
          <w:i/>
          <w:iCs/>
          <w:color w:val="000000" w:themeColor="text1"/>
          <w:szCs w:val="24"/>
          <w:lang w:val="en-ID"/>
        </w:rPr>
        <w:t>Frontiers in Communication</w:t>
      </w:r>
      <w:r w:rsidRPr="00A424FB">
        <w:rPr>
          <w:color w:val="000000" w:themeColor="text1"/>
          <w:szCs w:val="24"/>
          <w:lang w:val="en-ID"/>
        </w:rPr>
        <w:t>, </w:t>
      </w:r>
      <w:r w:rsidRPr="00A424FB">
        <w:rPr>
          <w:i/>
          <w:iCs/>
          <w:color w:val="000000" w:themeColor="text1"/>
          <w:szCs w:val="24"/>
          <w:lang w:val="en-ID"/>
        </w:rPr>
        <w:t>9</w:t>
      </w:r>
      <w:r w:rsidRPr="00A424FB">
        <w:rPr>
          <w:color w:val="000000" w:themeColor="text1"/>
          <w:szCs w:val="24"/>
          <w:lang w:val="en-ID"/>
        </w:rPr>
        <w:t xml:space="preserve">, 1370545.Anasya, S., Lestari, S. F., &amp; </w:t>
      </w:r>
      <w:proofErr w:type="spellStart"/>
      <w:r w:rsidRPr="00A424FB">
        <w:rPr>
          <w:color w:val="000000" w:themeColor="text1"/>
          <w:szCs w:val="24"/>
          <w:lang w:val="en-ID"/>
        </w:rPr>
        <w:t>Astuti</w:t>
      </w:r>
      <w:proofErr w:type="spellEnd"/>
      <w:r w:rsidRPr="00A424FB">
        <w:rPr>
          <w:color w:val="000000" w:themeColor="text1"/>
          <w:szCs w:val="24"/>
          <w:lang w:val="en-ID"/>
        </w:rPr>
        <w:t>, R. P. (2024). Customer Analysis Review, Product Quality and Promotion on Purchasing Decisions for Cosmetic Products in E-commerce Shopee. </w:t>
      </w:r>
      <w:r w:rsidRPr="00A424FB">
        <w:rPr>
          <w:i/>
          <w:iCs/>
          <w:color w:val="000000" w:themeColor="text1"/>
          <w:szCs w:val="24"/>
          <w:lang w:val="en-ID"/>
        </w:rPr>
        <w:t>Asian Journal of Management, Entrepreneurship and Social Science</w:t>
      </w:r>
      <w:r w:rsidRPr="00A424FB">
        <w:rPr>
          <w:color w:val="000000" w:themeColor="text1"/>
          <w:szCs w:val="24"/>
          <w:lang w:val="en-ID"/>
        </w:rPr>
        <w:t>, </w:t>
      </w:r>
      <w:r w:rsidRPr="00A424FB">
        <w:rPr>
          <w:i/>
          <w:iCs/>
          <w:color w:val="000000" w:themeColor="text1"/>
          <w:szCs w:val="24"/>
          <w:lang w:val="en-ID"/>
        </w:rPr>
        <w:t>4</w:t>
      </w:r>
      <w:r w:rsidRPr="00A424FB">
        <w:rPr>
          <w:color w:val="000000" w:themeColor="text1"/>
          <w:szCs w:val="24"/>
          <w:lang w:val="en-ID"/>
        </w:rPr>
        <w:t>(02), 922-936.</w:t>
      </w:r>
    </w:p>
    <w:p w14:paraId="0769538F"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Arora, C., &amp; </w:t>
      </w:r>
      <w:proofErr w:type="spellStart"/>
      <w:r w:rsidRPr="00A424FB">
        <w:rPr>
          <w:color w:val="000000" w:themeColor="text1"/>
          <w:szCs w:val="24"/>
          <w:lang w:val="en-ID"/>
        </w:rPr>
        <w:t>Chugh</w:t>
      </w:r>
      <w:proofErr w:type="spellEnd"/>
      <w:r w:rsidRPr="00A424FB">
        <w:rPr>
          <w:color w:val="000000" w:themeColor="text1"/>
          <w:szCs w:val="24"/>
          <w:lang w:val="en-ID"/>
        </w:rPr>
        <w:t xml:space="preserve">, R. EXPLORING EFFECTIVENESS OF EMOTIONAL APPEALS IN ADVERTISING. </w:t>
      </w:r>
    </w:p>
    <w:p w14:paraId="5D82D5C0"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Babin</w:t>
      </w:r>
      <w:proofErr w:type="spellEnd"/>
      <w:r w:rsidRPr="00A424FB">
        <w:rPr>
          <w:color w:val="000000" w:themeColor="text1"/>
          <w:szCs w:val="24"/>
          <w:lang w:val="en-ID"/>
        </w:rPr>
        <w:t>, B. J., d'Alessandro, S., Winzar, H., Lowe, B., &amp; Zikmund, W. G. (2020). </w:t>
      </w:r>
      <w:r w:rsidRPr="00A424FB">
        <w:rPr>
          <w:i/>
          <w:iCs/>
          <w:color w:val="000000" w:themeColor="text1"/>
          <w:szCs w:val="24"/>
          <w:lang w:val="en-ID"/>
        </w:rPr>
        <w:t>Marketing research</w:t>
      </w:r>
      <w:r w:rsidRPr="00A424FB">
        <w:rPr>
          <w:color w:val="000000" w:themeColor="text1"/>
          <w:szCs w:val="24"/>
          <w:lang w:val="en-ID"/>
        </w:rPr>
        <w:t>. Cengage Learning.</w:t>
      </w:r>
    </w:p>
    <w:p w14:paraId="68FC7DE0"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Baccarella</w:t>
      </w:r>
      <w:proofErr w:type="spellEnd"/>
      <w:r w:rsidRPr="00A424FB">
        <w:rPr>
          <w:color w:val="000000" w:themeColor="text1"/>
          <w:szCs w:val="24"/>
          <w:lang w:val="en-ID"/>
        </w:rPr>
        <w:t>, C. V., Maier, L., &amp; Voigt, K. I. (2021). How consumption-supportive packaging functionality influences consumers’ purchase intentions: the mediating role of perceived product meaningfulness. </w:t>
      </w:r>
      <w:r w:rsidRPr="00A424FB">
        <w:rPr>
          <w:i/>
          <w:iCs/>
          <w:color w:val="000000" w:themeColor="text1"/>
          <w:szCs w:val="24"/>
          <w:lang w:val="en-ID"/>
        </w:rPr>
        <w:t>European Journal of marketing</w:t>
      </w:r>
      <w:r w:rsidRPr="00A424FB">
        <w:rPr>
          <w:color w:val="000000" w:themeColor="text1"/>
          <w:szCs w:val="24"/>
          <w:lang w:val="en-ID"/>
        </w:rPr>
        <w:t>, </w:t>
      </w:r>
      <w:r w:rsidRPr="00A424FB">
        <w:rPr>
          <w:i/>
          <w:iCs/>
          <w:color w:val="000000" w:themeColor="text1"/>
          <w:szCs w:val="24"/>
          <w:lang w:val="en-ID"/>
        </w:rPr>
        <w:t>55</w:t>
      </w:r>
      <w:r w:rsidRPr="00A424FB">
        <w:rPr>
          <w:color w:val="000000" w:themeColor="text1"/>
          <w:szCs w:val="24"/>
          <w:lang w:val="en-ID"/>
        </w:rPr>
        <w:t>(8), 2239-2268.</w:t>
      </w:r>
    </w:p>
    <w:p w14:paraId="16D72C62"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Baek</w:t>
      </w:r>
      <w:proofErr w:type="spellEnd"/>
      <w:r w:rsidRPr="00A424FB">
        <w:rPr>
          <w:color w:val="000000" w:themeColor="text1"/>
          <w:szCs w:val="24"/>
          <w:lang w:val="en-ID"/>
        </w:rPr>
        <w:t>, H., &amp; Kim, K. (2022). An exploratory study of consumers’ perceptions of product types and factors affecting purchase intentions in the subscription economy: 99 subscription business cases. </w:t>
      </w:r>
      <w:proofErr w:type="spellStart"/>
      <w:r w:rsidRPr="00A424FB">
        <w:rPr>
          <w:i/>
          <w:iCs/>
          <w:color w:val="000000" w:themeColor="text1"/>
          <w:szCs w:val="24"/>
          <w:lang w:val="en-ID"/>
        </w:rPr>
        <w:t>Behavioral</w:t>
      </w:r>
      <w:proofErr w:type="spellEnd"/>
      <w:r w:rsidRPr="00A424FB">
        <w:rPr>
          <w:i/>
          <w:iCs/>
          <w:color w:val="000000" w:themeColor="text1"/>
          <w:szCs w:val="24"/>
          <w:lang w:val="en-ID"/>
        </w:rPr>
        <w:t xml:space="preserve"> Sciences</w:t>
      </w:r>
      <w:r w:rsidRPr="00A424FB">
        <w:rPr>
          <w:color w:val="000000" w:themeColor="text1"/>
          <w:szCs w:val="24"/>
          <w:lang w:val="en-ID"/>
        </w:rPr>
        <w:t>, </w:t>
      </w:r>
      <w:r w:rsidRPr="00A424FB">
        <w:rPr>
          <w:i/>
          <w:iCs/>
          <w:color w:val="000000" w:themeColor="text1"/>
          <w:szCs w:val="24"/>
          <w:lang w:val="en-ID"/>
        </w:rPr>
        <w:t>12</w:t>
      </w:r>
      <w:r w:rsidRPr="00A424FB">
        <w:rPr>
          <w:color w:val="000000" w:themeColor="text1"/>
          <w:szCs w:val="24"/>
          <w:lang w:val="en-ID"/>
        </w:rPr>
        <w:t>(6), 179.</w:t>
      </w:r>
    </w:p>
    <w:p w14:paraId="3BFD45CC"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Black, W., &amp; </w:t>
      </w:r>
      <w:proofErr w:type="spellStart"/>
      <w:r w:rsidRPr="00A424FB">
        <w:rPr>
          <w:color w:val="000000" w:themeColor="text1"/>
          <w:szCs w:val="24"/>
          <w:lang w:val="en-ID"/>
        </w:rPr>
        <w:t>Babin</w:t>
      </w:r>
      <w:proofErr w:type="spellEnd"/>
      <w:r w:rsidRPr="00A424FB">
        <w:rPr>
          <w:color w:val="000000" w:themeColor="text1"/>
          <w:szCs w:val="24"/>
          <w:lang w:val="en-ID"/>
        </w:rPr>
        <w:t>, B. J. (2019). Multivariate data analysis: Its approach, evolution, and impact. In </w:t>
      </w:r>
      <w:r w:rsidRPr="00A424FB">
        <w:rPr>
          <w:i/>
          <w:iCs/>
          <w:color w:val="000000" w:themeColor="text1"/>
          <w:szCs w:val="24"/>
          <w:lang w:val="en-ID"/>
        </w:rPr>
        <w:t>The great facilitator: Reflections on the contributions of Joseph F. Hair, Jr. to marketing and business research</w:t>
      </w:r>
      <w:r w:rsidRPr="00A424FB">
        <w:rPr>
          <w:color w:val="000000" w:themeColor="text1"/>
          <w:szCs w:val="24"/>
          <w:lang w:val="en-ID"/>
        </w:rPr>
        <w:t> (pp. 121-130). Cham: Springer International Publishing.</w:t>
      </w:r>
    </w:p>
    <w:p w14:paraId="7E6B7DFE"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Business of Apps. (2024). Shopee revenue and usage statistics (2024). Retrieved from </w:t>
      </w:r>
      <w:hyperlink r:id="rId11">
        <w:r w:rsidRPr="00A424FB">
          <w:rPr>
            <w:rStyle w:val="Hyperlink"/>
            <w:szCs w:val="24"/>
            <w:lang w:val="en-ID"/>
          </w:rPr>
          <w:t>https://www.businessofapps.com</w:t>
        </w:r>
      </w:hyperlink>
    </w:p>
    <w:p w14:paraId="7CCD8623"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Business of Apps. (2024). </w:t>
      </w:r>
      <w:proofErr w:type="spellStart"/>
      <w:r w:rsidRPr="00A424FB">
        <w:rPr>
          <w:color w:val="000000" w:themeColor="text1"/>
          <w:szCs w:val="24"/>
          <w:lang w:val="en-ID"/>
        </w:rPr>
        <w:t>TikTok</w:t>
      </w:r>
      <w:proofErr w:type="spellEnd"/>
      <w:r w:rsidRPr="00A424FB">
        <w:rPr>
          <w:color w:val="000000" w:themeColor="text1"/>
          <w:szCs w:val="24"/>
          <w:lang w:val="en-ID"/>
        </w:rPr>
        <w:t xml:space="preserve"> revenue and usage statistics (2024). Retrieved from </w:t>
      </w:r>
      <w:hyperlink r:id="rId12">
        <w:r w:rsidRPr="00A424FB">
          <w:rPr>
            <w:rStyle w:val="Hyperlink"/>
            <w:szCs w:val="24"/>
            <w:lang w:val="en-ID"/>
          </w:rPr>
          <w:t>https://www.businessofapps.com</w:t>
        </w:r>
      </w:hyperlink>
    </w:p>
    <w:p w14:paraId="79F0616A"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Chakraborty, U. (2019). The impact of source credible online reviews on purchase intention: The mediating roles of brand equity dimensions. </w:t>
      </w:r>
      <w:r w:rsidRPr="00A424FB">
        <w:rPr>
          <w:i/>
          <w:iCs/>
          <w:color w:val="000000" w:themeColor="text1"/>
          <w:szCs w:val="24"/>
          <w:lang w:val="en-ID"/>
        </w:rPr>
        <w:t>Journal of Research in Interactive Marketing</w:t>
      </w:r>
      <w:r w:rsidRPr="00A424FB">
        <w:rPr>
          <w:color w:val="000000" w:themeColor="text1"/>
          <w:szCs w:val="24"/>
          <w:lang w:val="en-ID"/>
        </w:rPr>
        <w:t>, </w:t>
      </w:r>
      <w:r w:rsidRPr="00A424FB">
        <w:rPr>
          <w:i/>
          <w:iCs/>
          <w:color w:val="000000" w:themeColor="text1"/>
          <w:szCs w:val="24"/>
          <w:lang w:val="en-ID"/>
        </w:rPr>
        <w:t>13</w:t>
      </w:r>
      <w:r w:rsidRPr="00A424FB">
        <w:rPr>
          <w:color w:val="000000" w:themeColor="text1"/>
          <w:szCs w:val="24"/>
          <w:lang w:val="en-ID"/>
        </w:rPr>
        <w:t>(2), 142-161.</w:t>
      </w:r>
    </w:p>
    <w:p w14:paraId="26A4421F"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lastRenderedPageBreak/>
        <w:t xml:space="preserve">Chen, Y., Qin, Z., Yan, Y., &amp; Huang, Y. (2024). The Power of Influencers: How Does Influencer Marketing Shape Consumers’ Purchase </w:t>
      </w:r>
      <w:proofErr w:type="gramStart"/>
      <w:r w:rsidRPr="00A424FB">
        <w:rPr>
          <w:color w:val="000000" w:themeColor="text1"/>
          <w:szCs w:val="24"/>
          <w:lang w:val="en-ID"/>
        </w:rPr>
        <w:t>Intentions?.</w:t>
      </w:r>
      <w:proofErr w:type="gramEnd"/>
      <w:r w:rsidRPr="00A424FB">
        <w:rPr>
          <w:color w:val="000000" w:themeColor="text1"/>
          <w:szCs w:val="24"/>
          <w:lang w:val="en-ID"/>
        </w:rPr>
        <w:t> </w:t>
      </w:r>
      <w:r w:rsidRPr="00A424FB">
        <w:rPr>
          <w:i/>
          <w:iCs/>
          <w:color w:val="000000" w:themeColor="text1"/>
          <w:szCs w:val="24"/>
          <w:lang w:val="en-ID"/>
        </w:rPr>
        <w:t>Sustainability</w:t>
      </w:r>
      <w:r w:rsidRPr="00A424FB">
        <w:rPr>
          <w:color w:val="000000" w:themeColor="text1"/>
          <w:szCs w:val="24"/>
          <w:lang w:val="en-ID"/>
        </w:rPr>
        <w:t>, </w:t>
      </w:r>
      <w:r w:rsidRPr="00A424FB">
        <w:rPr>
          <w:i/>
          <w:iCs/>
          <w:color w:val="000000" w:themeColor="text1"/>
          <w:szCs w:val="24"/>
          <w:lang w:val="en-ID"/>
        </w:rPr>
        <w:t>16</w:t>
      </w:r>
      <w:r w:rsidRPr="00A424FB">
        <w:rPr>
          <w:color w:val="000000" w:themeColor="text1"/>
          <w:szCs w:val="24"/>
          <w:lang w:val="en-ID"/>
        </w:rPr>
        <w:t>(13), 5471.</w:t>
      </w:r>
    </w:p>
    <w:p w14:paraId="1A66FDC4"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Chen, T., Samaranayake, P., Cen, X., Qi, M., &amp; Lan, Y. C. (2022). The impact of online reviews on consumers’ purchasing decisions: Evidence from an eye-tracking study. </w:t>
      </w:r>
      <w:r w:rsidRPr="00A424FB">
        <w:rPr>
          <w:i/>
          <w:iCs/>
          <w:color w:val="000000" w:themeColor="text1"/>
          <w:szCs w:val="24"/>
          <w:lang w:val="en-ID"/>
        </w:rPr>
        <w:t>Frontiers in Psychology</w:t>
      </w:r>
      <w:r w:rsidRPr="00A424FB">
        <w:rPr>
          <w:color w:val="000000" w:themeColor="text1"/>
          <w:szCs w:val="24"/>
          <w:lang w:val="en-ID"/>
        </w:rPr>
        <w:t>, </w:t>
      </w:r>
      <w:r w:rsidRPr="00A424FB">
        <w:rPr>
          <w:i/>
          <w:iCs/>
          <w:color w:val="000000" w:themeColor="text1"/>
          <w:szCs w:val="24"/>
          <w:lang w:val="en-ID"/>
        </w:rPr>
        <w:t>13</w:t>
      </w:r>
      <w:r w:rsidRPr="00A424FB">
        <w:rPr>
          <w:color w:val="000000" w:themeColor="text1"/>
          <w:szCs w:val="24"/>
          <w:lang w:val="en-ID"/>
        </w:rPr>
        <w:t>, 865702.</w:t>
      </w:r>
    </w:p>
    <w:p w14:paraId="073CBF7F"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Chen, Y. F., Chen, C. H., &amp; Lai, J. S. (2022). Influence of Promotional Formats on Online Consumer Purchase Intention. </w:t>
      </w:r>
      <w:r w:rsidRPr="00A424FB">
        <w:rPr>
          <w:i/>
          <w:iCs/>
          <w:color w:val="000000" w:themeColor="text1"/>
          <w:szCs w:val="24"/>
          <w:lang w:val="en-ID"/>
        </w:rPr>
        <w:t>International Journal of Innovation in the Digital Economy (IJIDE)</w:t>
      </w:r>
      <w:r w:rsidRPr="00A424FB">
        <w:rPr>
          <w:color w:val="000000" w:themeColor="text1"/>
          <w:szCs w:val="24"/>
          <w:lang w:val="en-ID"/>
        </w:rPr>
        <w:t>, </w:t>
      </w:r>
      <w:r w:rsidRPr="00A424FB">
        <w:rPr>
          <w:i/>
          <w:iCs/>
          <w:color w:val="000000" w:themeColor="text1"/>
          <w:szCs w:val="24"/>
          <w:lang w:val="en-ID"/>
        </w:rPr>
        <w:t>13</w:t>
      </w:r>
      <w:r w:rsidRPr="00A424FB">
        <w:rPr>
          <w:color w:val="000000" w:themeColor="text1"/>
          <w:szCs w:val="24"/>
          <w:lang w:val="en-ID"/>
        </w:rPr>
        <w:t>(1), 1-21.</w:t>
      </w:r>
    </w:p>
    <w:p w14:paraId="22A80CB2"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Chen, W. (2023, August 23). Will </w:t>
      </w:r>
      <w:proofErr w:type="spellStart"/>
      <w:r w:rsidRPr="00A424FB">
        <w:rPr>
          <w:color w:val="000000" w:themeColor="text1"/>
          <w:szCs w:val="24"/>
          <w:lang w:val="en-ID"/>
        </w:rPr>
        <w:t>TikTok</w:t>
      </w:r>
      <w:proofErr w:type="spellEnd"/>
      <w:r w:rsidRPr="00A424FB">
        <w:rPr>
          <w:color w:val="000000" w:themeColor="text1"/>
          <w:szCs w:val="24"/>
          <w:lang w:val="en-ID"/>
        </w:rPr>
        <w:t xml:space="preserve"> Shop overtake Shopee? The Low Down - Momentum Works - on Tech &amp; New Economy in China, Southeast Asia &amp; Beyond. </w:t>
      </w:r>
      <w:hyperlink r:id="rId13" w:anchor=":~:text=Shopee%20retains%20its%2048%25%20leading,rose%20to%20US%24114.6%20billion%E2%80%A6">
        <w:r w:rsidRPr="00A424FB">
          <w:rPr>
            <w:rStyle w:val="Hyperlink"/>
            <w:szCs w:val="24"/>
            <w:lang w:val="en-ID"/>
          </w:rPr>
          <w:t>https://thelowdown.momentum.asia/will-tiktok-shop-overtake-shopee/#:~:text=Shopee%20retains%20its%2048%25%20leading,rose%20to%20US%24114.6%20billion%E2%80%A6</w:t>
        </w:r>
      </w:hyperlink>
    </w:p>
    <w:p w14:paraId="5209BD32"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Connection, K. (2024, July 29). </w:t>
      </w:r>
      <w:proofErr w:type="spellStart"/>
      <w:r w:rsidRPr="00A424FB">
        <w:rPr>
          <w:color w:val="000000" w:themeColor="text1"/>
          <w:szCs w:val="24"/>
          <w:lang w:val="en-ID"/>
        </w:rPr>
        <w:t>TikTok</w:t>
      </w:r>
      <w:proofErr w:type="spellEnd"/>
      <w:r w:rsidRPr="00A424FB">
        <w:rPr>
          <w:color w:val="000000" w:themeColor="text1"/>
          <w:szCs w:val="24"/>
          <w:lang w:val="en-ID"/>
        </w:rPr>
        <w:t xml:space="preserve"> Shop’s GMV soared in 2023, putting Shopee and Lazada on edge | </w:t>
      </w:r>
      <w:proofErr w:type="spellStart"/>
      <w:r w:rsidRPr="00A424FB">
        <w:rPr>
          <w:color w:val="000000" w:themeColor="text1"/>
          <w:szCs w:val="24"/>
          <w:lang w:val="en-ID"/>
        </w:rPr>
        <w:t>KrASIA</w:t>
      </w:r>
      <w:proofErr w:type="spellEnd"/>
      <w:r w:rsidRPr="00A424FB">
        <w:rPr>
          <w:color w:val="000000" w:themeColor="text1"/>
          <w:szCs w:val="24"/>
          <w:lang w:val="en-ID"/>
        </w:rPr>
        <w:t xml:space="preserve">. </w:t>
      </w:r>
      <w:proofErr w:type="spellStart"/>
      <w:r w:rsidRPr="00A424FB">
        <w:rPr>
          <w:color w:val="000000" w:themeColor="text1"/>
          <w:szCs w:val="24"/>
          <w:lang w:val="en-ID"/>
        </w:rPr>
        <w:t>KrASIA</w:t>
      </w:r>
      <w:proofErr w:type="spellEnd"/>
      <w:r w:rsidRPr="00A424FB">
        <w:rPr>
          <w:color w:val="000000" w:themeColor="text1"/>
          <w:szCs w:val="24"/>
          <w:lang w:val="en-ID"/>
        </w:rPr>
        <w:t xml:space="preserve">. </w:t>
      </w:r>
      <w:hyperlink r:id="rId14">
        <w:r w:rsidRPr="00A424FB">
          <w:rPr>
            <w:rStyle w:val="Hyperlink"/>
            <w:szCs w:val="24"/>
            <w:lang w:val="en-ID"/>
          </w:rPr>
          <w:t>https://kr-asia.com/tiktok-shops-gmv-soared-in-2023-putting-shopee-and-lazada-on-edge</w:t>
        </w:r>
      </w:hyperlink>
    </w:p>
    <w:p w14:paraId="771EAC80" w14:textId="77777777" w:rsidR="008715DB" w:rsidRPr="00A424FB" w:rsidRDefault="008715DB" w:rsidP="008715DB">
      <w:pPr>
        <w:spacing w:after="0"/>
        <w:ind w:left="720" w:hanging="720"/>
        <w:rPr>
          <w:color w:val="000000" w:themeColor="text1"/>
          <w:szCs w:val="24"/>
          <w:u w:val="single"/>
          <w:lang w:val="en-ID"/>
        </w:rPr>
      </w:pPr>
      <w:proofErr w:type="spellStart"/>
      <w:r w:rsidRPr="00A424FB">
        <w:rPr>
          <w:color w:val="000000" w:themeColor="text1"/>
          <w:szCs w:val="24"/>
          <w:lang w:val="en-ID"/>
        </w:rPr>
        <w:t>Cswenson</w:t>
      </w:r>
      <w:proofErr w:type="spellEnd"/>
      <w:r w:rsidRPr="00A424FB">
        <w:rPr>
          <w:color w:val="000000" w:themeColor="text1"/>
          <w:szCs w:val="24"/>
          <w:lang w:val="en-ID"/>
        </w:rPr>
        <w:t xml:space="preserve">. (2021, May 21). How online reviews influence sales. Medill Spiegel Research </w:t>
      </w:r>
      <w:proofErr w:type="spellStart"/>
      <w:r w:rsidRPr="00A424FB">
        <w:rPr>
          <w:color w:val="000000" w:themeColor="text1"/>
          <w:szCs w:val="24"/>
          <w:lang w:val="en-ID"/>
        </w:rPr>
        <w:t>Center</w:t>
      </w:r>
      <w:proofErr w:type="spellEnd"/>
      <w:r w:rsidRPr="00A424FB">
        <w:rPr>
          <w:color w:val="000000" w:themeColor="text1"/>
          <w:szCs w:val="24"/>
          <w:lang w:val="en-ID"/>
        </w:rPr>
        <w:t xml:space="preserve">. </w:t>
      </w:r>
      <w:hyperlink r:id="rId15">
        <w:r w:rsidRPr="00A424FB">
          <w:rPr>
            <w:rStyle w:val="Hyperlink"/>
            <w:szCs w:val="24"/>
            <w:lang w:val="en-ID"/>
          </w:rPr>
          <w:t>https://spiegel.medill.northwestern.edu/how-online-reviews-influence-sales/</w:t>
        </w:r>
      </w:hyperlink>
    </w:p>
    <w:p w14:paraId="511F66CF"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Damuri</w:t>
      </w:r>
      <w:proofErr w:type="spellEnd"/>
      <w:r w:rsidRPr="00A424FB">
        <w:rPr>
          <w:color w:val="000000" w:themeColor="text1"/>
          <w:szCs w:val="24"/>
          <w:lang w:val="en-ID"/>
        </w:rPr>
        <w:t xml:space="preserve">, Y. R. (2020). </w:t>
      </w:r>
      <w:r w:rsidRPr="00A424FB">
        <w:rPr>
          <w:i/>
          <w:iCs/>
          <w:color w:val="000000" w:themeColor="text1"/>
          <w:szCs w:val="24"/>
          <w:lang w:val="en-ID"/>
        </w:rPr>
        <w:t>E-commerce in Indonesia: The Rise of Online Commerce and its Impact on Firms’ Performance and Consumers</w:t>
      </w:r>
      <w:r w:rsidRPr="00A424FB">
        <w:rPr>
          <w:color w:val="000000" w:themeColor="text1"/>
          <w:szCs w:val="24"/>
          <w:lang w:val="en-ID"/>
        </w:rPr>
        <w:t>.</w:t>
      </w:r>
    </w:p>
    <w:p w14:paraId="0A181E27"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Ding, Y., Tu, R., Xu, Y., &amp; Park, S. K. (2022). Repurchase intentions of new e-commerce users in the COVID-19 context: The mediation role of brand love. </w:t>
      </w:r>
      <w:r w:rsidRPr="00A424FB">
        <w:rPr>
          <w:i/>
          <w:color w:val="000000" w:themeColor="text1"/>
          <w:szCs w:val="24"/>
          <w:lang w:val="en-ID"/>
        </w:rPr>
        <w:t>Frontiers in psychology</w:t>
      </w:r>
      <w:r w:rsidRPr="00A424FB">
        <w:rPr>
          <w:color w:val="000000" w:themeColor="text1"/>
          <w:szCs w:val="24"/>
          <w:lang w:val="en-ID"/>
        </w:rPr>
        <w:t>, </w:t>
      </w:r>
      <w:r w:rsidRPr="00A424FB">
        <w:rPr>
          <w:i/>
          <w:color w:val="000000" w:themeColor="text1"/>
          <w:szCs w:val="24"/>
          <w:lang w:val="en-ID"/>
        </w:rPr>
        <w:t>13</w:t>
      </w:r>
      <w:r w:rsidRPr="00A424FB">
        <w:rPr>
          <w:color w:val="000000" w:themeColor="text1"/>
          <w:szCs w:val="24"/>
          <w:lang w:val="en-ID"/>
        </w:rPr>
        <w:t>, 968722.</w:t>
      </w:r>
    </w:p>
    <w:p w14:paraId="34CEB6F3"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Etikan</w:t>
      </w:r>
      <w:proofErr w:type="spellEnd"/>
      <w:r w:rsidRPr="00A424FB">
        <w:rPr>
          <w:color w:val="000000" w:themeColor="text1"/>
          <w:szCs w:val="24"/>
          <w:lang w:val="en-ID"/>
        </w:rPr>
        <w:t xml:space="preserve">, I. (2020). Comparison of Convenience Sampling and Purposive Sampling. </w:t>
      </w:r>
      <w:r w:rsidRPr="00A424FB">
        <w:rPr>
          <w:i/>
          <w:iCs/>
          <w:color w:val="000000" w:themeColor="text1"/>
          <w:szCs w:val="24"/>
          <w:lang w:val="en-ID"/>
        </w:rPr>
        <w:t>American Journal of Theoretical and Applied Statistics, 5</w:t>
      </w:r>
      <w:r w:rsidRPr="00A424FB">
        <w:rPr>
          <w:color w:val="000000" w:themeColor="text1"/>
          <w:szCs w:val="24"/>
          <w:lang w:val="en-ID"/>
        </w:rPr>
        <w:t xml:space="preserve">(1), 1-4. </w:t>
      </w:r>
      <w:hyperlink r:id="rId16">
        <w:r w:rsidRPr="00A424FB">
          <w:rPr>
            <w:rStyle w:val="Hyperlink"/>
            <w:szCs w:val="24"/>
            <w:lang w:val="en-ID"/>
          </w:rPr>
          <w:t>https://doi.org/10.11648/j.ajtas.20200501.11</w:t>
        </w:r>
      </w:hyperlink>
    </w:p>
    <w:p w14:paraId="7847FAA2"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Firmandani</w:t>
      </w:r>
      <w:proofErr w:type="spellEnd"/>
      <w:r w:rsidRPr="00A424FB">
        <w:rPr>
          <w:color w:val="000000" w:themeColor="text1"/>
          <w:szCs w:val="24"/>
          <w:lang w:val="en-ID"/>
        </w:rPr>
        <w:t xml:space="preserve">, W., </w:t>
      </w:r>
      <w:proofErr w:type="spellStart"/>
      <w:r w:rsidRPr="00A424FB">
        <w:rPr>
          <w:color w:val="000000" w:themeColor="text1"/>
          <w:szCs w:val="24"/>
          <w:lang w:val="en-ID"/>
        </w:rPr>
        <w:t>Sya’bania</w:t>
      </w:r>
      <w:proofErr w:type="spellEnd"/>
      <w:r w:rsidRPr="00A424FB">
        <w:rPr>
          <w:color w:val="000000" w:themeColor="text1"/>
          <w:szCs w:val="24"/>
          <w:lang w:val="en-ID"/>
        </w:rPr>
        <w:t xml:space="preserve">, A. F., </w:t>
      </w:r>
      <w:proofErr w:type="spellStart"/>
      <w:r w:rsidRPr="00A424FB">
        <w:rPr>
          <w:color w:val="000000" w:themeColor="text1"/>
          <w:szCs w:val="24"/>
          <w:lang w:val="en-ID"/>
        </w:rPr>
        <w:t>Abdani</w:t>
      </w:r>
      <w:proofErr w:type="spellEnd"/>
      <w:r w:rsidRPr="00A424FB">
        <w:rPr>
          <w:color w:val="000000" w:themeColor="text1"/>
          <w:szCs w:val="24"/>
          <w:lang w:val="en-ID"/>
        </w:rPr>
        <w:t xml:space="preserve">, F., &amp; </w:t>
      </w:r>
      <w:proofErr w:type="spellStart"/>
      <w:r w:rsidRPr="00A424FB">
        <w:rPr>
          <w:color w:val="000000" w:themeColor="text1"/>
          <w:szCs w:val="24"/>
          <w:lang w:val="en-ID"/>
        </w:rPr>
        <w:t>Madani</w:t>
      </w:r>
      <w:proofErr w:type="spellEnd"/>
      <w:r w:rsidRPr="00A424FB">
        <w:rPr>
          <w:color w:val="000000" w:themeColor="text1"/>
          <w:szCs w:val="24"/>
          <w:lang w:val="en-ID"/>
        </w:rPr>
        <w:t xml:space="preserve">, E. (2021). Analysis of Indonesian consumer online shopping </w:t>
      </w:r>
      <w:proofErr w:type="spellStart"/>
      <w:r w:rsidRPr="00A424FB">
        <w:rPr>
          <w:color w:val="000000" w:themeColor="text1"/>
          <w:szCs w:val="24"/>
          <w:lang w:val="en-ID"/>
        </w:rPr>
        <w:t>behavior</w:t>
      </w:r>
      <w:proofErr w:type="spellEnd"/>
      <w:r w:rsidRPr="00A424FB">
        <w:rPr>
          <w:color w:val="000000" w:themeColor="text1"/>
          <w:szCs w:val="24"/>
          <w:lang w:val="en-ID"/>
        </w:rPr>
        <w:t xml:space="preserve"> during the Covid-19 pandemic: a Shopee case study. </w:t>
      </w:r>
      <w:r w:rsidRPr="00A424FB">
        <w:rPr>
          <w:i/>
          <w:iCs/>
          <w:color w:val="000000" w:themeColor="text1"/>
          <w:szCs w:val="24"/>
          <w:lang w:val="en-ID"/>
        </w:rPr>
        <w:t>The International Journal of Business Review (The Jobs Review)</w:t>
      </w:r>
      <w:r w:rsidRPr="00A424FB">
        <w:rPr>
          <w:color w:val="000000" w:themeColor="text1"/>
          <w:szCs w:val="24"/>
          <w:lang w:val="en-ID"/>
        </w:rPr>
        <w:t>, </w:t>
      </w:r>
      <w:r w:rsidRPr="00A424FB">
        <w:rPr>
          <w:i/>
          <w:iCs/>
          <w:color w:val="000000" w:themeColor="text1"/>
          <w:szCs w:val="24"/>
          <w:lang w:val="en-ID"/>
        </w:rPr>
        <w:t>4</w:t>
      </w:r>
      <w:r w:rsidRPr="00A424FB">
        <w:rPr>
          <w:color w:val="000000" w:themeColor="text1"/>
          <w:szCs w:val="24"/>
          <w:lang w:val="en-ID"/>
        </w:rPr>
        <w:t>(2), 191-202.</w:t>
      </w:r>
    </w:p>
    <w:p w14:paraId="1E7EFBFC"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Gao, J. (2024). R-Squared (R2)–How much variation is </w:t>
      </w:r>
      <w:proofErr w:type="gramStart"/>
      <w:r w:rsidRPr="00A424FB">
        <w:rPr>
          <w:color w:val="000000" w:themeColor="text1"/>
          <w:szCs w:val="24"/>
          <w:lang w:val="en-ID"/>
        </w:rPr>
        <w:t>explained?.</w:t>
      </w:r>
      <w:proofErr w:type="gramEnd"/>
      <w:r w:rsidRPr="00A424FB">
        <w:rPr>
          <w:color w:val="000000" w:themeColor="text1"/>
          <w:szCs w:val="24"/>
          <w:lang w:val="en-ID"/>
        </w:rPr>
        <w:t> </w:t>
      </w:r>
      <w:r w:rsidRPr="00A424FB">
        <w:rPr>
          <w:i/>
          <w:iCs/>
          <w:color w:val="000000" w:themeColor="text1"/>
          <w:szCs w:val="24"/>
          <w:lang w:val="en-ID"/>
        </w:rPr>
        <w:t>Research Methods in Medicine &amp; Health Sciences</w:t>
      </w:r>
      <w:r w:rsidRPr="00A424FB">
        <w:rPr>
          <w:color w:val="000000" w:themeColor="text1"/>
          <w:szCs w:val="24"/>
          <w:lang w:val="en-ID"/>
        </w:rPr>
        <w:t>, </w:t>
      </w:r>
      <w:r w:rsidRPr="00A424FB">
        <w:rPr>
          <w:i/>
          <w:iCs/>
          <w:color w:val="000000" w:themeColor="text1"/>
          <w:szCs w:val="24"/>
          <w:lang w:val="en-ID"/>
        </w:rPr>
        <w:t>5</w:t>
      </w:r>
      <w:r w:rsidRPr="00A424FB">
        <w:rPr>
          <w:color w:val="000000" w:themeColor="text1"/>
          <w:szCs w:val="24"/>
          <w:lang w:val="en-ID"/>
        </w:rPr>
        <w:t>(4), 104-109.</w:t>
      </w:r>
    </w:p>
    <w:p w14:paraId="7DFFF9A0"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Gorji</w:t>
      </w:r>
      <w:proofErr w:type="spellEnd"/>
      <w:r w:rsidRPr="00A424FB">
        <w:rPr>
          <w:color w:val="000000" w:themeColor="text1"/>
          <w:szCs w:val="24"/>
          <w:lang w:val="en-ID"/>
        </w:rPr>
        <w:t xml:space="preserve">, M., &amp; </w:t>
      </w:r>
      <w:proofErr w:type="spellStart"/>
      <w:r w:rsidRPr="00A424FB">
        <w:rPr>
          <w:color w:val="000000" w:themeColor="text1"/>
          <w:szCs w:val="24"/>
          <w:lang w:val="en-ID"/>
        </w:rPr>
        <w:t>Siami</w:t>
      </w:r>
      <w:proofErr w:type="spellEnd"/>
      <w:r w:rsidRPr="00A424FB">
        <w:rPr>
          <w:color w:val="000000" w:themeColor="text1"/>
          <w:szCs w:val="24"/>
          <w:lang w:val="en-ID"/>
        </w:rPr>
        <w:t>, S. (2020). How sales promotion display affects customer shopping intentions in retails. </w:t>
      </w:r>
      <w:r w:rsidRPr="00A424FB">
        <w:rPr>
          <w:i/>
          <w:color w:val="000000" w:themeColor="text1"/>
          <w:szCs w:val="24"/>
          <w:lang w:val="en-ID"/>
        </w:rPr>
        <w:t>International Journal of Retail &amp; Distribution Management</w:t>
      </w:r>
      <w:r w:rsidRPr="00A424FB">
        <w:rPr>
          <w:color w:val="000000" w:themeColor="text1"/>
          <w:szCs w:val="24"/>
          <w:lang w:val="en-ID"/>
        </w:rPr>
        <w:t>, </w:t>
      </w:r>
      <w:r w:rsidRPr="00A424FB">
        <w:rPr>
          <w:i/>
          <w:color w:val="000000" w:themeColor="text1"/>
          <w:szCs w:val="24"/>
          <w:lang w:val="en-ID"/>
        </w:rPr>
        <w:t>48</w:t>
      </w:r>
      <w:r w:rsidRPr="00A424FB">
        <w:rPr>
          <w:color w:val="000000" w:themeColor="text1"/>
          <w:szCs w:val="24"/>
          <w:lang w:val="en-ID"/>
        </w:rPr>
        <w:t>(12), 1337-1355.</w:t>
      </w:r>
    </w:p>
    <w:p w14:paraId="2AD50171"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Hair, J. F., </w:t>
      </w:r>
      <w:proofErr w:type="spellStart"/>
      <w:r w:rsidRPr="00A424FB">
        <w:rPr>
          <w:color w:val="000000" w:themeColor="text1"/>
          <w:szCs w:val="24"/>
          <w:lang w:val="en-ID"/>
        </w:rPr>
        <w:t>Hult</w:t>
      </w:r>
      <w:proofErr w:type="spellEnd"/>
      <w:r w:rsidRPr="00A424FB">
        <w:rPr>
          <w:color w:val="000000" w:themeColor="text1"/>
          <w:szCs w:val="24"/>
          <w:lang w:val="en-ID"/>
        </w:rPr>
        <w:t xml:space="preserve">, G. T. M., </w:t>
      </w:r>
      <w:proofErr w:type="spellStart"/>
      <w:r w:rsidRPr="00A424FB">
        <w:rPr>
          <w:color w:val="000000" w:themeColor="text1"/>
          <w:szCs w:val="24"/>
          <w:lang w:val="en-ID"/>
        </w:rPr>
        <w:t>Ringle</w:t>
      </w:r>
      <w:proofErr w:type="spellEnd"/>
      <w:r w:rsidRPr="00A424FB">
        <w:rPr>
          <w:color w:val="000000" w:themeColor="text1"/>
          <w:szCs w:val="24"/>
          <w:lang w:val="en-ID"/>
        </w:rPr>
        <w:t xml:space="preserve">, C. M., &amp; </w:t>
      </w:r>
      <w:proofErr w:type="spellStart"/>
      <w:r w:rsidRPr="00A424FB">
        <w:rPr>
          <w:color w:val="000000" w:themeColor="text1"/>
          <w:szCs w:val="24"/>
          <w:lang w:val="en-ID"/>
        </w:rPr>
        <w:t>Sarstedt</w:t>
      </w:r>
      <w:proofErr w:type="spellEnd"/>
      <w:r w:rsidRPr="00A424FB">
        <w:rPr>
          <w:color w:val="000000" w:themeColor="text1"/>
          <w:szCs w:val="24"/>
          <w:lang w:val="en-ID"/>
        </w:rPr>
        <w:t xml:space="preserve">, M. (2022). Partial Least Squares Structural Equation </w:t>
      </w:r>
      <w:proofErr w:type="spellStart"/>
      <w:r w:rsidRPr="00A424FB">
        <w:rPr>
          <w:color w:val="000000" w:themeColor="text1"/>
          <w:szCs w:val="24"/>
          <w:lang w:val="en-ID"/>
        </w:rPr>
        <w:t>Modeling</w:t>
      </w:r>
      <w:proofErr w:type="spellEnd"/>
      <w:r w:rsidRPr="00A424FB">
        <w:rPr>
          <w:color w:val="000000" w:themeColor="text1"/>
          <w:szCs w:val="24"/>
          <w:lang w:val="en-ID"/>
        </w:rPr>
        <w:t xml:space="preserve"> (Pls-Sem) Third Edition. </w:t>
      </w:r>
      <w:r w:rsidRPr="00A424FB">
        <w:rPr>
          <w:i/>
          <w:iCs/>
          <w:color w:val="000000" w:themeColor="text1"/>
          <w:szCs w:val="24"/>
          <w:lang w:val="en-ID"/>
        </w:rPr>
        <w:t>SAGE Publications</w:t>
      </w:r>
      <w:r w:rsidRPr="00A424FB">
        <w:rPr>
          <w:color w:val="000000" w:themeColor="text1"/>
          <w:szCs w:val="24"/>
          <w:lang w:val="en-ID"/>
        </w:rPr>
        <w:t>, 1–363.</w:t>
      </w:r>
    </w:p>
    <w:p w14:paraId="2EAABBAF"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Hair, J. F., Black, W. C., </w:t>
      </w:r>
      <w:proofErr w:type="spellStart"/>
      <w:r w:rsidRPr="00A424FB">
        <w:rPr>
          <w:color w:val="000000" w:themeColor="text1"/>
          <w:szCs w:val="24"/>
          <w:lang w:val="en-ID"/>
        </w:rPr>
        <w:t>Babin</w:t>
      </w:r>
      <w:proofErr w:type="spellEnd"/>
      <w:r w:rsidRPr="00A424FB">
        <w:rPr>
          <w:color w:val="000000" w:themeColor="text1"/>
          <w:szCs w:val="24"/>
          <w:lang w:val="en-ID"/>
        </w:rPr>
        <w:t xml:space="preserve">, B. J., &amp; Anderson, R. E. (2019). </w:t>
      </w:r>
      <w:r w:rsidRPr="00A424FB">
        <w:rPr>
          <w:i/>
          <w:iCs/>
          <w:color w:val="000000" w:themeColor="text1"/>
          <w:szCs w:val="24"/>
          <w:lang w:val="en-ID"/>
        </w:rPr>
        <w:t>Multivariate Data Analysis (8th ed.)</w:t>
      </w:r>
      <w:r w:rsidRPr="00A424FB">
        <w:rPr>
          <w:color w:val="000000" w:themeColor="text1"/>
          <w:szCs w:val="24"/>
          <w:lang w:val="en-ID"/>
        </w:rPr>
        <w:t>. Cengage Learning.</w:t>
      </w:r>
    </w:p>
    <w:p w14:paraId="1237C115"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Hair Jr, J. F., </w:t>
      </w:r>
      <w:proofErr w:type="spellStart"/>
      <w:r w:rsidRPr="00A424FB">
        <w:rPr>
          <w:color w:val="000000" w:themeColor="text1"/>
          <w:szCs w:val="24"/>
          <w:lang w:val="en-ID"/>
        </w:rPr>
        <w:t>Hult</w:t>
      </w:r>
      <w:proofErr w:type="spellEnd"/>
      <w:r w:rsidRPr="00A424FB">
        <w:rPr>
          <w:color w:val="000000" w:themeColor="text1"/>
          <w:szCs w:val="24"/>
          <w:lang w:val="en-ID"/>
        </w:rPr>
        <w:t xml:space="preserve">, G. T. M., </w:t>
      </w:r>
      <w:proofErr w:type="spellStart"/>
      <w:r w:rsidRPr="00A424FB">
        <w:rPr>
          <w:color w:val="000000" w:themeColor="text1"/>
          <w:szCs w:val="24"/>
          <w:lang w:val="en-ID"/>
        </w:rPr>
        <w:t>Ringle</w:t>
      </w:r>
      <w:proofErr w:type="spellEnd"/>
      <w:r w:rsidRPr="00A424FB">
        <w:rPr>
          <w:color w:val="000000" w:themeColor="text1"/>
          <w:szCs w:val="24"/>
          <w:lang w:val="en-ID"/>
        </w:rPr>
        <w:t xml:space="preserve">, C. M., </w:t>
      </w:r>
      <w:proofErr w:type="spellStart"/>
      <w:r w:rsidRPr="00A424FB">
        <w:rPr>
          <w:color w:val="000000" w:themeColor="text1"/>
          <w:szCs w:val="24"/>
          <w:lang w:val="en-ID"/>
        </w:rPr>
        <w:t>Sarstedt</w:t>
      </w:r>
      <w:proofErr w:type="spellEnd"/>
      <w:r w:rsidRPr="00A424FB">
        <w:rPr>
          <w:color w:val="000000" w:themeColor="text1"/>
          <w:szCs w:val="24"/>
          <w:lang w:val="en-ID"/>
        </w:rPr>
        <w:t xml:space="preserve">, M., </w:t>
      </w:r>
      <w:proofErr w:type="spellStart"/>
      <w:r w:rsidRPr="00A424FB">
        <w:rPr>
          <w:color w:val="000000" w:themeColor="text1"/>
          <w:szCs w:val="24"/>
          <w:lang w:val="en-ID"/>
        </w:rPr>
        <w:t>Danks</w:t>
      </w:r>
      <w:proofErr w:type="spellEnd"/>
      <w:r w:rsidRPr="00A424FB">
        <w:rPr>
          <w:color w:val="000000" w:themeColor="text1"/>
          <w:szCs w:val="24"/>
          <w:lang w:val="en-ID"/>
        </w:rPr>
        <w:t>, N. P., &amp; Ray, S. (2021). </w:t>
      </w:r>
      <w:r w:rsidRPr="00A424FB">
        <w:rPr>
          <w:i/>
          <w:iCs/>
          <w:color w:val="000000" w:themeColor="text1"/>
          <w:szCs w:val="24"/>
          <w:lang w:val="en-ID"/>
        </w:rPr>
        <w:t xml:space="preserve">Partial least squares structural equation </w:t>
      </w:r>
      <w:proofErr w:type="spellStart"/>
      <w:r w:rsidRPr="00A424FB">
        <w:rPr>
          <w:i/>
          <w:iCs/>
          <w:color w:val="000000" w:themeColor="text1"/>
          <w:szCs w:val="24"/>
          <w:lang w:val="en-ID"/>
        </w:rPr>
        <w:t>modeling</w:t>
      </w:r>
      <w:proofErr w:type="spellEnd"/>
      <w:r w:rsidRPr="00A424FB">
        <w:rPr>
          <w:i/>
          <w:iCs/>
          <w:color w:val="000000" w:themeColor="text1"/>
          <w:szCs w:val="24"/>
          <w:lang w:val="en-ID"/>
        </w:rPr>
        <w:t xml:space="preserve"> (PLS-SEM) using R: A workbook</w:t>
      </w:r>
      <w:r w:rsidRPr="00A424FB">
        <w:rPr>
          <w:color w:val="000000" w:themeColor="text1"/>
          <w:szCs w:val="24"/>
          <w:lang w:val="en-ID"/>
        </w:rPr>
        <w:t> (p. 197). Springer Nature.</w:t>
      </w:r>
    </w:p>
    <w:p w14:paraId="1EF8AAC0"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Hennink</w:t>
      </w:r>
      <w:proofErr w:type="spellEnd"/>
      <w:r w:rsidRPr="00A424FB">
        <w:rPr>
          <w:color w:val="000000" w:themeColor="text1"/>
          <w:szCs w:val="24"/>
          <w:lang w:val="en-ID"/>
        </w:rPr>
        <w:t xml:space="preserve">, M., </w:t>
      </w:r>
      <w:proofErr w:type="spellStart"/>
      <w:r w:rsidRPr="00A424FB">
        <w:rPr>
          <w:color w:val="000000" w:themeColor="text1"/>
          <w:szCs w:val="24"/>
          <w:lang w:val="en-ID"/>
        </w:rPr>
        <w:t>Hutter</w:t>
      </w:r>
      <w:proofErr w:type="spellEnd"/>
      <w:r w:rsidRPr="00A424FB">
        <w:rPr>
          <w:color w:val="000000" w:themeColor="text1"/>
          <w:szCs w:val="24"/>
          <w:lang w:val="en-ID"/>
        </w:rPr>
        <w:t>, I., &amp; Bailey, A. (2020). </w:t>
      </w:r>
      <w:r w:rsidRPr="00A424FB">
        <w:rPr>
          <w:i/>
          <w:iCs/>
          <w:color w:val="000000" w:themeColor="text1"/>
          <w:szCs w:val="24"/>
          <w:lang w:val="en-ID"/>
        </w:rPr>
        <w:t>Qualitative research methods</w:t>
      </w:r>
      <w:r w:rsidRPr="00A424FB">
        <w:rPr>
          <w:color w:val="000000" w:themeColor="text1"/>
          <w:szCs w:val="24"/>
          <w:lang w:val="en-ID"/>
        </w:rPr>
        <w:t>. Sage.</w:t>
      </w:r>
    </w:p>
    <w:p w14:paraId="6F7DBADF"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Ho, C. I., Liu, Y., &amp; Chen, M. C. (2022). Factors influencing watching and purchase intentions on live streaming platforms: From a 7Ps marketing mix perspective. </w:t>
      </w:r>
      <w:r w:rsidRPr="00A424FB">
        <w:rPr>
          <w:i/>
          <w:color w:val="000000" w:themeColor="text1"/>
          <w:szCs w:val="24"/>
          <w:lang w:val="en-ID"/>
        </w:rPr>
        <w:t>Information</w:t>
      </w:r>
      <w:r w:rsidRPr="00A424FB">
        <w:rPr>
          <w:color w:val="000000" w:themeColor="text1"/>
          <w:szCs w:val="24"/>
          <w:lang w:val="en-ID"/>
        </w:rPr>
        <w:t>, </w:t>
      </w:r>
      <w:r w:rsidRPr="00A424FB">
        <w:rPr>
          <w:i/>
          <w:color w:val="000000" w:themeColor="text1"/>
          <w:szCs w:val="24"/>
          <w:lang w:val="en-ID"/>
        </w:rPr>
        <w:t>13</w:t>
      </w:r>
      <w:r w:rsidRPr="00A424FB">
        <w:rPr>
          <w:color w:val="000000" w:themeColor="text1"/>
          <w:szCs w:val="24"/>
          <w:lang w:val="en-ID"/>
        </w:rPr>
        <w:t>(5), 239.</w:t>
      </w:r>
    </w:p>
    <w:p w14:paraId="25361C04"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lastRenderedPageBreak/>
        <w:t xml:space="preserve">Ibrahim, S. (2023). Impact of online reviews on consumer purchase decisions in E-commerce platforms. </w:t>
      </w:r>
      <w:r w:rsidRPr="00A424FB">
        <w:rPr>
          <w:i/>
          <w:iCs/>
          <w:color w:val="000000" w:themeColor="text1"/>
          <w:szCs w:val="24"/>
          <w:lang w:val="en-ID"/>
        </w:rPr>
        <w:t>International Journal for Multidisciplinary Research, 5</w:t>
      </w:r>
      <w:r w:rsidRPr="00A424FB">
        <w:rPr>
          <w:color w:val="000000" w:themeColor="text1"/>
          <w:szCs w:val="24"/>
          <w:lang w:val="en-ID"/>
        </w:rPr>
        <w:t xml:space="preserve">(3). </w:t>
      </w:r>
      <w:hyperlink r:id="rId17">
        <w:r w:rsidRPr="00A424FB">
          <w:rPr>
            <w:rStyle w:val="Hyperlink"/>
            <w:szCs w:val="24"/>
            <w:lang w:val="en-ID"/>
          </w:rPr>
          <w:t>https://doi.org/10.36948/ijfmr.2023.v05i03.3687</w:t>
        </w:r>
      </w:hyperlink>
    </w:p>
    <w:p w14:paraId="088B7D84"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Ilieva</w:t>
      </w:r>
      <w:proofErr w:type="spellEnd"/>
      <w:r w:rsidRPr="00A424FB">
        <w:rPr>
          <w:color w:val="000000" w:themeColor="text1"/>
          <w:szCs w:val="24"/>
          <w:lang w:val="en-ID"/>
        </w:rPr>
        <w:t xml:space="preserve">, G., </w:t>
      </w:r>
      <w:proofErr w:type="spellStart"/>
      <w:r w:rsidRPr="00A424FB">
        <w:rPr>
          <w:color w:val="000000" w:themeColor="text1"/>
          <w:szCs w:val="24"/>
          <w:lang w:val="en-ID"/>
        </w:rPr>
        <w:t>Yankova</w:t>
      </w:r>
      <w:proofErr w:type="spellEnd"/>
      <w:r w:rsidRPr="00A424FB">
        <w:rPr>
          <w:color w:val="000000" w:themeColor="text1"/>
          <w:szCs w:val="24"/>
          <w:lang w:val="en-ID"/>
        </w:rPr>
        <w:t xml:space="preserve">, T., </w:t>
      </w:r>
      <w:proofErr w:type="spellStart"/>
      <w:r w:rsidRPr="00A424FB">
        <w:rPr>
          <w:color w:val="000000" w:themeColor="text1"/>
          <w:szCs w:val="24"/>
          <w:lang w:val="en-ID"/>
        </w:rPr>
        <w:t>Ruseva</w:t>
      </w:r>
      <w:proofErr w:type="spellEnd"/>
      <w:r w:rsidRPr="00A424FB">
        <w:rPr>
          <w:color w:val="000000" w:themeColor="text1"/>
          <w:szCs w:val="24"/>
          <w:lang w:val="en-ID"/>
        </w:rPr>
        <w:t xml:space="preserve">, M., </w:t>
      </w:r>
      <w:proofErr w:type="spellStart"/>
      <w:r w:rsidRPr="00A424FB">
        <w:rPr>
          <w:color w:val="000000" w:themeColor="text1"/>
          <w:szCs w:val="24"/>
          <w:lang w:val="en-ID"/>
        </w:rPr>
        <w:t>Dzhabarova</w:t>
      </w:r>
      <w:proofErr w:type="spellEnd"/>
      <w:r w:rsidRPr="00A424FB">
        <w:rPr>
          <w:color w:val="000000" w:themeColor="text1"/>
          <w:szCs w:val="24"/>
          <w:lang w:val="en-ID"/>
        </w:rPr>
        <w:t xml:space="preserve">, Y., </w:t>
      </w:r>
      <w:proofErr w:type="spellStart"/>
      <w:r w:rsidRPr="00A424FB">
        <w:rPr>
          <w:color w:val="000000" w:themeColor="text1"/>
          <w:szCs w:val="24"/>
          <w:lang w:val="en-ID"/>
        </w:rPr>
        <w:t>Klisarova-Belcheva</w:t>
      </w:r>
      <w:proofErr w:type="spellEnd"/>
      <w:r w:rsidRPr="00A424FB">
        <w:rPr>
          <w:color w:val="000000" w:themeColor="text1"/>
          <w:szCs w:val="24"/>
          <w:lang w:val="en-ID"/>
        </w:rPr>
        <w:t xml:space="preserve">, S., &amp; </w:t>
      </w:r>
      <w:proofErr w:type="spellStart"/>
      <w:r w:rsidRPr="00A424FB">
        <w:rPr>
          <w:color w:val="000000" w:themeColor="text1"/>
          <w:szCs w:val="24"/>
          <w:lang w:val="en-ID"/>
        </w:rPr>
        <w:t>Bratkov</w:t>
      </w:r>
      <w:proofErr w:type="spellEnd"/>
      <w:r w:rsidRPr="00A424FB">
        <w:rPr>
          <w:color w:val="000000" w:themeColor="text1"/>
          <w:szCs w:val="24"/>
          <w:lang w:val="en-ID"/>
        </w:rPr>
        <w:t>, M. (2024). Social Media Influencers: Customer Attitudes and Impact on Purchase Behaviour. </w:t>
      </w:r>
      <w:r w:rsidRPr="00A424FB">
        <w:rPr>
          <w:i/>
          <w:color w:val="000000" w:themeColor="text1"/>
          <w:szCs w:val="24"/>
          <w:lang w:val="en-ID"/>
        </w:rPr>
        <w:t>Information</w:t>
      </w:r>
      <w:r w:rsidRPr="00A424FB">
        <w:rPr>
          <w:color w:val="000000" w:themeColor="text1"/>
          <w:szCs w:val="24"/>
          <w:lang w:val="en-ID"/>
        </w:rPr>
        <w:t>, </w:t>
      </w:r>
      <w:r w:rsidRPr="00A424FB">
        <w:rPr>
          <w:i/>
          <w:color w:val="000000" w:themeColor="text1"/>
          <w:szCs w:val="24"/>
          <w:lang w:val="en-ID"/>
        </w:rPr>
        <w:t>15</w:t>
      </w:r>
      <w:r w:rsidRPr="00A424FB">
        <w:rPr>
          <w:color w:val="000000" w:themeColor="text1"/>
          <w:szCs w:val="24"/>
          <w:lang w:val="en-ID"/>
        </w:rPr>
        <w:t>(6), 359.</w:t>
      </w:r>
    </w:p>
    <w:p w14:paraId="3ABB0436"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INDIRASHINI, B. (2024). A STUDY ON ONLINE PRODUCT REVIEW INFLUENCE CONSUMER BUYING BEHAVIOUR. </w:t>
      </w:r>
      <w:r w:rsidRPr="00A424FB">
        <w:rPr>
          <w:i/>
          <w:iCs/>
          <w:color w:val="000000" w:themeColor="text1"/>
          <w:szCs w:val="24"/>
          <w:lang w:val="en-ID"/>
        </w:rPr>
        <w:t>IJRAR-International Journal of Research and Analytical Reviews (IJRAR)</w:t>
      </w:r>
      <w:r w:rsidRPr="00A424FB">
        <w:rPr>
          <w:color w:val="000000" w:themeColor="text1"/>
          <w:szCs w:val="24"/>
          <w:lang w:val="en-ID"/>
        </w:rPr>
        <w:t>, </w:t>
      </w:r>
      <w:r w:rsidRPr="00A424FB">
        <w:rPr>
          <w:i/>
          <w:iCs/>
          <w:color w:val="000000" w:themeColor="text1"/>
          <w:szCs w:val="24"/>
          <w:lang w:val="en-ID"/>
        </w:rPr>
        <w:t>11</w:t>
      </w:r>
      <w:r w:rsidRPr="00A424FB">
        <w:rPr>
          <w:color w:val="000000" w:themeColor="text1"/>
          <w:szCs w:val="24"/>
          <w:lang w:val="en-ID"/>
        </w:rPr>
        <w:t>(2), 544-575.</w:t>
      </w:r>
    </w:p>
    <w:p w14:paraId="767DB0C5"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Istiqomah</w:t>
      </w:r>
      <w:proofErr w:type="spellEnd"/>
      <w:r w:rsidRPr="00A424FB">
        <w:rPr>
          <w:color w:val="000000" w:themeColor="text1"/>
          <w:szCs w:val="24"/>
          <w:lang w:val="en-ID"/>
        </w:rPr>
        <w:t xml:space="preserve">, C. (2022). </w:t>
      </w:r>
      <w:r w:rsidRPr="00A424FB">
        <w:rPr>
          <w:i/>
          <w:iCs/>
          <w:color w:val="000000" w:themeColor="text1"/>
          <w:szCs w:val="24"/>
          <w:lang w:val="en-ID"/>
        </w:rPr>
        <w:t>E-Commerce Boom and Consumer Culture amidst COVID-19 Pandemic: Delineating Indonesia’s Purchasing Pattern</w:t>
      </w:r>
      <w:r w:rsidRPr="00A424FB">
        <w:rPr>
          <w:color w:val="000000" w:themeColor="text1"/>
          <w:szCs w:val="24"/>
          <w:lang w:val="en-ID"/>
        </w:rPr>
        <w:t xml:space="preserve"> (Vol. 02, Issue 01). [pp.59-68]</w:t>
      </w:r>
    </w:p>
    <w:p w14:paraId="16CF17D5"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Kaiser, U., Kesler, R., &amp; Reisinger, M. (2024). The Interplay Between Product Variety and Customer Retention: Theory and Evidence. </w:t>
      </w:r>
      <w:r w:rsidRPr="00A424FB">
        <w:rPr>
          <w:i/>
          <w:iCs/>
          <w:color w:val="000000" w:themeColor="text1"/>
          <w:szCs w:val="24"/>
          <w:lang w:val="en-ID"/>
        </w:rPr>
        <w:t>SSRN Electronic Journal</w:t>
      </w:r>
      <w:r w:rsidRPr="00A424FB">
        <w:rPr>
          <w:color w:val="000000" w:themeColor="text1"/>
          <w:szCs w:val="24"/>
          <w:lang w:val="en-ID"/>
        </w:rPr>
        <w:t>. https://doi.org/10.2139/SSRN.4022124</w:t>
      </w:r>
    </w:p>
    <w:p w14:paraId="650F84C8"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Kang, M., Sun, B., Liang, T., &amp; Mao, H. Y. (2022). A study on the influence of online reviews of new products on consumers’ purchase decisions: An empirical study on JD. com. </w:t>
      </w:r>
      <w:r w:rsidRPr="00A424FB">
        <w:rPr>
          <w:i/>
          <w:iCs/>
          <w:color w:val="000000" w:themeColor="text1"/>
          <w:szCs w:val="24"/>
          <w:lang w:val="en-ID"/>
        </w:rPr>
        <w:t>Frontiers in Psychology</w:t>
      </w:r>
      <w:r w:rsidRPr="00A424FB">
        <w:rPr>
          <w:color w:val="000000" w:themeColor="text1"/>
          <w:szCs w:val="24"/>
          <w:lang w:val="en-ID"/>
        </w:rPr>
        <w:t>, </w:t>
      </w:r>
      <w:r w:rsidRPr="00A424FB">
        <w:rPr>
          <w:i/>
          <w:iCs/>
          <w:color w:val="000000" w:themeColor="text1"/>
          <w:szCs w:val="24"/>
          <w:lang w:val="en-ID"/>
        </w:rPr>
        <w:t>13</w:t>
      </w:r>
      <w:r w:rsidRPr="00A424FB">
        <w:rPr>
          <w:color w:val="000000" w:themeColor="text1"/>
          <w:szCs w:val="24"/>
          <w:lang w:val="en-ID"/>
        </w:rPr>
        <w:t>, 983060.</w:t>
      </w:r>
    </w:p>
    <w:p w14:paraId="261948D6"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Kirchherr</w:t>
      </w:r>
      <w:proofErr w:type="spellEnd"/>
      <w:r w:rsidRPr="00A424FB">
        <w:rPr>
          <w:color w:val="000000" w:themeColor="text1"/>
          <w:szCs w:val="24"/>
          <w:lang w:val="en-ID"/>
        </w:rPr>
        <w:t xml:space="preserve">, J., &amp; Charles, K. (2020). Enhancing the sample diversity of snowball samples: Recommendations from a research project on anti-dam movements in Southeast Asia. </w:t>
      </w:r>
      <w:proofErr w:type="spellStart"/>
      <w:r w:rsidRPr="00A424FB">
        <w:rPr>
          <w:i/>
          <w:iCs/>
          <w:color w:val="000000" w:themeColor="text1"/>
          <w:szCs w:val="24"/>
          <w:lang w:val="en-ID"/>
        </w:rPr>
        <w:t>PLoS</w:t>
      </w:r>
      <w:proofErr w:type="spellEnd"/>
      <w:r w:rsidRPr="00A424FB">
        <w:rPr>
          <w:i/>
          <w:iCs/>
          <w:color w:val="000000" w:themeColor="text1"/>
          <w:szCs w:val="24"/>
          <w:lang w:val="en-ID"/>
        </w:rPr>
        <w:t xml:space="preserve"> ONE, 15</w:t>
      </w:r>
      <w:r w:rsidRPr="00A424FB">
        <w:rPr>
          <w:color w:val="000000" w:themeColor="text1"/>
          <w:szCs w:val="24"/>
          <w:lang w:val="en-ID"/>
        </w:rPr>
        <w:t xml:space="preserve">(8), e0237370. </w:t>
      </w:r>
      <w:hyperlink r:id="rId18">
        <w:r w:rsidRPr="00A424FB">
          <w:rPr>
            <w:rStyle w:val="Hyperlink"/>
            <w:szCs w:val="24"/>
            <w:lang w:val="en-ID"/>
          </w:rPr>
          <w:t>https://doi.org/10.1371/journal.pone.0237370</w:t>
        </w:r>
      </w:hyperlink>
    </w:p>
    <w:p w14:paraId="78254755"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Kock, N. (2020). Harman’s single factor test in PLS-SEM: Checking for common method bias. </w:t>
      </w:r>
      <w:r w:rsidRPr="00A424FB">
        <w:rPr>
          <w:i/>
          <w:iCs/>
          <w:color w:val="000000" w:themeColor="text1"/>
          <w:szCs w:val="24"/>
          <w:lang w:val="en-ID"/>
        </w:rPr>
        <w:t>Data Analysis Perspectives Journal</w:t>
      </w:r>
      <w:r w:rsidRPr="00A424FB">
        <w:rPr>
          <w:color w:val="000000" w:themeColor="text1"/>
          <w:szCs w:val="24"/>
          <w:lang w:val="en-ID"/>
        </w:rPr>
        <w:t>, </w:t>
      </w:r>
      <w:r w:rsidRPr="00A424FB">
        <w:rPr>
          <w:i/>
          <w:iCs/>
          <w:color w:val="000000" w:themeColor="text1"/>
          <w:szCs w:val="24"/>
          <w:lang w:val="en-ID"/>
        </w:rPr>
        <w:t>2</w:t>
      </w:r>
      <w:r w:rsidRPr="00A424FB">
        <w:rPr>
          <w:color w:val="000000" w:themeColor="text1"/>
          <w:szCs w:val="24"/>
          <w:lang w:val="en-ID"/>
        </w:rPr>
        <w:t>(2), 1-6.</w:t>
      </w:r>
    </w:p>
    <w:p w14:paraId="14CBE83C"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KrASIA</w:t>
      </w:r>
      <w:proofErr w:type="spellEnd"/>
      <w:r w:rsidRPr="00A424FB">
        <w:rPr>
          <w:color w:val="000000" w:themeColor="text1"/>
          <w:szCs w:val="24"/>
          <w:lang w:val="en-ID"/>
        </w:rPr>
        <w:t xml:space="preserve">. (2023). </w:t>
      </w:r>
      <w:proofErr w:type="spellStart"/>
      <w:r w:rsidRPr="00A424FB">
        <w:rPr>
          <w:color w:val="000000" w:themeColor="text1"/>
          <w:szCs w:val="24"/>
          <w:lang w:val="en-ID"/>
        </w:rPr>
        <w:t>TikTok</w:t>
      </w:r>
      <w:proofErr w:type="spellEnd"/>
      <w:r w:rsidRPr="00A424FB">
        <w:rPr>
          <w:color w:val="000000" w:themeColor="text1"/>
          <w:szCs w:val="24"/>
          <w:lang w:val="en-ID"/>
        </w:rPr>
        <w:t xml:space="preserve"> Shop’s GMV soared in 2023, putting Shopee and Lazada on edge. Retrieved from </w:t>
      </w:r>
      <w:hyperlink r:id="rId19">
        <w:r w:rsidRPr="00A424FB">
          <w:rPr>
            <w:rStyle w:val="Hyperlink"/>
            <w:szCs w:val="24"/>
            <w:lang w:val="en-ID"/>
          </w:rPr>
          <w:t>https://kr-asia.com</w:t>
        </w:r>
      </w:hyperlink>
    </w:p>
    <w:p w14:paraId="2B4AD7DA"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Jain, N. (2023). </w:t>
      </w:r>
      <w:r w:rsidRPr="00A424FB">
        <w:rPr>
          <w:i/>
          <w:iCs/>
          <w:color w:val="000000" w:themeColor="text1"/>
          <w:szCs w:val="24"/>
          <w:lang w:val="en-ID"/>
        </w:rPr>
        <w:t>What is Quantitative Research Design? Definition, Types, Methods and Best Practices</w:t>
      </w:r>
      <w:r w:rsidRPr="00A424FB">
        <w:rPr>
          <w:color w:val="000000" w:themeColor="text1"/>
          <w:szCs w:val="24"/>
          <w:lang w:val="en-ID"/>
        </w:rPr>
        <w:t>. https://ideascale.com/blog/quantitative-research-design/</w:t>
      </w:r>
    </w:p>
    <w:p w14:paraId="16AAFD73"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Jebb</w:t>
      </w:r>
      <w:proofErr w:type="spellEnd"/>
      <w:r w:rsidRPr="00A424FB">
        <w:rPr>
          <w:color w:val="000000" w:themeColor="text1"/>
          <w:szCs w:val="24"/>
          <w:lang w:val="en-ID"/>
        </w:rPr>
        <w:t>, A. T., Ng, V., &amp; Tay, L. (2021). A review of key Likert scale development advances: 1995–2019. </w:t>
      </w:r>
      <w:r w:rsidRPr="00A424FB">
        <w:rPr>
          <w:i/>
          <w:iCs/>
          <w:color w:val="000000" w:themeColor="text1"/>
          <w:szCs w:val="24"/>
          <w:lang w:val="en-ID"/>
        </w:rPr>
        <w:t>Frontiers in psychology</w:t>
      </w:r>
      <w:r w:rsidRPr="00A424FB">
        <w:rPr>
          <w:color w:val="000000" w:themeColor="text1"/>
          <w:szCs w:val="24"/>
          <w:lang w:val="en-ID"/>
        </w:rPr>
        <w:t>, </w:t>
      </w:r>
      <w:r w:rsidRPr="00A424FB">
        <w:rPr>
          <w:i/>
          <w:iCs/>
          <w:color w:val="000000" w:themeColor="text1"/>
          <w:szCs w:val="24"/>
          <w:lang w:val="en-ID"/>
        </w:rPr>
        <w:t>12</w:t>
      </w:r>
      <w:r w:rsidRPr="00A424FB">
        <w:rPr>
          <w:color w:val="000000" w:themeColor="text1"/>
          <w:szCs w:val="24"/>
          <w:lang w:val="en-ID"/>
        </w:rPr>
        <w:t>, 637547.</w:t>
      </w:r>
    </w:p>
    <w:p w14:paraId="53F5A6C5"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Lee, S., &amp; Pan, Y. (2023). Exploring consumer intention to repurchase in online shopping post-COVID: The role of emotional states and trust</w:t>
      </w:r>
      <w:r w:rsidRPr="00A424FB">
        <w:rPr>
          <w:i/>
          <w:iCs/>
          <w:color w:val="000000" w:themeColor="text1"/>
          <w:szCs w:val="24"/>
          <w:lang w:val="en-ID"/>
        </w:rPr>
        <w:t>. Frontiers in Psychology, 14</w:t>
      </w:r>
      <w:r w:rsidRPr="00A424FB">
        <w:rPr>
          <w:color w:val="000000" w:themeColor="text1"/>
          <w:szCs w:val="24"/>
          <w:lang w:val="en-ID"/>
        </w:rPr>
        <w:t>, Article 1087654</w:t>
      </w:r>
    </w:p>
    <w:p w14:paraId="5AF6F414"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Li, J., Guo, F., Xu, J., &amp; Yu, Z. (2022). What Influences Consumers’ Intention to Purchase Innovative Products: Evidence </w:t>
      </w:r>
      <w:proofErr w:type="gramStart"/>
      <w:r w:rsidRPr="00A424FB">
        <w:rPr>
          <w:color w:val="000000" w:themeColor="text1"/>
          <w:szCs w:val="24"/>
          <w:lang w:val="en-ID"/>
        </w:rPr>
        <w:t>From</w:t>
      </w:r>
      <w:proofErr w:type="gramEnd"/>
      <w:r w:rsidRPr="00A424FB">
        <w:rPr>
          <w:color w:val="000000" w:themeColor="text1"/>
          <w:szCs w:val="24"/>
          <w:lang w:val="en-ID"/>
        </w:rPr>
        <w:t xml:space="preserve"> China. </w:t>
      </w:r>
      <w:r w:rsidRPr="00A424FB">
        <w:rPr>
          <w:i/>
          <w:iCs/>
          <w:color w:val="000000" w:themeColor="text1"/>
          <w:szCs w:val="24"/>
          <w:lang w:val="en-ID"/>
        </w:rPr>
        <w:t>Frontiers in Psychology</w:t>
      </w:r>
      <w:r w:rsidRPr="00A424FB">
        <w:rPr>
          <w:color w:val="000000" w:themeColor="text1"/>
          <w:szCs w:val="24"/>
          <w:lang w:val="en-ID"/>
        </w:rPr>
        <w:t xml:space="preserve">, </w:t>
      </w:r>
      <w:r w:rsidRPr="00A424FB">
        <w:rPr>
          <w:i/>
          <w:iCs/>
          <w:color w:val="000000" w:themeColor="text1"/>
          <w:szCs w:val="24"/>
          <w:lang w:val="en-ID"/>
        </w:rPr>
        <w:t>13</w:t>
      </w:r>
      <w:r w:rsidRPr="00A424FB">
        <w:rPr>
          <w:color w:val="000000" w:themeColor="text1"/>
          <w:szCs w:val="24"/>
          <w:lang w:val="en-ID"/>
        </w:rPr>
        <w:t>, 838244. https://doi.org/10.3389/FPSYG.2022.838244/BIBTEX</w:t>
      </w:r>
    </w:p>
    <w:p w14:paraId="245301E5"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Ling, S., Zheng, C., &amp; Cho, D. (2023). How brand knowledge affects purchase intentions in fresh food e-commerce platforms: the serial mediation effect of perceived value and brand trust. </w:t>
      </w:r>
      <w:proofErr w:type="spellStart"/>
      <w:r w:rsidRPr="00A424FB">
        <w:rPr>
          <w:i/>
          <w:iCs/>
          <w:color w:val="000000" w:themeColor="text1"/>
          <w:szCs w:val="24"/>
          <w:lang w:val="en-ID"/>
        </w:rPr>
        <w:t>Behavioral</w:t>
      </w:r>
      <w:proofErr w:type="spellEnd"/>
      <w:r w:rsidRPr="00A424FB">
        <w:rPr>
          <w:i/>
          <w:iCs/>
          <w:color w:val="000000" w:themeColor="text1"/>
          <w:szCs w:val="24"/>
          <w:lang w:val="en-ID"/>
        </w:rPr>
        <w:t xml:space="preserve"> sciences</w:t>
      </w:r>
      <w:r w:rsidRPr="00A424FB">
        <w:rPr>
          <w:color w:val="000000" w:themeColor="text1"/>
          <w:szCs w:val="24"/>
          <w:lang w:val="en-ID"/>
        </w:rPr>
        <w:t>, </w:t>
      </w:r>
      <w:r w:rsidRPr="00A424FB">
        <w:rPr>
          <w:i/>
          <w:iCs/>
          <w:color w:val="000000" w:themeColor="text1"/>
          <w:szCs w:val="24"/>
          <w:lang w:val="en-ID"/>
        </w:rPr>
        <w:t>13</w:t>
      </w:r>
      <w:r w:rsidRPr="00A424FB">
        <w:rPr>
          <w:color w:val="000000" w:themeColor="text1"/>
          <w:szCs w:val="24"/>
          <w:lang w:val="en-ID"/>
        </w:rPr>
        <w:t>(8), 672.</w:t>
      </w:r>
    </w:p>
    <w:p w14:paraId="35F29DA2"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Longe</w:t>
      </w:r>
      <w:proofErr w:type="spellEnd"/>
      <w:r w:rsidRPr="00A424FB">
        <w:rPr>
          <w:color w:val="000000" w:themeColor="text1"/>
          <w:szCs w:val="24"/>
          <w:lang w:val="en-ID"/>
        </w:rPr>
        <w:t xml:space="preserve">, B. (2024). </w:t>
      </w:r>
      <w:r w:rsidRPr="00A424FB">
        <w:rPr>
          <w:i/>
          <w:iCs/>
          <w:color w:val="000000" w:themeColor="text1"/>
          <w:szCs w:val="24"/>
          <w:lang w:val="en-ID"/>
        </w:rPr>
        <w:t>Age Survey Questions: How to Classify Age Range or Groups</w:t>
      </w:r>
      <w:r w:rsidRPr="00A424FB">
        <w:rPr>
          <w:color w:val="000000" w:themeColor="text1"/>
          <w:szCs w:val="24"/>
          <w:lang w:val="en-ID"/>
        </w:rPr>
        <w:t>. https://www.formpl.us/blog/age-survey-questions</w:t>
      </w:r>
    </w:p>
    <w:p w14:paraId="02FAC071"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Lopes, J. M., Silva, L. F., &amp; </w:t>
      </w:r>
      <w:proofErr w:type="spellStart"/>
      <w:r w:rsidRPr="00A424FB">
        <w:rPr>
          <w:color w:val="000000" w:themeColor="text1"/>
          <w:szCs w:val="24"/>
          <w:lang w:val="en-ID"/>
        </w:rPr>
        <w:t>Massano</w:t>
      </w:r>
      <w:proofErr w:type="spellEnd"/>
      <w:r w:rsidRPr="00A424FB">
        <w:rPr>
          <w:color w:val="000000" w:themeColor="text1"/>
          <w:szCs w:val="24"/>
          <w:lang w:val="en-ID"/>
        </w:rPr>
        <w:t>-Cardoso, I. (2024). AI Meets the Shopper: Psychosocial Factors in Ease of Use and Their Effect on E-Commerce Purchase Intention. </w:t>
      </w:r>
      <w:proofErr w:type="spellStart"/>
      <w:r w:rsidRPr="00A424FB">
        <w:rPr>
          <w:i/>
          <w:color w:val="000000" w:themeColor="text1"/>
          <w:szCs w:val="24"/>
          <w:lang w:val="en-ID"/>
        </w:rPr>
        <w:t>Behavioral</w:t>
      </w:r>
      <w:proofErr w:type="spellEnd"/>
      <w:r w:rsidRPr="00A424FB">
        <w:rPr>
          <w:i/>
          <w:color w:val="000000" w:themeColor="text1"/>
          <w:szCs w:val="24"/>
          <w:lang w:val="en-ID"/>
        </w:rPr>
        <w:t xml:space="preserve"> Sciences</w:t>
      </w:r>
      <w:r w:rsidRPr="00A424FB">
        <w:rPr>
          <w:color w:val="000000" w:themeColor="text1"/>
          <w:szCs w:val="24"/>
          <w:lang w:val="en-ID"/>
        </w:rPr>
        <w:t>, </w:t>
      </w:r>
      <w:r w:rsidRPr="00A424FB">
        <w:rPr>
          <w:i/>
          <w:color w:val="000000" w:themeColor="text1"/>
          <w:szCs w:val="24"/>
          <w:lang w:val="en-ID"/>
        </w:rPr>
        <w:t>14</w:t>
      </w:r>
      <w:r w:rsidRPr="00A424FB">
        <w:rPr>
          <w:color w:val="000000" w:themeColor="text1"/>
          <w:szCs w:val="24"/>
          <w:lang w:val="en-ID"/>
        </w:rPr>
        <w:t>(7), 616.</w:t>
      </w:r>
    </w:p>
    <w:p w14:paraId="103F6F3A"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Luo, B., Li, L., &amp; Sun, Y. (2022). Understanding the influence of consumers’ perceived value on energy-saving products purchase intention. </w:t>
      </w:r>
      <w:r w:rsidRPr="00A424FB">
        <w:rPr>
          <w:i/>
          <w:color w:val="000000" w:themeColor="text1"/>
          <w:szCs w:val="24"/>
          <w:lang w:val="en-ID"/>
        </w:rPr>
        <w:t>Frontiers in Psychology</w:t>
      </w:r>
      <w:r w:rsidRPr="00A424FB">
        <w:rPr>
          <w:color w:val="000000" w:themeColor="text1"/>
          <w:szCs w:val="24"/>
          <w:lang w:val="en-ID"/>
        </w:rPr>
        <w:t>, </w:t>
      </w:r>
      <w:r w:rsidRPr="00A424FB">
        <w:rPr>
          <w:i/>
          <w:color w:val="000000" w:themeColor="text1"/>
          <w:szCs w:val="24"/>
          <w:lang w:val="en-ID"/>
        </w:rPr>
        <w:t>12</w:t>
      </w:r>
      <w:r w:rsidRPr="00A424FB">
        <w:rPr>
          <w:color w:val="000000" w:themeColor="text1"/>
          <w:szCs w:val="24"/>
          <w:lang w:val="en-ID"/>
        </w:rPr>
        <w:t>, 640376.</w:t>
      </w:r>
    </w:p>
    <w:p w14:paraId="2FF5E1FB"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lastRenderedPageBreak/>
        <w:t xml:space="preserve">Luo, X., &amp; Lee, J. J. (2023). The effect of product variety on consumer purchase intentions: A psychological perspective. </w:t>
      </w:r>
      <w:r w:rsidRPr="00A424FB">
        <w:rPr>
          <w:i/>
          <w:iCs/>
          <w:color w:val="000000" w:themeColor="text1"/>
          <w:szCs w:val="24"/>
          <w:lang w:val="en-ID"/>
        </w:rPr>
        <w:t>Frontiers in Psychology, 14</w:t>
      </w:r>
      <w:r w:rsidRPr="00A424FB">
        <w:rPr>
          <w:color w:val="000000" w:themeColor="text1"/>
          <w:szCs w:val="24"/>
          <w:lang w:val="en-ID"/>
        </w:rPr>
        <w:t>, 1014825.</w:t>
      </w:r>
    </w:p>
    <w:p w14:paraId="4A2E24C7"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Luo, H., Cheng, S., Zhou, W., Song, W., Yu, S., &amp; Lin, X. (2021). Research on the Impact of Online Promotions on Consumers’ Impulsive Online Shopping Intentions. </w:t>
      </w:r>
      <w:r w:rsidRPr="00A424FB">
        <w:rPr>
          <w:i/>
          <w:iCs/>
          <w:color w:val="000000" w:themeColor="text1"/>
          <w:szCs w:val="24"/>
          <w:lang w:val="en-ID"/>
        </w:rPr>
        <w:t>Journal of Theoretical and Applied Electronic Commerce Research 2021, Vol. 16, Pages 2386-2404</w:t>
      </w:r>
      <w:r w:rsidRPr="00A424FB">
        <w:rPr>
          <w:color w:val="000000" w:themeColor="text1"/>
          <w:szCs w:val="24"/>
          <w:lang w:val="en-ID"/>
        </w:rPr>
        <w:t xml:space="preserve">, </w:t>
      </w:r>
      <w:r w:rsidRPr="00A424FB">
        <w:rPr>
          <w:i/>
          <w:iCs/>
          <w:color w:val="000000" w:themeColor="text1"/>
          <w:szCs w:val="24"/>
          <w:lang w:val="en-ID"/>
        </w:rPr>
        <w:t>16</w:t>
      </w:r>
      <w:r w:rsidRPr="00A424FB">
        <w:rPr>
          <w:color w:val="000000" w:themeColor="text1"/>
          <w:szCs w:val="24"/>
          <w:lang w:val="en-ID"/>
        </w:rPr>
        <w:t xml:space="preserve">(6), 2386–2404. </w:t>
      </w:r>
      <w:hyperlink r:id="rId20" w:history="1">
        <w:r w:rsidRPr="00A424FB">
          <w:rPr>
            <w:rStyle w:val="Hyperlink"/>
            <w:szCs w:val="24"/>
            <w:lang w:val="en-ID"/>
          </w:rPr>
          <w:t>https://doi.org/10.3390/JTAER16060131</w:t>
        </w:r>
      </w:hyperlink>
    </w:p>
    <w:p w14:paraId="3C7B7BD0" w14:textId="18D145CE"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Maksimović</w:t>
      </w:r>
      <w:proofErr w:type="spellEnd"/>
      <w:r w:rsidRPr="00A424FB">
        <w:rPr>
          <w:color w:val="000000" w:themeColor="text1"/>
          <w:szCs w:val="24"/>
          <w:lang w:val="en-ID"/>
        </w:rPr>
        <w:t xml:space="preserve">, J., &amp; </w:t>
      </w:r>
      <w:proofErr w:type="spellStart"/>
      <w:r w:rsidRPr="00A424FB">
        <w:rPr>
          <w:color w:val="000000" w:themeColor="text1"/>
          <w:szCs w:val="24"/>
          <w:lang w:val="en-ID"/>
        </w:rPr>
        <w:t>Evtimov</w:t>
      </w:r>
      <w:proofErr w:type="spellEnd"/>
      <w:r w:rsidRPr="00A424FB">
        <w:rPr>
          <w:color w:val="000000" w:themeColor="text1"/>
          <w:szCs w:val="24"/>
          <w:lang w:val="en-ID"/>
        </w:rPr>
        <w:t xml:space="preserve">, J. (2023). Positivism and post-positivism as the basis of quantitative research in pedagogy. </w:t>
      </w:r>
      <w:r w:rsidRPr="00A424FB">
        <w:rPr>
          <w:i/>
          <w:iCs/>
          <w:color w:val="000000" w:themeColor="text1"/>
          <w:szCs w:val="24"/>
          <w:lang w:val="en-ID"/>
        </w:rPr>
        <w:t>Research in Pedagogy</w:t>
      </w:r>
      <w:r w:rsidRPr="00A424FB">
        <w:rPr>
          <w:color w:val="000000" w:themeColor="text1"/>
          <w:szCs w:val="24"/>
          <w:lang w:val="en-ID"/>
        </w:rPr>
        <w:t xml:space="preserve">, </w:t>
      </w:r>
      <w:r w:rsidRPr="00A424FB">
        <w:rPr>
          <w:i/>
          <w:iCs/>
          <w:color w:val="000000" w:themeColor="text1"/>
          <w:szCs w:val="24"/>
          <w:lang w:val="en-ID"/>
        </w:rPr>
        <w:t>13</w:t>
      </w:r>
      <w:r w:rsidRPr="00A424FB">
        <w:rPr>
          <w:color w:val="000000" w:themeColor="text1"/>
          <w:szCs w:val="24"/>
          <w:lang w:val="en-ID"/>
        </w:rPr>
        <w:t xml:space="preserve">(1), 208–218. https://doi.org/10.5937/istrped2301208m Mishra, S., &amp; Ashfaq, R. (2023). Influencer Impact: Examining the Effect of Influencers on Consumer </w:t>
      </w:r>
      <w:proofErr w:type="spellStart"/>
      <w:r w:rsidRPr="00A424FB">
        <w:rPr>
          <w:color w:val="000000" w:themeColor="text1"/>
          <w:szCs w:val="24"/>
          <w:lang w:val="en-ID"/>
        </w:rPr>
        <w:t>Behavior</w:t>
      </w:r>
      <w:proofErr w:type="spellEnd"/>
      <w:r w:rsidRPr="00A424FB">
        <w:rPr>
          <w:color w:val="000000" w:themeColor="text1"/>
          <w:szCs w:val="24"/>
          <w:lang w:val="en-ID"/>
        </w:rPr>
        <w:t xml:space="preserve"> and Purchase. </w:t>
      </w:r>
      <w:r w:rsidRPr="00A424FB">
        <w:rPr>
          <w:i/>
          <w:color w:val="000000" w:themeColor="text1"/>
          <w:szCs w:val="24"/>
          <w:lang w:val="en-ID"/>
        </w:rPr>
        <w:t>Traditional Journal of Multidisciplinary Sciences</w:t>
      </w:r>
      <w:r w:rsidRPr="00A424FB">
        <w:rPr>
          <w:color w:val="000000" w:themeColor="text1"/>
          <w:szCs w:val="24"/>
          <w:lang w:val="en-ID"/>
        </w:rPr>
        <w:t>, </w:t>
      </w:r>
      <w:r w:rsidRPr="00A424FB">
        <w:rPr>
          <w:i/>
          <w:color w:val="000000" w:themeColor="text1"/>
          <w:szCs w:val="24"/>
          <w:lang w:val="en-ID"/>
        </w:rPr>
        <w:t>1</w:t>
      </w:r>
      <w:r w:rsidRPr="00A424FB">
        <w:rPr>
          <w:color w:val="000000" w:themeColor="text1"/>
          <w:szCs w:val="24"/>
          <w:lang w:val="en-ID"/>
        </w:rPr>
        <w:t>(01), 55-72.</w:t>
      </w:r>
    </w:p>
    <w:p w14:paraId="28CAD345"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Mesatania</w:t>
      </w:r>
      <w:proofErr w:type="spellEnd"/>
      <w:r w:rsidRPr="00A424FB">
        <w:rPr>
          <w:color w:val="000000" w:themeColor="text1"/>
          <w:szCs w:val="24"/>
          <w:lang w:val="en-ID"/>
        </w:rPr>
        <w:t xml:space="preserve">, C. P. (2022). Factors Influencing Online Buying </w:t>
      </w:r>
      <w:proofErr w:type="spellStart"/>
      <w:r w:rsidRPr="00A424FB">
        <w:rPr>
          <w:color w:val="000000" w:themeColor="text1"/>
          <w:szCs w:val="24"/>
          <w:lang w:val="en-ID"/>
        </w:rPr>
        <w:t>Behavior</w:t>
      </w:r>
      <w:proofErr w:type="spellEnd"/>
      <w:r w:rsidRPr="00A424FB">
        <w:rPr>
          <w:color w:val="000000" w:themeColor="text1"/>
          <w:szCs w:val="24"/>
          <w:lang w:val="en-ID"/>
        </w:rPr>
        <w:t xml:space="preserve">: A Case of Shopee Customers. </w:t>
      </w:r>
      <w:r w:rsidRPr="00A424FB">
        <w:rPr>
          <w:i/>
          <w:iCs/>
          <w:color w:val="000000" w:themeColor="text1"/>
          <w:szCs w:val="24"/>
          <w:lang w:val="en-ID"/>
        </w:rPr>
        <w:t>Management Science and Business Decisions</w:t>
      </w:r>
      <w:r w:rsidRPr="00A424FB">
        <w:rPr>
          <w:color w:val="000000" w:themeColor="text1"/>
          <w:szCs w:val="24"/>
          <w:lang w:val="en-ID"/>
        </w:rPr>
        <w:t xml:space="preserve">, </w:t>
      </w:r>
      <w:r w:rsidRPr="00A424FB">
        <w:rPr>
          <w:i/>
          <w:iCs/>
          <w:color w:val="000000" w:themeColor="text1"/>
          <w:szCs w:val="24"/>
          <w:lang w:val="en-ID"/>
        </w:rPr>
        <w:t>2</w:t>
      </w:r>
      <w:r w:rsidRPr="00A424FB">
        <w:rPr>
          <w:color w:val="000000" w:themeColor="text1"/>
          <w:szCs w:val="24"/>
          <w:lang w:val="en-ID"/>
        </w:rPr>
        <w:t xml:space="preserve">(1), 18–30. </w:t>
      </w:r>
      <w:hyperlink r:id="rId21" w:history="1">
        <w:r w:rsidRPr="00A424FB">
          <w:rPr>
            <w:rStyle w:val="Hyperlink"/>
            <w:szCs w:val="24"/>
            <w:lang w:val="en-ID"/>
          </w:rPr>
          <w:t>https://doi.org/10.52812/MSBD.34</w:t>
        </w:r>
      </w:hyperlink>
    </w:p>
    <w:p w14:paraId="0817D7D6"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Muhiban</w:t>
      </w:r>
      <w:proofErr w:type="spellEnd"/>
      <w:r w:rsidRPr="00A424FB">
        <w:rPr>
          <w:color w:val="000000" w:themeColor="text1"/>
          <w:szCs w:val="24"/>
          <w:lang w:val="en-ID"/>
        </w:rPr>
        <w:t xml:space="preserve">, A., &amp; Putri, E. K. (2022). </w:t>
      </w:r>
      <w:proofErr w:type="spellStart"/>
      <w:r w:rsidRPr="00A424FB">
        <w:rPr>
          <w:color w:val="000000" w:themeColor="text1"/>
          <w:szCs w:val="24"/>
          <w:lang w:val="en-ID"/>
        </w:rPr>
        <w:t>Pengaruh</w:t>
      </w:r>
      <w:proofErr w:type="spellEnd"/>
      <w:r w:rsidRPr="00A424FB">
        <w:rPr>
          <w:color w:val="000000" w:themeColor="text1"/>
          <w:szCs w:val="24"/>
          <w:lang w:val="en-ID"/>
        </w:rPr>
        <w:t xml:space="preserve"> </w:t>
      </w:r>
      <w:proofErr w:type="spellStart"/>
      <w:r w:rsidRPr="00A424FB">
        <w:rPr>
          <w:color w:val="000000" w:themeColor="text1"/>
          <w:szCs w:val="24"/>
          <w:lang w:val="en-ID"/>
        </w:rPr>
        <w:t>Tampilan</w:t>
      </w:r>
      <w:proofErr w:type="spellEnd"/>
      <w:r w:rsidRPr="00A424FB">
        <w:rPr>
          <w:color w:val="000000" w:themeColor="text1"/>
          <w:szCs w:val="24"/>
          <w:lang w:val="en-ID"/>
        </w:rPr>
        <w:t xml:space="preserve"> </w:t>
      </w:r>
      <w:proofErr w:type="spellStart"/>
      <w:r w:rsidRPr="00A424FB">
        <w:rPr>
          <w:color w:val="000000" w:themeColor="text1"/>
          <w:szCs w:val="24"/>
          <w:lang w:val="en-ID"/>
        </w:rPr>
        <w:t>Produk</w:t>
      </w:r>
      <w:proofErr w:type="spellEnd"/>
      <w:r w:rsidRPr="00A424FB">
        <w:rPr>
          <w:color w:val="000000" w:themeColor="text1"/>
          <w:szCs w:val="24"/>
          <w:lang w:val="en-ID"/>
        </w:rPr>
        <w:t xml:space="preserve"> dan Electronic Word of Mouth </w:t>
      </w:r>
      <w:proofErr w:type="spellStart"/>
      <w:r w:rsidRPr="00A424FB">
        <w:rPr>
          <w:color w:val="000000" w:themeColor="text1"/>
          <w:szCs w:val="24"/>
          <w:lang w:val="en-ID"/>
        </w:rPr>
        <w:t>Terhadap</w:t>
      </w:r>
      <w:proofErr w:type="spellEnd"/>
      <w:r w:rsidRPr="00A424FB">
        <w:rPr>
          <w:color w:val="000000" w:themeColor="text1"/>
          <w:szCs w:val="24"/>
          <w:lang w:val="en-ID"/>
        </w:rPr>
        <w:t xml:space="preserve"> Keputusan </w:t>
      </w:r>
      <w:proofErr w:type="spellStart"/>
      <w:r w:rsidRPr="00A424FB">
        <w:rPr>
          <w:color w:val="000000" w:themeColor="text1"/>
          <w:szCs w:val="24"/>
          <w:lang w:val="en-ID"/>
        </w:rPr>
        <w:t>Pembelian</w:t>
      </w:r>
      <w:proofErr w:type="spellEnd"/>
      <w:r w:rsidRPr="00A424FB">
        <w:rPr>
          <w:color w:val="000000" w:themeColor="text1"/>
          <w:szCs w:val="24"/>
          <w:lang w:val="en-ID"/>
        </w:rPr>
        <w:t xml:space="preserve"> Pada E-commerce Shopee (</w:t>
      </w:r>
      <w:proofErr w:type="spellStart"/>
      <w:r w:rsidRPr="00A424FB">
        <w:rPr>
          <w:color w:val="000000" w:themeColor="text1"/>
          <w:szCs w:val="24"/>
          <w:lang w:val="en-ID"/>
        </w:rPr>
        <w:t>Studi</w:t>
      </w:r>
      <w:proofErr w:type="spellEnd"/>
      <w:r w:rsidRPr="00A424FB">
        <w:rPr>
          <w:color w:val="000000" w:themeColor="text1"/>
          <w:szCs w:val="24"/>
          <w:lang w:val="en-ID"/>
        </w:rPr>
        <w:t xml:space="preserve"> </w:t>
      </w:r>
      <w:proofErr w:type="spellStart"/>
      <w:r w:rsidRPr="00A424FB">
        <w:rPr>
          <w:color w:val="000000" w:themeColor="text1"/>
          <w:szCs w:val="24"/>
          <w:lang w:val="en-ID"/>
        </w:rPr>
        <w:t>Kasus</w:t>
      </w:r>
      <w:proofErr w:type="spellEnd"/>
      <w:r w:rsidRPr="00A424FB">
        <w:rPr>
          <w:color w:val="000000" w:themeColor="text1"/>
          <w:szCs w:val="24"/>
          <w:lang w:val="en-ID"/>
        </w:rPr>
        <w:t xml:space="preserve"> </w:t>
      </w:r>
      <w:proofErr w:type="spellStart"/>
      <w:r w:rsidRPr="00A424FB">
        <w:rPr>
          <w:color w:val="000000" w:themeColor="text1"/>
          <w:szCs w:val="24"/>
          <w:lang w:val="en-ID"/>
        </w:rPr>
        <w:t>Konsumen</w:t>
      </w:r>
      <w:proofErr w:type="spellEnd"/>
      <w:r w:rsidRPr="00A424FB">
        <w:rPr>
          <w:color w:val="000000" w:themeColor="text1"/>
          <w:szCs w:val="24"/>
          <w:lang w:val="en-ID"/>
        </w:rPr>
        <w:t xml:space="preserve"> Shopee di PT. Gucci Ratu Textile Kota </w:t>
      </w:r>
      <w:proofErr w:type="spellStart"/>
      <w:r w:rsidRPr="00A424FB">
        <w:rPr>
          <w:color w:val="000000" w:themeColor="text1"/>
          <w:szCs w:val="24"/>
          <w:lang w:val="en-ID"/>
        </w:rPr>
        <w:t>Cimahi</w:t>
      </w:r>
      <w:proofErr w:type="spellEnd"/>
      <w:r w:rsidRPr="00A424FB">
        <w:rPr>
          <w:color w:val="000000" w:themeColor="text1"/>
          <w:szCs w:val="24"/>
          <w:lang w:val="en-ID"/>
        </w:rPr>
        <w:t xml:space="preserve">). </w:t>
      </w:r>
      <w:proofErr w:type="spellStart"/>
      <w:r w:rsidRPr="00A424FB">
        <w:rPr>
          <w:i/>
          <w:iCs/>
          <w:color w:val="000000" w:themeColor="text1"/>
          <w:szCs w:val="24"/>
          <w:lang w:val="en-ID"/>
        </w:rPr>
        <w:t>Jurnal</w:t>
      </w:r>
      <w:proofErr w:type="spellEnd"/>
      <w:r w:rsidRPr="00A424FB">
        <w:rPr>
          <w:i/>
          <w:iCs/>
          <w:color w:val="000000" w:themeColor="text1"/>
          <w:szCs w:val="24"/>
          <w:lang w:val="en-ID"/>
        </w:rPr>
        <w:t xml:space="preserve"> EMT KITA</w:t>
      </w:r>
      <w:r w:rsidRPr="00A424FB">
        <w:rPr>
          <w:color w:val="000000" w:themeColor="text1"/>
          <w:szCs w:val="24"/>
          <w:lang w:val="en-ID"/>
        </w:rPr>
        <w:t xml:space="preserve">, </w:t>
      </w:r>
      <w:r w:rsidRPr="00A424FB">
        <w:rPr>
          <w:i/>
          <w:iCs/>
          <w:color w:val="000000" w:themeColor="text1"/>
          <w:szCs w:val="24"/>
          <w:lang w:val="en-ID"/>
        </w:rPr>
        <w:t>6</w:t>
      </w:r>
      <w:r w:rsidRPr="00A424FB">
        <w:rPr>
          <w:color w:val="000000" w:themeColor="text1"/>
          <w:szCs w:val="24"/>
          <w:lang w:val="en-ID"/>
        </w:rPr>
        <w:t xml:space="preserve">(2), 249–266. </w:t>
      </w:r>
      <w:hyperlink r:id="rId22" w:history="1">
        <w:r w:rsidRPr="00A424FB">
          <w:rPr>
            <w:rStyle w:val="Hyperlink"/>
            <w:szCs w:val="24"/>
            <w:lang w:val="en-ID"/>
          </w:rPr>
          <w:t>https://doi.org/10.35870/EMT.V6I2.633</w:t>
        </w:r>
      </w:hyperlink>
    </w:p>
    <w:p w14:paraId="13C0A650"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Murdiana</w:t>
      </w:r>
      <w:proofErr w:type="spellEnd"/>
      <w:r w:rsidRPr="00A424FB">
        <w:rPr>
          <w:color w:val="000000" w:themeColor="text1"/>
          <w:szCs w:val="24"/>
          <w:lang w:val="en-ID"/>
        </w:rPr>
        <w:t xml:space="preserve">, R., </w:t>
      </w:r>
      <w:proofErr w:type="spellStart"/>
      <w:r w:rsidRPr="00A424FB">
        <w:rPr>
          <w:color w:val="000000" w:themeColor="text1"/>
          <w:szCs w:val="24"/>
          <w:lang w:val="en-ID"/>
        </w:rPr>
        <w:t>Bramantoro</w:t>
      </w:r>
      <w:proofErr w:type="spellEnd"/>
      <w:r w:rsidRPr="00A424FB">
        <w:rPr>
          <w:color w:val="000000" w:themeColor="text1"/>
          <w:szCs w:val="24"/>
          <w:lang w:val="en-ID"/>
        </w:rPr>
        <w:t xml:space="preserve"> </w:t>
      </w:r>
      <w:proofErr w:type="spellStart"/>
      <w:r w:rsidRPr="00A424FB">
        <w:rPr>
          <w:color w:val="000000" w:themeColor="text1"/>
          <w:szCs w:val="24"/>
          <w:lang w:val="en-ID"/>
        </w:rPr>
        <w:t>Abdinagoro</w:t>
      </w:r>
      <w:proofErr w:type="spellEnd"/>
      <w:r w:rsidRPr="00A424FB">
        <w:rPr>
          <w:color w:val="000000" w:themeColor="text1"/>
          <w:szCs w:val="24"/>
          <w:lang w:val="en-ID"/>
        </w:rPr>
        <w:t xml:space="preserve">, S., </w:t>
      </w:r>
      <w:proofErr w:type="spellStart"/>
      <w:r w:rsidRPr="00A424FB">
        <w:rPr>
          <w:color w:val="000000" w:themeColor="text1"/>
          <w:szCs w:val="24"/>
          <w:lang w:val="en-ID"/>
        </w:rPr>
        <w:t>Setiawati</w:t>
      </w:r>
      <w:proofErr w:type="spellEnd"/>
      <w:r w:rsidRPr="00A424FB">
        <w:rPr>
          <w:color w:val="000000" w:themeColor="text1"/>
          <w:szCs w:val="24"/>
          <w:lang w:val="en-ID"/>
        </w:rPr>
        <w:t xml:space="preserve">, S., &amp; Lestari Putri </w:t>
      </w:r>
      <w:proofErr w:type="spellStart"/>
      <w:r w:rsidRPr="00A424FB">
        <w:rPr>
          <w:color w:val="000000" w:themeColor="text1"/>
          <w:szCs w:val="24"/>
          <w:lang w:val="en-ID"/>
        </w:rPr>
        <w:t>Lubis</w:t>
      </w:r>
      <w:proofErr w:type="spellEnd"/>
      <w:r w:rsidRPr="00A424FB">
        <w:rPr>
          <w:color w:val="000000" w:themeColor="text1"/>
          <w:szCs w:val="24"/>
          <w:lang w:val="en-ID"/>
        </w:rPr>
        <w:t xml:space="preserve">, A. (2023). </w:t>
      </w:r>
      <w:r w:rsidRPr="00A424FB">
        <w:rPr>
          <w:i/>
          <w:iCs/>
          <w:color w:val="000000" w:themeColor="text1"/>
          <w:szCs w:val="24"/>
          <w:lang w:val="en-ID"/>
        </w:rPr>
        <w:t xml:space="preserve">Online Shopping Culture and Internet Generation Consumer </w:t>
      </w:r>
      <w:proofErr w:type="spellStart"/>
      <w:r w:rsidRPr="00A424FB">
        <w:rPr>
          <w:i/>
          <w:iCs/>
          <w:color w:val="000000" w:themeColor="text1"/>
          <w:szCs w:val="24"/>
          <w:lang w:val="en-ID"/>
        </w:rPr>
        <w:t>Behavior</w:t>
      </w:r>
      <w:proofErr w:type="spellEnd"/>
      <w:r w:rsidRPr="00A424FB">
        <w:rPr>
          <w:i/>
          <w:iCs/>
          <w:color w:val="000000" w:themeColor="text1"/>
          <w:szCs w:val="24"/>
          <w:lang w:val="en-ID"/>
        </w:rPr>
        <w:t xml:space="preserve"> in Indonesia</w:t>
      </w:r>
      <w:r w:rsidRPr="00A424FB">
        <w:rPr>
          <w:color w:val="000000" w:themeColor="text1"/>
          <w:szCs w:val="24"/>
          <w:lang w:val="en-ID"/>
        </w:rPr>
        <w:t>.</w:t>
      </w:r>
    </w:p>
    <w:p w14:paraId="17AA1D19"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Petkowicz</w:t>
      </w:r>
      <w:proofErr w:type="spellEnd"/>
      <w:r w:rsidRPr="00A424FB">
        <w:rPr>
          <w:color w:val="000000" w:themeColor="text1"/>
          <w:szCs w:val="24"/>
          <w:lang w:val="en-ID"/>
        </w:rPr>
        <w:t xml:space="preserve">, A. C., </w:t>
      </w:r>
      <w:proofErr w:type="spellStart"/>
      <w:r w:rsidRPr="00A424FB">
        <w:rPr>
          <w:color w:val="000000" w:themeColor="text1"/>
          <w:szCs w:val="24"/>
          <w:lang w:val="en-ID"/>
        </w:rPr>
        <w:t>Pelegrini</w:t>
      </w:r>
      <w:proofErr w:type="spellEnd"/>
      <w:r w:rsidRPr="00A424FB">
        <w:rPr>
          <w:color w:val="000000" w:themeColor="text1"/>
          <w:szCs w:val="24"/>
          <w:lang w:val="en-ID"/>
        </w:rPr>
        <w:t xml:space="preserve">, T., </w:t>
      </w:r>
      <w:proofErr w:type="spellStart"/>
      <w:r w:rsidRPr="00A424FB">
        <w:rPr>
          <w:color w:val="000000" w:themeColor="text1"/>
          <w:szCs w:val="24"/>
          <w:lang w:val="en-ID"/>
        </w:rPr>
        <w:t>Bodah</w:t>
      </w:r>
      <w:proofErr w:type="spellEnd"/>
      <w:r w:rsidRPr="00A424FB">
        <w:rPr>
          <w:color w:val="000000" w:themeColor="text1"/>
          <w:szCs w:val="24"/>
          <w:lang w:val="en-ID"/>
        </w:rPr>
        <w:t xml:space="preserve">, B. W., Rotini, C. D., Moro, L. D., </w:t>
      </w:r>
      <w:proofErr w:type="spellStart"/>
      <w:r w:rsidRPr="00A424FB">
        <w:rPr>
          <w:color w:val="000000" w:themeColor="text1"/>
          <w:szCs w:val="24"/>
          <w:lang w:val="en-ID"/>
        </w:rPr>
        <w:t>Neckel</w:t>
      </w:r>
      <w:proofErr w:type="spellEnd"/>
      <w:r w:rsidRPr="00A424FB">
        <w:rPr>
          <w:color w:val="000000" w:themeColor="text1"/>
          <w:szCs w:val="24"/>
          <w:lang w:val="en-ID"/>
        </w:rPr>
        <w:t xml:space="preserve">, A., </w:t>
      </w:r>
      <w:proofErr w:type="spellStart"/>
      <w:r w:rsidRPr="00A424FB">
        <w:rPr>
          <w:color w:val="000000" w:themeColor="text1"/>
          <w:szCs w:val="24"/>
          <w:lang w:val="en-ID"/>
        </w:rPr>
        <w:t>Spanhol</w:t>
      </w:r>
      <w:proofErr w:type="spellEnd"/>
      <w:r w:rsidRPr="00A424FB">
        <w:rPr>
          <w:color w:val="000000" w:themeColor="text1"/>
          <w:szCs w:val="24"/>
          <w:lang w:val="en-ID"/>
        </w:rPr>
        <w:t xml:space="preserve">, C. P., Araújo, E. G., Pauli, J., &amp; Mores, G. de V. (2024). Purchasing Intention of Products with Sustainable Packaging. </w:t>
      </w:r>
      <w:r w:rsidRPr="00A424FB">
        <w:rPr>
          <w:i/>
          <w:iCs/>
          <w:color w:val="000000" w:themeColor="text1"/>
          <w:szCs w:val="24"/>
          <w:lang w:val="en-ID"/>
        </w:rPr>
        <w:t>Sustainability 2024, Vol. 16, Page 2914</w:t>
      </w:r>
      <w:r w:rsidRPr="00A424FB">
        <w:rPr>
          <w:color w:val="000000" w:themeColor="text1"/>
          <w:szCs w:val="24"/>
          <w:lang w:val="en-ID"/>
        </w:rPr>
        <w:t xml:space="preserve">, </w:t>
      </w:r>
      <w:r w:rsidRPr="00A424FB">
        <w:rPr>
          <w:i/>
          <w:iCs/>
          <w:color w:val="000000" w:themeColor="text1"/>
          <w:szCs w:val="24"/>
          <w:lang w:val="en-ID"/>
        </w:rPr>
        <w:t>16</w:t>
      </w:r>
      <w:r w:rsidRPr="00A424FB">
        <w:rPr>
          <w:color w:val="000000" w:themeColor="text1"/>
          <w:szCs w:val="24"/>
          <w:lang w:val="en-ID"/>
        </w:rPr>
        <w:t>(7), 2914. https://doi.org/10.3390/SU16072914</w:t>
      </w:r>
    </w:p>
    <w:p w14:paraId="33880604"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Ramachandran, S., &amp; Balasubramanian, S. (2020). Examining the moderating role of brand loyalty among consumers of technology products. </w:t>
      </w:r>
      <w:r w:rsidRPr="00A424FB">
        <w:rPr>
          <w:i/>
          <w:iCs/>
          <w:color w:val="000000" w:themeColor="text1"/>
          <w:szCs w:val="24"/>
          <w:lang w:val="en-ID"/>
        </w:rPr>
        <w:t>Sustainability</w:t>
      </w:r>
      <w:r w:rsidRPr="00A424FB">
        <w:rPr>
          <w:color w:val="000000" w:themeColor="text1"/>
          <w:szCs w:val="24"/>
          <w:lang w:val="en-ID"/>
        </w:rPr>
        <w:t>, </w:t>
      </w:r>
      <w:r w:rsidRPr="00A424FB">
        <w:rPr>
          <w:i/>
          <w:iCs/>
          <w:color w:val="000000" w:themeColor="text1"/>
          <w:szCs w:val="24"/>
          <w:lang w:val="en-ID"/>
        </w:rPr>
        <w:t>12</w:t>
      </w:r>
      <w:r w:rsidRPr="00A424FB">
        <w:rPr>
          <w:color w:val="000000" w:themeColor="text1"/>
          <w:szCs w:val="24"/>
          <w:lang w:val="en-ID"/>
        </w:rPr>
        <w:t>(23), 9967.</w:t>
      </w:r>
    </w:p>
    <w:p w14:paraId="1869B374"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Rasoolimanesh</w:t>
      </w:r>
      <w:proofErr w:type="spellEnd"/>
      <w:r w:rsidRPr="00A424FB">
        <w:rPr>
          <w:color w:val="000000" w:themeColor="text1"/>
          <w:szCs w:val="24"/>
          <w:lang w:val="en-ID"/>
        </w:rPr>
        <w:t>, S. M. (2022). Discriminant validity assessment in PLS-SEM: A comprehensive composite-based approach. </w:t>
      </w:r>
      <w:r w:rsidRPr="00A424FB">
        <w:rPr>
          <w:i/>
          <w:color w:val="000000" w:themeColor="text1"/>
          <w:szCs w:val="24"/>
          <w:lang w:val="en-ID"/>
        </w:rPr>
        <w:t>Data Analysis Perspectives Journal</w:t>
      </w:r>
      <w:r w:rsidRPr="00A424FB">
        <w:rPr>
          <w:color w:val="000000" w:themeColor="text1"/>
          <w:szCs w:val="24"/>
          <w:lang w:val="en-ID"/>
        </w:rPr>
        <w:t>, </w:t>
      </w:r>
      <w:r w:rsidRPr="00A424FB">
        <w:rPr>
          <w:i/>
          <w:color w:val="000000" w:themeColor="text1"/>
          <w:szCs w:val="24"/>
          <w:lang w:val="en-ID"/>
        </w:rPr>
        <w:t>3</w:t>
      </w:r>
      <w:r w:rsidRPr="00A424FB">
        <w:rPr>
          <w:color w:val="000000" w:themeColor="text1"/>
          <w:szCs w:val="24"/>
          <w:lang w:val="en-ID"/>
        </w:rPr>
        <w:t>(2), 1-8.</w:t>
      </w:r>
    </w:p>
    <w:p w14:paraId="46033D10"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Reid, T. (2020). </w:t>
      </w:r>
      <w:r w:rsidRPr="00A424FB">
        <w:rPr>
          <w:i/>
          <w:iCs/>
          <w:color w:val="000000" w:themeColor="text1"/>
          <w:szCs w:val="24"/>
          <w:lang w:val="en-ID"/>
        </w:rPr>
        <w:t>Writing your dissertation – structure and sections | Academic &amp; Employability Skills</w:t>
      </w:r>
      <w:r w:rsidRPr="00A424FB">
        <w:rPr>
          <w:color w:val="000000" w:themeColor="text1"/>
          <w:szCs w:val="24"/>
          <w:lang w:val="en-ID"/>
        </w:rPr>
        <w:t>. https://blogs.bath.ac.uk/academic-and-employability-skills/2020/07/07/writing-your-dissertations-structure-and-sections/</w:t>
      </w:r>
    </w:p>
    <w:p w14:paraId="6C5046BD" w14:textId="77777777" w:rsidR="007A5464" w:rsidRPr="00A424FB" w:rsidRDefault="007A5464" w:rsidP="007A5464">
      <w:pPr>
        <w:spacing w:after="0"/>
        <w:ind w:left="720" w:hanging="720"/>
        <w:rPr>
          <w:color w:val="000000" w:themeColor="text1"/>
          <w:szCs w:val="24"/>
          <w:u w:val="single"/>
          <w:lang w:val="en-ID"/>
        </w:rPr>
      </w:pPr>
      <w:r w:rsidRPr="00A424FB">
        <w:rPr>
          <w:color w:val="000000" w:themeColor="text1"/>
          <w:szCs w:val="24"/>
          <w:lang w:val="en-ID"/>
        </w:rPr>
        <w:t xml:space="preserve">Robinson, O. C. (2021). Sampling in interview-based qualitative research: A theoretical and practical guide. </w:t>
      </w:r>
      <w:r w:rsidRPr="00A424FB">
        <w:rPr>
          <w:i/>
          <w:iCs/>
          <w:color w:val="000000" w:themeColor="text1"/>
          <w:szCs w:val="24"/>
          <w:lang w:val="en-ID"/>
        </w:rPr>
        <w:t>Qualitative Research in Psychology, 11</w:t>
      </w:r>
      <w:r w:rsidRPr="00A424FB">
        <w:rPr>
          <w:color w:val="000000" w:themeColor="text1"/>
          <w:szCs w:val="24"/>
          <w:lang w:val="en-ID"/>
        </w:rPr>
        <w:t xml:space="preserve">(1), 25-41. </w:t>
      </w:r>
      <w:hyperlink r:id="rId23">
        <w:r w:rsidRPr="00A424FB">
          <w:rPr>
            <w:rStyle w:val="Hyperlink"/>
            <w:szCs w:val="24"/>
            <w:lang w:val="en-ID"/>
          </w:rPr>
          <w:t>https://doi.org/10.1080/14780887.2013.801543</w:t>
        </w:r>
      </w:hyperlink>
    </w:p>
    <w:p w14:paraId="36C51E73"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Rodrigues, R. I., Lopes, P., &amp; Varela, M. (2021). Factors affecting impulse buying </w:t>
      </w:r>
      <w:proofErr w:type="spellStart"/>
      <w:r w:rsidRPr="00A424FB">
        <w:rPr>
          <w:color w:val="000000" w:themeColor="text1"/>
          <w:szCs w:val="24"/>
          <w:lang w:val="en-ID"/>
        </w:rPr>
        <w:t>behavior</w:t>
      </w:r>
      <w:proofErr w:type="spellEnd"/>
      <w:r w:rsidRPr="00A424FB">
        <w:rPr>
          <w:color w:val="000000" w:themeColor="text1"/>
          <w:szCs w:val="24"/>
          <w:lang w:val="en-ID"/>
        </w:rPr>
        <w:t xml:space="preserve"> of consumers. </w:t>
      </w:r>
      <w:r w:rsidRPr="00A424FB">
        <w:rPr>
          <w:i/>
          <w:color w:val="000000" w:themeColor="text1"/>
          <w:szCs w:val="24"/>
          <w:lang w:val="en-ID"/>
        </w:rPr>
        <w:t>Frontiers in Psychology</w:t>
      </w:r>
      <w:r w:rsidRPr="00A424FB">
        <w:rPr>
          <w:color w:val="000000" w:themeColor="text1"/>
          <w:szCs w:val="24"/>
          <w:lang w:val="en-ID"/>
        </w:rPr>
        <w:t>, </w:t>
      </w:r>
      <w:r w:rsidRPr="00A424FB">
        <w:rPr>
          <w:i/>
          <w:color w:val="000000" w:themeColor="text1"/>
          <w:szCs w:val="24"/>
          <w:lang w:val="en-ID"/>
        </w:rPr>
        <w:t>12</w:t>
      </w:r>
      <w:r w:rsidRPr="00A424FB">
        <w:rPr>
          <w:color w:val="000000" w:themeColor="text1"/>
          <w:szCs w:val="24"/>
          <w:lang w:val="en-ID"/>
        </w:rPr>
        <w:t>, 697080.</w:t>
      </w:r>
    </w:p>
    <w:p w14:paraId="67F0BEF5"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Saleem, H., &amp; Shoaib, M. (2023). Understanding the impact of emotional appeals on purchase intentions in post-pandemic online shopping environments. </w:t>
      </w:r>
      <w:r w:rsidRPr="00A424FB">
        <w:rPr>
          <w:i/>
          <w:iCs/>
          <w:color w:val="000000" w:themeColor="text1"/>
          <w:szCs w:val="24"/>
          <w:lang w:val="en-ID"/>
        </w:rPr>
        <w:t>Frontiers in Psychology, 14</w:t>
      </w:r>
      <w:r w:rsidRPr="00A424FB">
        <w:rPr>
          <w:color w:val="000000" w:themeColor="text1"/>
          <w:szCs w:val="24"/>
          <w:lang w:val="en-ID"/>
        </w:rPr>
        <w:t>, Article 1020303.</w:t>
      </w:r>
    </w:p>
    <w:p w14:paraId="0E925E8B"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Sarstedt</w:t>
      </w:r>
      <w:proofErr w:type="spellEnd"/>
      <w:r w:rsidRPr="00A424FB">
        <w:rPr>
          <w:color w:val="000000" w:themeColor="text1"/>
          <w:szCs w:val="24"/>
          <w:lang w:val="en-ID"/>
        </w:rPr>
        <w:t xml:space="preserve">, M., </w:t>
      </w:r>
      <w:proofErr w:type="spellStart"/>
      <w:r w:rsidRPr="00A424FB">
        <w:rPr>
          <w:color w:val="000000" w:themeColor="text1"/>
          <w:szCs w:val="24"/>
          <w:lang w:val="en-ID"/>
        </w:rPr>
        <w:t>Ringle</w:t>
      </w:r>
      <w:proofErr w:type="spellEnd"/>
      <w:r w:rsidRPr="00A424FB">
        <w:rPr>
          <w:color w:val="000000" w:themeColor="text1"/>
          <w:szCs w:val="24"/>
          <w:lang w:val="en-ID"/>
        </w:rPr>
        <w:t xml:space="preserve">, C. M., &amp; Hair, J. F. (2021). Partial least squares structural equation </w:t>
      </w:r>
      <w:proofErr w:type="spellStart"/>
      <w:r w:rsidRPr="00A424FB">
        <w:rPr>
          <w:color w:val="000000" w:themeColor="text1"/>
          <w:szCs w:val="24"/>
          <w:lang w:val="en-ID"/>
        </w:rPr>
        <w:t>modeling</w:t>
      </w:r>
      <w:proofErr w:type="spellEnd"/>
      <w:r w:rsidRPr="00A424FB">
        <w:rPr>
          <w:color w:val="000000" w:themeColor="text1"/>
          <w:szCs w:val="24"/>
          <w:lang w:val="en-ID"/>
        </w:rPr>
        <w:t>. In </w:t>
      </w:r>
      <w:r w:rsidRPr="00A424FB">
        <w:rPr>
          <w:i/>
          <w:color w:val="000000" w:themeColor="text1"/>
          <w:szCs w:val="24"/>
          <w:lang w:val="en-ID"/>
        </w:rPr>
        <w:t>Handbook of market research</w:t>
      </w:r>
      <w:r w:rsidRPr="00A424FB">
        <w:rPr>
          <w:color w:val="000000" w:themeColor="text1"/>
          <w:szCs w:val="24"/>
          <w:lang w:val="en-ID"/>
        </w:rPr>
        <w:t> (pp. 587-632). Cham: Springer International Publishing.</w:t>
      </w:r>
    </w:p>
    <w:p w14:paraId="4F1BF10E" w14:textId="77777777" w:rsidR="00A424FB" w:rsidRPr="00A424FB" w:rsidRDefault="00A424FB" w:rsidP="00A424FB">
      <w:pPr>
        <w:spacing w:after="0"/>
        <w:ind w:left="720" w:hanging="720"/>
        <w:rPr>
          <w:color w:val="000000" w:themeColor="text1"/>
          <w:szCs w:val="24"/>
          <w:u w:val="single"/>
          <w:lang w:val="en-ID"/>
        </w:rPr>
      </w:pPr>
      <w:proofErr w:type="spellStart"/>
      <w:r w:rsidRPr="00A424FB">
        <w:rPr>
          <w:color w:val="000000" w:themeColor="text1"/>
          <w:szCs w:val="24"/>
          <w:lang w:val="en-ID"/>
        </w:rPr>
        <w:lastRenderedPageBreak/>
        <w:t>Sarwono</w:t>
      </w:r>
      <w:proofErr w:type="spellEnd"/>
      <w:r w:rsidRPr="00A424FB">
        <w:rPr>
          <w:color w:val="000000" w:themeColor="text1"/>
          <w:szCs w:val="24"/>
          <w:lang w:val="en-ID"/>
        </w:rPr>
        <w:t xml:space="preserve">, J., </w:t>
      </w:r>
      <w:proofErr w:type="spellStart"/>
      <w:r w:rsidRPr="00A424FB">
        <w:rPr>
          <w:color w:val="000000" w:themeColor="text1"/>
          <w:szCs w:val="24"/>
          <w:lang w:val="en-ID"/>
        </w:rPr>
        <w:t>Dewi</w:t>
      </w:r>
      <w:proofErr w:type="spellEnd"/>
      <w:r w:rsidRPr="00A424FB">
        <w:rPr>
          <w:color w:val="000000" w:themeColor="text1"/>
          <w:szCs w:val="24"/>
          <w:lang w:val="en-ID"/>
        </w:rPr>
        <w:t xml:space="preserve">, I., &amp; Jusuf. (2023). </w:t>
      </w:r>
      <w:r w:rsidRPr="00A424FB">
        <w:rPr>
          <w:i/>
          <w:iCs/>
          <w:color w:val="000000" w:themeColor="text1"/>
          <w:szCs w:val="24"/>
          <w:lang w:val="en-ID"/>
        </w:rPr>
        <w:t>Indonesian E-Commerce Revolution during the Era of Disruption</w:t>
      </w:r>
      <w:r w:rsidRPr="00A424FB">
        <w:rPr>
          <w:color w:val="000000" w:themeColor="text1"/>
          <w:szCs w:val="24"/>
          <w:lang w:val="en-ID"/>
        </w:rPr>
        <w:t xml:space="preserve">. </w:t>
      </w:r>
      <w:hyperlink r:id="rId24" w:history="1">
        <w:r w:rsidRPr="00A424FB">
          <w:rPr>
            <w:rStyle w:val="Hyperlink"/>
            <w:szCs w:val="24"/>
            <w:lang w:val="en-ID"/>
          </w:rPr>
          <w:t>https://www.researchgate.net/publication/374628957_Indonesian_E-Commerce_Revolution_during_the_Era_of_Disruption</w:t>
        </w:r>
      </w:hyperlink>
    </w:p>
    <w:p w14:paraId="57FE610E"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Sharma, S., &amp; Kumar, S. (2023). Insights into the Impact of Online Product Reviews on Consumer Purchasing Decisions: A Survey-based Analysis of Brands' Response Strategies. </w:t>
      </w:r>
      <w:proofErr w:type="spellStart"/>
      <w:r w:rsidRPr="00A424FB">
        <w:rPr>
          <w:i/>
          <w:iCs/>
          <w:color w:val="000000" w:themeColor="text1"/>
          <w:szCs w:val="24"/>
          <w:lang w:val="en-ID"/>
        </w:rPr>
        <w:t>Scholedge</w:t>
      </w:r>
      <w:proofErr w:type="spellEnd"/>
      <w:r w:rsidRPr="00A424FB">
        <w:rPr>
          <w:i/>
          <w:iCs/>
          <w:color w:val="000000" w:themeColor="text1"/>
          <w:szCs w:val="24"/>
          <w:lang w:val="en-ID"/>
        </w:rPr>
        <w:t xml:space="preserve"> International Journal of Management &amp; Development</w:t>
      </w:r>
      <w:r w:rsidRPr="00A424FB">
        <w:rPr>
          <w:color w:val="000000" w:themeColor="text1"/>
          <w:szCs w:val="24"/>
          <w:lang w:val="en-ID"/>
        </w:rPr>
        <w:t>, </w:t>
      </w:r>
      <w:r w:rsidRPr="00A424FB">
        <w:rPr>
          <w:i/>
          <w:iCs/>
          <w:color w:val="000000" w:themeColor="text1"/>
          <w:szCs w:val="24"/>
          <w:lang w:val="en-ID"/>
        </w:rPr>
        <w:t>10</w:t>
      </w:r>
      <w:r w:rsidRPr="00A424FB">
        <w:rPr>
          <w:color w:val="000000" w:themeColor="text1"/>
          <w:szCs w:val="24"/>
          <w:lang w:val="en-ID"/>
        </w:rPr>
        <w:t>(1).</w:t>
      </w:r>
    </w:p>
    <w:p w14:paraId="037DFBC0" w14:textId="2392602C"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Siavoshi</w:t>
      </w:r>
      <w:proofErr w:type="spellEnd"/>
      <w:r w:rsidRPr="00A424FB">
        <w:rPr>
          <w:color w:val="000000" w:themeColor="text1"/>
          <w:szCs w:val="24"/>
          <w:lang w:val="en-ID"/>
        </w:rPr>
        <w:t xml:space="preserve">, M. (2024, May 22). 5 Tips for Interpreting P-Values Correctly in hypothesis testing. </w:t>
      </w:r>
      <w:proofErr w:type="spellStart"/>
      <w:r w:rsidRPr="00A424FB">
        <w:rPr>
          <w:i/>
          <w:iCs/>
          <w:color w:val="000000" w:themeColor="text1"/>
          <w:szCs w:val="24"/>
          <w:lang w:val="en-ID"/>
        </w:rPr>
        <w:t>Statology</w:t>
      </w:r>
      <w:proofErr w:type="spellEnd"/>
      <w:r w:rsidRPr="00A424FB">
        <w:rPr>
          <w:color w:val="000000" w:themeColor="text1"/>
          <w:szCs w:val="24"/>
          <w:lang w:val="en-ID"/>
        </w:rPr>
        <w:t xml:space="preserve">. </w:t>
      </w:r>
      <w:hyperlink r:id="rId25" w:anchor=":~:text=hypothesis%20were%20true.-,What%20is%20this%3F,significant%20evidence%20against%20the%20null" w:history="1">
        <w:r w:rsidRPr="00A424FB">
          <w:rPr>
            <w:rStyle w:val="Hyperlink"/>
            <w:szCs w:val="24"/>
            <w:lang w:val="en-ID"/>
          </w:rPr>
          <w:t>https://www.statology.org/5-tips-interpreting-p-values-correctly-hypothesis-testing/#:~:text=hypothesis%20were%20true.-,What%20is%20this%3F,significant%20evidence%20against%20the%20null</w:t>
        </w:r>
      </w:hyperlink>
      <w:r w:rsidRPr="00A424FB">
        <w:rPr>
          <w:color w:val="000000" w:themeColor="text1"/>
          <w:szCs w:val="24"/>
          <w:lang w:val="en-ID"/>
        </w:rPr>
        <w:t xml:space="preserve">Simanjuntak, M., Nur, H., </w:t>
      </w:r>
      <w:proofErr w:type="spellStart"/>
      <w:r w:rsidRPr="00A424FB">
        <w:rPr>
          <w:color w:val="000000" w:themeColor="text1"/>
          <w:szCs w:val="24"/>
          <w:lang w:val="en-ID"/>
        </w:rPr>
        <w:t>Sartono</w:t>
      </w:r>
      <w:proofErr w:type="spellEnd"/>
      <w:r w:rsidRPr="00A424FB">
        <w:rPr>
          <w:color w:val="000000" w:themeColor="text1"/>
          <w:szCs w:val="24"/>
          <w:lang w:val="en-ID"/>
        </w:rPr>
        <w:t>, B., &amp; Sabri, M. (2020). A general structural equation model of the emotions and repurchase intention in modern retail. </w:t>
      </w:r>
      <w:r w:rsidRPr="00A424FB">
        <w:rPr>
          <w:i/>
          <w:iCs/>
          <w:color w:val="000000" w:themeColor="text1"/>
          <w:szCs w:val="24"/>
          <w:lang w:val="en-ID"/>
        </w:rPr>
        <w:t>Management Science Letters</w:t>
      </w:r>
      <w:r w:rsidRPr="00A424FB">
        <w:rPr>
          <w:color w:val="000000" w:themeColor="text1"/>
          <w:szCs w:val="24"/>
          <w:lang w:val="en-ID"/>
        </w:rPr>
        <w:t>, </w:t>
      </w:r>
      <w:r w:rsidRPr="00A424FB">
        <w:rPr>
          <w:i/>
          <w:iCs/>
          <w:color w:val="000000" w:themeColor="text1"/>
          <w:szCs w:val="24"/>
          <w:lang w:val="en-ID"/>
        </w:rPr>
        <w:t>10</w:t>
      </w:r>
      <w:r w:rsidRPr="00A424FB">
        <w:rPr>
          <w:color w:val="000000" w:themeColor="text1"/>
          <w:szCs w:val="24"/>
          <w:lang w:val="en-ID"/>
        </w:rPr>
        <w:t>(4), 801-814.</w:t>
      </w:r>
    </w:p>
    <w:p w14:paraId="7671C761"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Soti</w:t>
      </w:r>
      <w:proofErr w:type="spellEnd"/>
      <w:r w:rsidRPr="00A424FB">
        <w:rPr>
          <w:color w:val="000000" w:themeColor="text1"/>
          <w:szCs w:val="24"/>
          <w:lang w:val="en-ID"/>
        </w:rPr>
        <w:t xml:space="preserve">, R. (2022). The impact of advertising on consumer </w:t>
      </w:r>
      <w:proofErr w:type="spellStart"/>
      <w:r w:rsidRPr="00A424FB">
        <w:rPr>
          <w:color w:val="000000" w:themeColor="text1"/>
          <w:szCs w:val="24"/>
          <w:lang w:val="en-ID"/>
        </w:rPr>
        <w:t>behavior</w:t>
      </w:r>
      <w:proofErr w:type="spellEnd"/>
      <w:r w:rsidRPr="00A424FB">
        <w:rPr>
          <w:color w:val="000000" w:themeColor="text1"/>
          <w:szCs w:val="24"/>
          <w:lang w:val="en-ID"/>
        </w:rPr>
        <w:t>. </w:t>
      </w:r>
      <w:r w:rsidRPr="00A424FB">
        <w:rPr>
          <w:i/>
          <w:iCs/>
          <w:color w:val="000000" w:themeColor="text1"/>
          <w:szCs w:val="24"/>
          <w:lang w:val="en-ID"/>
        </w:rPr>
        <w:t>World Journal of Advanced Research and Reviews</w:t>
      </w:r>
      <w:r w:rsidRPr="00A424FB">
        <w:rPr>
          <w:color w:val="000000" w:themeColor="text1"/>
          <w:szCs w:val="24"/>
          <w:lang w:val="en-ID"/>
        </w:rPr>
        <w:t>, </w:t>
      </w:r>
      <w:r w:rsidRPr="00A424FB">
        <w:rPr>
          <w:i/>
          <w:iCs/>
          <w:color w:val="000000" w:themeColor="text1"/>
          <w:szCs w:val="24"/>
          <w:lang w:val="en-ID"/>
        </w:rPr>
        <w:t>14</w:t>
      </w:r>
      <w:r w:rsidRPr="00A424FB">
        <w:rPr>
          <w:color w:val="000000" w:themeColor="text1"/>
          <w:szCs w:val="24"/>
          <w:lang w:val="en-ID"/>
        </w:rPr>
        <w:t>(3), 706-711.</w:t>
      </w:r>
    </w:p>
    <w:p w14:paraId="6F3CB697"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Statista. (2022). E-commerce worldwide. Retrieved from </w:t>
      </w:r>
      <w:hyperlink r:id="rId26" w:history="1">
        <w:r w:rsidRPr="00A424FB">
          <w:rPr>
            <w:rStyle w:val="Hyperlink"/>
            <w:szCs w:val="24"/>
            <w:lang w:val="en-ID"/>
          </w:rPr>
          <w:t>https://www.statista.com/topics/871/online-shopping/</w:t>
        </w:r>
      </w:hyperlink>
    </w:p>
    <w:p w14:paraId="353D2779"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Taherdoost</w:t>
      </w:r>
      <w:proofErr w:type="spellEnd"/>
      <w:r w:rsidRPr="00A424FB">
        <w:rPr>
          <w:color w:val="000000" w:themeColor="text1"/>
          <w:szCs w:val="24"/>
          <w:lang w:val="en-ID"/>
        </w:rPr>
        <w:t>, H. (2019). What is the best response scale for survey and questionnaire design; review of different lengths of rating scale/attitude scale/Likert scale. </w:t>
      </w:r>
      <w:r w:rsidRPr="00A424FB">
        <w:rPr>
          <w:i/>
          <w:iCs/>
          <w:color w:val="000000" w:themeColor="text1"/>
          <w:szCs w:val="24"/>
          <w:lang w:val="en-ID"/>
        </w:rPr>
        <w:t xml:space="preserve">Hamed </w:t>
      </w:r>
      <w:proofErr w:type="spellStart"/>
      <w:r w:rsidRPr="00A424FB">
        <w:rPr>
          <w:i/>
          <w:iCs/>
          <w:color w:val="000000" w:themeColor="text1"/>
          <w:szCs w:val="24"/>
          <w:lang w:val="en-ID"/>
        </w:rPr>
        <w:t>Taherdoost</w:t>
      </w:r>
      <w:proofErr w:type="spellEnd"/>
      <w:r w:rsidRPr="00A424FB">
        <w:rPr>
          <w:color w:val="000000" w:themeColor="text1"/>
          <w:szCs w:val="24"/>
          <w:lang w:val="en-ID"/>
        </w:rPr>
        <w:t>, 1-10.</w:t>
      </w:r>
    </w:p>
    <w:p w14:paraId="7AC4F023" w14:textId="77777777" w:rsidR="007A5464" w:rsidRPr="00A424FB" w:rsidRDefault="007A5464" w:rsidP="007A5464">
      <w:pPr>
        <w:spacing w:after="0"/>
        <w:ind w:left="720" w:hanging="720"/>
        <w:rPr>
          <w:color w:val="000000" w:themeColor="text1"/>
          <w:szCs w:val="24"/>
          <w:lang w:val="en-ID"/>
        </w:rPr>
      </w:pPr>
      <w:proofErr w:type="spellStart"/>
      <w:r w:rsidRPr="00A424FB">
        <w:rPr>
          <w:color w:val="000000" w:themeColor="text1"/>
          <w:szCs w:val="24"/>
          <w:lang w:val="en-ID"/>
        </w:rPr>
        <w:t>Tegar</w:t>
      </w:r>
      <w:proofErr w:type="spellEnd"/>
      <w:r w:rsidRPr="00A424FB">
        <w:rPr>
          <w:color w:val="000000" w:themeColor="text1"/>
          <w:szCs w:val="24"/>
          <w:lang w:val="en-ID"/>
        </w:rPr>
        <w:t xml:space="preserve"> Kurniawan, A., &amp; </w:t>
      </w:r>
      <w:proofErr w:type="spellStart"/>
      <w:r w:rsidRPr="00A424FB">
        <w:rPr>
          <w:color w:val="000000" w:themeColor="text1"/>
          <w:szCs w:val="24"/>
          <w:lang w:val="en-ID"/>
        </w:rPr>
        <w:t>Indriani</w:t>
      </w:r>
      <w:proofErr w:type="spellEnd"/>
      <w:r w:rsidRPr="00A424FB">
        <w:rPr>
          <w:color w:val="000000" w:themeColor="text1"/>
          <w:szCs w:val="24"/>
          <w:lang w:val="en-ID"/>
        </w:rPr>
        <w:t xml:space="preserve">, F. (2023). Analysis of Factors Influencing Shopee E-Commerce Purchase Decisions. </w:t>
      </w:r>
      <w:proofErr w:type="gramStart"/>
      <w:r w:rsidRPr="00A424FB">
        <w:rPr>
          <w:i/>
          <w:iCs/>
          <w:color w:val="000000" w:themeColor="text1"/>
          <w:szCs w:val="24"/>
          <w:lang w:val="en-ID"/>
        </w:rPr>
        <w:t>Return :</w:t>
      </w:r>
      <w:proofErr w:type="gramEnd"/>
      <w:r w:rsidRPr="00A424FB">
        <w:rPr>
          <w:i/>
          <w:iCs/>
          <w:color w:val="000000" w:themeColor="text1"/>
          <w:szCs w:val="24"/>
          <w:lang w:val="en-ID"/>
        </w:rPr>
        <w:t xml:space="preserve"> Study of Management, Economic and </w:t>
      </w:r>
      <w:proofErr w:type="spellStart"/>
      <w:r w:rsidRPr="00A424FB">
        <w:rPr>
          <w:i/>
          <w:iCs/>
          <w:color w:val="000000" w:themeColor="text1"/>
          <w:szCs w:val="24"/>
          <w:lang w:val="en-ID"/>
        </w:rPr>
        <w:t>Bussines</w:t>
      </w:r>
      <w:proofErr w:type="spellEnd"/>
      <w:r w:rsidRPr="00A424FB">
        <w:rPr>
          <w:color w:val="000000" w:themeColor="text1"/>
          <w:szCs w:val="24"/>
          <w:lang w:val="en-ID"/>
        </w:rPr>
        <w:t xml:space="preserve">, </w:t>
      </w:r>
      <w:r w:rsidRPr="00A424FB">
        <w:rPr>
          <w:i/>
          <w:iCs/>
          <w:color w:val="000000" w:themeColor="text1"/>
          <w:szCs w:val="24"/>
          <w:lang w:val="en-ID"/>
        </w:rPr>
        <w:t>2</w:t>
      </w:r>
      <w:r w:rsidRPr="00A424FB">
        <w:rPr>
          <w:color w:val="000000" w:themeColor="text1"/>
          <w:szCs w:val="24"/>
          <w:lang w:val="en-ID"/>
        </w:rPr>
        <w:t xml:space="preserve">(3), 288–296. </w:t>
      </w:r>
      <w:hyperlink r:id="rId27" w:history="1">
        <w:r w:rsidRPr="00A424FB">
          <w:rPr>
            <w:rStyle w:val="Hyperlink"/>
            <w:szCs w:val="24"/>
            <w:lang w:val="en-ID"/>
          </w:rPr>
          <w:t>https://doi.org/10.57096/RETURN.V2I03.87</w:t>
        </w:r>
      </w:hyperlink>
    </w:p>
    <w:p w14:paraId="415BF5E1"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Teixeira, E. A., </w:t>
      </w:r>
      <w:proofErr w:type="spellStart"/>
      <w:r w:rsidRPr="00A424FB">
        <w:rPr>
          <w:color w:val="000000" w:themeColor="text1"/>
          <w:szCs w:val="24"/>
          <w:lang w:val="en-ID"/>
        </w:rPr>
        <w:t>Kallas</w:t>
      </w:r>
      <w:proofErr w:type="spellEnd"/>
      <w:r w:rsidRPr="00A424FB">
        <w:rPr>
          <w:color w:val="000000" w:themeColor="text1"/>
          <w:szCs w:val="24"/>
          <w:lang w:val="en-ID"/>
        </w:rPr>
        <w:t xml:space="preserve">, R. M., &amp; de Oliveira Dias, M. (2024). Consumer Purchase </w:t>
      </w:r>
      <w:proofErr w:type="spellStart"/>
      <w:r w:rsidRPr="00A424FB">
        <w:rPr>
          <w:color w:val="000000" w:themeColor="text1"/>
          <w:szCs w:val="24"/>
          <w:lang w:val="en-ID"/>
        </w:rPr>
        <w:t>Behavior</w:t>
      </w:r>
      <w:proofErr w:type="spellEnd"/>
      <w:r w:rsidRPr="00A424FB">
        <w:rPr>
          <w:color w:val="000000" w:themeColor="text1"/>
          <w:szCs w:val="24"/>
          <w:lang w:val="en-ID"/>
        </w:rPr>
        <w:t>: A Systematic Literature Review. </w:t>
      </w:r>
      <w:r w:rsidRPr="00A424FB">
        <w:rPr>
          <w:i/>
          <w:iCs/>
          <w:color w:val="000000" w:themeColor="text1"/>
          <w:szCs w:val="24"/>
          <w:lang w:val="en-ID"/>
        </w:rPr>
        <w:t>British Journal of Multidisciplinary and Advanced Studies</w:t>
      </w:r>
      <w:r w:rsidRPr="00A424FB">
        <w:rPr>
          <w:color w:val="000000" w:themeColor="text1"/>
          <w:szCs w:val="24"/>
          <w:lang w:val="en-ID"/>
        </w:rPr>
        <w:t>, </w:t>
      </w:r>
      <w:r w:rsidRPr="00A424FB">
        <w:rPr>
          <w:i/>
          <w:iCs/>
          <w:color w:val="000000" w:themeColor="text1"/>
          <w:szCs w:val="24"/>
          <w:lang w:val="en-ID"/>
        </w:rPr>
        <w:t>5</w:t>
      </w:r>
      <w:r w:rsidRPr="00A424FB">
        <w:rPr>
          <w:color w:val="000000" w:themeColor="text1"/>
          <w:szCs w:val="24"/>
          <w:lang w:val="en-ID"/>
        </w:rPr>
        <w:t>(2), 121-131.</w:t>
      </w:r>
    </w:p>
    <w:p w14:paraId="6BD09A91"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t xml:space="preserve">Thai Q, B. (2024). Vietnamese Consumers Shopping </w:t>
      </w:r>
      <w:proofErr w:type="spellStart"/>
      <w:proofErr w:type="gramStart"/>
      <w:r w:rsidRPr="00A424FB">
        <w:rPr>
          <w:color w:val="000000" w:themeColor="text1"/>
          <w:szCs w:val="24"/>
          <w:lang w:val="en-ID"/>
        </w:rPr>
        <w:t>Behavior:Adoptions</w:t>
      </w:r>
      <w:proofErr w:type="spellEnd"/>
      <w:proofErr w:type="gramEnd"/>
      <w:r w:rsidRPr="00A424FB">
        <w:rPr>
          <w:color w:val="000000" w:themeColor="text1"/>
          <w:szCs w:val="24"/>
          <w:lang w:val="en-ID"/>
        </w:rPr>
        <w:t xml:space="preserve"> of Shopee and Lazada Using TAM. </w:t>
      </w:r>
      <w:r w:rsidRPr="00A424FB">
        <w:rPr>
          <w:i/>
          <w:iCs/>
          <w:color w:val="000000" w:themeColor="text1"/>
          <w:szCs w:val="24"/>
          <w:lang w:val="en-ID"/>
        </w:rPr>
        <w:t>International Journal of Research Publication and Reviews</w:t>
      </w:r>
      <w:r w:rsidRPr="00A424FB">
        <w:rPr>
          <w:color w:val="000000" w:themeColor="text1"/>
          <w:szCs w:val="24"/>
          <w:lang w:val="en-ID"/>
        </w:rPr>
        <w:t xml:space="preserve">, </w:t>
      </w:r>
      <w:r w:rsidRPr="00A424FB">
        <w:rPr>
          <w:i/>
          <w:iCs/>
          <w:color w:val="000000" w:themeColor="text1"/>
          <w:szCs w:val="24"/>
          <w:lang w:val="en-ID"/>
        </w:rPr>
        <w:t>5</w:t>
      </w:r>
      <w:r w:rsidRPr="00A424FB">
        <w:rPr>
          <w:color w:val="000000" w:themeColor="text1"/>
          <w:szCs w:val="24"/>
          <w:lang w:val="en-ID"/>
        </w:rPr>
        <w:t xml:space="preserve">(6), 6089–6097. </w:t>
      </w:r>
      <w:hyperlink r:id="rId28" w:history="1">
        <w:r w:rsidRPr="00A424FB">
          <w:rPr>
            <w:rStyle w:val="Hyperlink"/>
            <w:szCs w:val="24"/>
            <w:lang w:val="en-ID"/>
          </w:rPr>
          <w:t>https://doi.org/10.55248/gengpi.5.0624.1625</w:t>
        </w:r>
      </w:hyperlink>
    </w:p>
    <w:p w14:paraId="72CE0325"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Theodorou</w:t>
      </w:r>
      <w:proofErr w:type="spellEnd"/>
      <w:r w:rsidRPr="00A424FB">
        <w:rPr>
          <w:color w:val="000000" w:themeColor="text1"/>
          <w:szCs w:val="24"/>
          <w:lang w:val="en-ID"/>
        </w:rPr>
        <w:t xml:space="preserve">, A., </w:t>
      </w:r>
      <w:proofErr w:type="spellStart"/>
      <w:r w:rsidRPr="00A424FB">
        <w:rPr>
          <w:color w:val="000000" w:themeColor="text1"/>
          <w:szCs w:val="24"/>
          <w:lang w:val="en-ID"/>
        </w:rPr>
        <w:t>Hatzithomas</w:t>
      </w:r>
      <w:proofErr w:type="spellEnd"/>
      <w:r w:rsidRPr="00A424FB">
        <w:rPr>
          <w:color w:val="000000" w:themeColor="text1"/>
          <w:szCs w:val="24"/>
          <w:lang w:val="en-ID"/>
        </w:rPr>
        <w:t xml:space="preserve">, L., Fotiadis, T., </w:t>
      </w:r>
      <w:proofErr w:type="spellStart"/>
      <w:r w:rsidRPr="00A424FB">
        <w:rPr>
          <w:color w:val="000000" w:themeColor="text1"/>
          <w:szCs w:val="24"/>
          <w:lang w:val="en-ID"/>
        </w:rPr>
        <w:t>Diamantidis</w:t>
      </w:r>
      <w:proofErr w:type="spellEnd"/>
      <w:r w:rsidRPr="00A424FB">
        <w:rPr>
          <w:color w:val="000000" w:themeColor="text1"/>
          <w:szCs w:val="24"/>
          <w:lang w:val="en-ID"/>
        </w:rPr>
        <w:t xml:space="preserve">, A., &amp; </w:t>
      </w:r>
      <w:proofErr w:type="spellStart"/>
      <w:r w:rsidRPr="00A424FB">
        <w:rPr>
          <w:color w:val="000000" w:themeColor="text1"/>
          <w:szCs w:val="24"/>
          <w:lang w:val="en-ID"/>
        </w:rPr>
        <w:t>Gasteratos</w:t>
      </w:r>
      <w:proofErr w:type="spellEnd"/>
      <w:r w:rsidRPr="00A424FB">
        <w:rPr>
          <w:color w:val="000000" w:themeColor="text1"/>
          <w:szCs w:val="24"/>
          <w:lang w:val="en-ID"/>
        </w:rPr>
        <w:t xml:space="preserve">, A. (2023). The impact of the COVID-19 pandemic on online consumer </w:t>
      </w:r>
      <w:proofErr w:type="spellStart"/>
      <w:r w:rsidRPr="00A424FB">
        <w:rPr>
          <w:color w:val="000000" w:themeColor="text1"/>
          <w:szCs w:val="24"/>
          <w:lang w:val="en-ID"/>
        </w:rPr>
        <w:t>behavior</w:t>
      </w:r>
      <w:proofErr w:type="spellEnd"/>
      <w:r w:rsidRPr="00A424FB">
        <w:rPr>
          <w:color w:val="000000" w:themeColor="text1"/>
          <w:szCs w:val="24"/>
          <w:lang w:val="en-ID"/>
        </w:rPr>
        <w:t xml:space="preserve">: applying the theory of planned </w:t>
      </w:r>
      <w:proofErr w:type="spellStart"/>
      <w:r w:rsidRPr="00A424FB">
        <w:rPr>
          <w:color w:val="000000" w:themeColor="text1"/>
          <w:szCs w:val="24"/>
          <w:lang w:val="en-ID"/>
        </w:rPr>
        <w:t>behavior</w:t>
      </w:r>
      <w:proofErr w:type="spellEnd"/>
      <w:r w:rsidRPr="00A424FB">
        <w:rPr>
          <w:color w:val="000000" w:themeColor="text1"/>
          <w:szCs w:val="24"/>
          <w:lang w:val="en-ID"/>
        </w:rPr>
        <w:t>. </w:t>
      </w:r>
      <w:r w:rsidRPr="00A424FB">
        <w:rPr>
          <w:i/>
          <w:color w:val="000000" w:themeColor="text1"/>
          <w:szCs w:val="24"/>
          <w:lang w:val="en-ID"/>
        </w:rPr>
        <w:t>Sustainability</w:t>
      </w:r>
      <w:r w:rsidRPr="00A424FB">
        <w:rPr>
          <w:color w:val="000000" w:themeColor="text1"/>
          <w:szCs w:val="24"/>
          <w:lang w:val="en-ID"/>
        </w:rPr>
        <w:t>, </w:t>
      </w:r>
      <w:r w:rsidRPr="00A424FB">
        <w:rPr>
          <w:i/>
          <w:color w:val="000000" w:themeColor="text1"/>
          <w:szCs w:val="24"/>
          <w:lang w:val="en-ID"/>
        </w:rPr>
        <w:t>15</w:t>
      </w:r>
      <w:r w:rsidRPr="00A424FB">
        <w:rPr>
          <w:color w:val="000000" w:themeColor="text1"/>
          <w:szCs w:val="24"/>
          <w:lang w:val="en-ID"/>
        </w:rPr>
        <w:t>(3), 2545.</w:t>
      </w:r>
    </w:p>
    <w:p w14:paraId="1F34BF89"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Vizconde</w:t>
      </w:r>
      <w:proofErr w:type="spellEnd"/>
      <w:r w:rsidRPr="00A424FB">
        <w:rPr>
          <w:color w:val="000000" w:themeColor="text1"/>
          <w:szCs w:val="24"/>
          <w:lang w:val="en-ID"/>
        </w:rPr>
        <w:t>, J. B., &amp; Mendoza, A. E. (2023). The Impact of Sales Promotion, Convenience, Service Quality, and Price on Consumers’ Online Purchase Intention. </w:t>
      </w:r>
      <w:r w:rsidRPr="00A424FB">
        <w:rPr>
          <w:i/>
          <w:iCs/>
          <w:color w:val="000000" w:themeColor="text1"/>
          <w:szCs w:val="24"/>
          <w:lang w:val="en-ID"/>
        </w:rPr>
        <w:t>SMN Digest</w:t>
      </w:r>
      <w:r w:rsidRPr="00A424FB">
        <w:rPr>
          <w:color w:val="000000" w:themeColor="text1"/>
          <w:szCs w:val="24"/>
          <w:lang w:val="en-ID"/>
        </w:rPr>
        <w:t>, </w:t>
      </w:r>
      <w:r w:rsidRPr="00A424FB">
        <w:rPr>
          <w:i/>
          <w:iCs/>
          <w:color w:val="000000" w:themeColor="text1"/>
          <w:szCs w:val="24"/>
          <w:lang w:val="en-ID"/>
        </w:rPr>
        <w:t>9</w:t>
      </w:r>
      <w:r w:rsidRPr="00A424FB">
        <w:rPr>
          <w:color w:val="000000" w:themeColor="text1"/>
          <w:szCs w:val="24"/>
          <w:lang w:val="en-ID"/>
        </w:rPr>
        <w:t>(2), 51-69.</w:t>
      </w:r>
    </w:p>
    <w:p w14:paraId="4AF3D45D"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Vrtana</w:t>
      </w:r>
      <w:proofErr w:type="spellEnd"/>
      <w:r w:rsidRPr="00A424FB">
        <w:rPr>
          <w:color w:val="000000" w:themeColor="text1"/>
          <w:szCs w:val="24"/>
          <w:lang w:val="en-ID"/>
        </w:rPr>
        <w:t xml:space="preserve">, D., &amp; </w:t>
      </w:r>
      <w:proofErr w:type="spellStart"/>
      <w:r w:rsidRPr="00A424FB">
        <w:rPr>
          <w:color w:val="000000" w:themeColor="text1"/>
          <w:szCs w:val="24"/>
          <w:lang w:val="en-ID"/>
        </w:rPr>
        <w:t>Krizanova</w:t>
      </w:r>
      <w:proofErr w:type="spellEnd"/>
      <w:r w:rsidRPr="00A424FB">
        <w:rPr>
          <w:color w:val="000000" w:themeColor="text1"/>
          <w:szCs w:val="24"/>
          <w:lang w:val="en-ID"/>
        </w:rPr>
        <w:t xml:space="preserve">, A. (2023). The power of emotional advertising appeals: Examining their influence on consumer purchasing </w:t>
      </w:r>
      <w:proofErr w:type="spellStart"/>
      <w:r w:rsidRPr="00A424FB">
        <w:rPr>
          <w:color w:val="000000" w:themeColor="text1"/>
          <w:szCs w:val="24"/>
          <w:lang w:val="en-ID"/>
        </w:rPr>
        <w:t>behavior</w:t>
      </w:r>
      <w:proofErr w:type="spellEnd"/>
      <w:r w:rsidRPr="00A424FB">
        <w:rPr>
          <w:color w:val="000000" w:themeColor="text1"/>
          <w:szCs w:val="24"/>
          <w:lang w:val="en-ID"/>
        </w:rPr>
        <w:t xml:space="preserve"> and brand–customer relationship. </w:t>
      </w:r>
      <w:r w:rsidRPr="00A424FB">
        <w:rPr>
          <w:i/>
          <w:iCs/>
          <w:color w:val="000000" w:themeColor="text1"/>
          <w:szCs w:val="24"/>
          <w:lang w:val="en-ID"/>
        </w:rPr>
        <w:t>Sustainability</w:t>
      </w:r>
      <w:r w:rsidRPr="00A424FB">
        <w:rPr>
          <w:color w:val="000000" w:themeColor="text1"/>
          <w:szCs w:val="24"/>
          <w:lang w:val="en-ID"/>
        </w:rPr>
        <w:t>, </w:t>
      </w:r>
      <w:r w:rsidRPr="00A424FB">
        <w:rPr>
          <w:i/>
          <w:iCs/>
          <w:color w:val="000000" w:themeColor="text1"/>
          <w:szCs w:val="24"/>
          <w:lang w:val="en-ID"/>
        </w:rPr>
        <w:t>15</w:t>
      </w:r>
      <w:r w:rsidRPr="00A424FB">
        <w:rPr>
          <w:color w:val="000000" w:themeColor="text1"/>
          <w:szCs w:val="24"/>
          <w:lang w:val="en-ID"/>
        </w:rPr>
        <w:t>(18), 13337.</w:t>
      </w:r>
    </w:p>
    <w:p w14:paraId="37D66DDA"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Wang, J., Dang, W., Hui, W., </w:t>
      </w:r>
      <w:proofErr w:type="spellStart"/>
      <w:r w:rsidRPr="00A424FB">
        <w:rPr>
          <w:color w:val="000000" w:themeColor="text1"/>
          <w:szCs w:val="24"/>
          <w:lang w:val="en-ID"/>
        </w:rPr>
        <w:t>Muqiang</w:t>
      </w:r>
      <w:proofErr w:type="spellEnd"/>
      <w:r w:rsidRPr="00A424FB">
        <w:rPr>
          <w:color w:val="000000" w:themeColor="text1"/>
          <w:szCs w:val="24"/>
          <w:lang w:val="en-ID"/>
        </w:rPr>
        <w:t>, Z., &amp; Qi, W. (2021). Investigating the effects of intrinsic motivation and emotional appeals into the link between organic appeals advertisement and purchase intention toward organic milk. </w:t>
      </w:r>
      <w:r w:rsidRPr="00A424FB">
        <w:rPr>
          <w:i/>
          <w:color w:val="000000" w:themeColor="text1"/>
          <w:szCs w:val="24"/>
          <w:lang w:val="en-ID"/>
        </w:rPr>
        <w:t>Frontiers in psychology</w:t>
      </w:r>
      <w:r w:rsidRPr="00A424FB">
        <w:rPr>
          <w:color w:val="000000" w:themeColor="text1"/>
          <w:szCs w:val="24"/>
          <w:lang w:val="en-ID"/>
        </w:rPr>
        <w:t>, </w:t>
      </w:r>
      <w:r w:rsidRPr="00A424FB">
        <w:rPr>
          <w:i/>
          <w:color w:val="000000" w:themeColor="text1"/>
          <w:szCs w:val="24"/>
          <w:lang w:val="en-ID"/>
        </w:rPr>
        <w:t>12</w:t>
      </w:r>
      <w:r w:rsidRPr="00A424FB">
        <w:rPr>
          <w:color w:val="000000" w:themeColor="text1"/>
          <w:szCs w:val="24"/>
          <w:lang w:val="en-ID"/>
        </w:rPr>
        <w:t>, 679611.</w:t>
      </w:r>
    </w:p>
    <w:p w14:paraId="7BD9F3A6" w14:textId="77777777" w:rsidR="007A5464" w:rsidRPr="00A424FB" w:rsidRDefault="007A5464" w:rsidP="007A5464">
      <w:pPr>
        <w:spacing w:after="0"/>
        <w:ind w:left="720" w:hanging="720"/>
        <w:rPr>
          <w:color w:val="000000" w:themeColor="text1"/>
          <w:szCs w:val="24"/>
          <w:lang w:val="en-ID"/>
        </w:rPr>
      </w:pPr>
      <w:r w:rsidRPr="00A424FB">
        <w:rPr>
          <w:color w:val="000000" w:themeColor="text1"/>
          <w:szCs w:val="24"/>
          <w:lang w:val="en-ID"/>
        </w:rPr>
        <w:lastRenderedPageBreak/>
        <w:t xml:space="preserve">Wang, P., &amp; Chapa, S. (2022). Online impulse buying </w:t>
      </w:r>
      <w:proofErr w:type="spellStart"/>
      <w:r w:rsidRPr="00A424FB">
        <w:rPr>
          <w:color w:val="000000" w:themeColor="text1"/>
          <w:szCs w:val="24"/>
          <w:lang w:val="en-ID"/>
        </w:rPr>
        <w:t>behavior</w:t>
      </w:r>
      <w:proofErr w:type="spellEnd"/>
      <w:r w:rsidRPr="00A424FB">
        <w:rPr>
          <w:color w:val="000000" w:themeColor="text1"/>
          <w:szCs w:val="24"/>
          <w:lang w:val="en-ID"/>
        </w:rPr>
        <w:t xml:space="preserve"> and marketing optimization guided by entrepreneurial psychology under COVID-19. </w:t>
      </w:r>
      <w:r w:rsidRPr="00A424FB">
        <w:rPr>
          <w:i/>
          <w:iCs/>
          <w:color w:val="000000" w:themeColor="text1"/>
          <w:szCs w:val="24"/>
          <w:lang w:val="en-ID"/>
        </w:rPr>
        <w:t>Frontiers in Psychology, 13,</w:t>
      </w:r>
      <w:r w:rsidRPr="00A424FB">
        <w:rPr>
          <w:color w:val="000000" w:themeColor="text1"/>
          <w:szCs w:val="24"/>
          <w:lang w:val="en-ID"/>
        </w:rPr>
        <w:t xml:space="preserve"> 939786.</w:t>
      </w:r>
    </w:p>
    <w:p w14:paraId="4C6631F6"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Xiao, L., Guo, F., Yu, F., &amp; Liu, S. (2019). The effects of online shopping context cues on consumers’ purchase intention for cross-border E-Commerce sustainability. </w:t>
      </w:r>
      <w:r w:rsidRPr="00A424FB">
        <w:rPr>
          <w:i/>
          <w:color w:val="000000" w:themeColor="text1"/>
          <w:szCs w:val="24"/>
          <w:lang w:val="en-ID"/>
        </w:rPr>
        <w:t>Sustainability</w:t>
      </w:r>
      <w:r w:rsidRPr="00A424FB">
        <w:rPr>
          <w:color w:val="000000" w:themeColor="text1"/>
          <w:szCs w:val="24"/>
          <w:lang w:val="en-ID"/>
        </w:rPr>
        <w:t>, </w:t>
      </w:r>
      <w:r w:rsidRPr="00A424FB">
        <w:rPr>
          <w:i/>
          <w:color w:val="000000" w:themeColor="text1"/>
          <w:szCs w:val="24"/>
          <w:lang w:val="en-ID"/>
        </w:rPr>
        <w:t>11</w:t>
      </w:r>
      <w:r w:rsidRPr="00A424FB">
        <w:rPr>
          <w:color w:val="000000" w:themeColor="text1"/>
          <w:szCs w:val="24"/>
          <w:lang w:val="en-ID"/>
        </w:rPr>
        <w:t>(10), 2777.</w:t>
      </w:r>
    </w:p>
    <w:p w14:paraId="039A3102"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 xml:space="preserve">Yang, H., Luo, Y., </w:t>
      </w:r>
      <w:proofErr w:type="spellStart"/>
      <w:r w:rsidRPr="00A424FB">
        <w:rPr>
          <w:color w:val="000000" w:themeColor="text1"/>
          <w:szCs w:val="24"/>
          <w:lang w:val="en-ID"/>
        </w:rPr>
        <w:t>Qiu</w:t>
      </w:r>
      <w:proofErr w:type="spellEnd"/>
      <w:r w:rsidRPr="00A424FB">
        <w:rPr>
          <w:color w:val="000000" w:themeColor="text1"/>
          <w:szCs w:val="24"/>
          <w:lang w:val="en-ID"/>
        </w:rPr>
        <w:t xml:space="preserve">, Y., Zou, J., </w:t>
      </w:r>
      <w:proofErr w:type="spellStart"/>
      <w:r w:rsidRPr="00A424FB">
        <w:rPr>
          <w:color w:val="000000" w:themeColor="text1"/>
          <w:szCs w:val="24"/>
          <w:lang w:val="en-ID"/>
        </w:rPr>
        <w:t>Masukujjaman</w:t>
      </w:r>
      <w:proofErr w:type="spellEnd"/>
      <w:r w:rsidRPr="00A424FB">
        <w:rPr>
          <w:color w:val="000000" w:themeColor="text1"/>
          <w:szCs w:val="24"/>
          <w:lang w:val="en-ID"/>
        </w:rPr>
        <w:t xml:space="preserve">, M., &amp; Ibrahim, A. M. (2023). </w:t>
      </w:r>
      <w:proofErr w:type="spellStart"/>
      <w:r w:rsidRPr="00A424FB">
        <w:rPr>
          <w:color w:val="000000" w:themeColor="text1"/>
          <w:szCs w:val="24"/>
          <w:lang w:val="en-ID"/>
        </w:rPr>
        <w:t>Modeling</w:t>
      </w:r>
      <w:proofErr w:type="spellEnd"/>
      <w:r w:rsidRPr="00A424FB">
        <w:rPr>
          <w:color w:val="000000" w:themeColor="text1"/>
          <w:szCs w:val="24"/>
          <w:lang w:val="en-ID"/>
        </w:rPr>
        <w:t xml:space="preserve"> the Enablers of Consumers’ E-Shopping </w:t>
      </w:r>
      <w:proofErr w:type="spellStart"/>
      <w:r w:rsidRPr="00A424FB">
        <w:rPr>
          <w:color w:val="000000" w:themeColor="text1"/>
          <w:szCs w:val="24"/>
          <w:lang w:val="en-ID"/>
        </w:rPr>
        <w:t>Behavior</w:t>
      </w:r>
      <w:proofErr w:type="spellEnd"/>
      <w:r w:rsidRPr="00A424FB">
        <w:rPr>
          <w:color w:val="000000" w:themeColor="text1"/>
          <w:szCs w:val="24"/>
          <w:lang w:val="en-ID"/>
        </w:rPr>
        <w:t xml:space="preserve">: A Multi-Analytic Approach. </w:t>
      </w:r>
      <w:r w:rsidRPr="00A424FB">
        <w:rPr>
          <w:i/>
          <w:iCs/>
          <w:color w:val="000000" w:themeColor="text1"/>
          <w:szCs w:val="24"/>
          <w:lang w:val="en-ID"/>
        </w:rPr>
        <w:t>Sustainability (Switzerland)</w:t>
      </w:r>
      <w:r w:rsidRPr="00A424FB">
        <w:rPr>
          <w:color w:val="000000" w:themeColor="text1"/>
          <w:szCs w:val="24"/>
          <w:lang w:val="en-ID"/>
        </w:rPr>
        <w:t xml:space="preserve">, </w:t>
      </w:r>
      <w:r w:rsidRPr="00A424FB">
        <w:rPr>
          <w:i/>
          <w:iCs/>
          <w:color w:val="000000" w:themeColor="text1"/>
          <w:szCs w:val="24"/>
          <w:lang w:val="en-ID"/>
        </w:rPr>
        <w:t>15</w:t>
      </w:r>
      <w:r w:rsidRPr="00A424FB">
        <w:rPr>
          <w:color w:val="000000" w:themeColor="text1"/>
          <w:szCs w:val="24"/>
          <w:lang w:val="en-ID"/>
        </w:rPr>
        <w:t>(8). https://doi.org/10.3390/su15086564</w:t>
      </w:r>
    </w:p>
    <w:p w14:paraId="51A2856A" w14:textId="77777777" w:rsidR="008715DB" w:rsidRPr="00A424FB" w:rsidRDefault="008715DB" w:rsidP="008715DB">
      <w:pPr>
        <w:spacing w:after="0"/>
        <w:ind w:left="720" w:hanging="720"/>
        <w:rPr>
          <w:color w:val="000000" w:themeColor="text1"/>
          <w:szCs w:val="24"/>
          <w:lang w:val="en-ID"/>
        </w:rPr>
      </w:pPr>
      <w:r w:rsidRPr="00A424FB">
        <w:rPr>
          <w:color w:val="000000" w:themeColor="text1"/>
          <w:szCs w:val="24"/>
          <w:lang w:val="en-ID"/>
        </w:rPr>
        <w:t>Zhang, L., Chen, M., &amp; Zamil, A. M. (2023). Live stream marketing and consumers’ purchase intention: An IT affordance perspective using the SOR paradigm. </w:t>
      </w:r>
      <w:r w:rsidRPr="00A424FB">
        <w:rPr>
          <w:i/>
          <w:color w:val="000000" w:themeColor="text1"/>
          <w:szCs w:val="24"/>
          <w:lang w:val="en-ID"/>
        </w:rPr>
        <w:t>Frontiers in Psychology</w:t>
      </w:r>
      <w:r w:rsidRPr="00A424FB">
        <w:rPr>
          <w:color w:val="000000" w:themeColor="text1"/>
          <w:szCs w:val="24"/>
          <w:lang w:val="en-ID"/>
        </w:rPr>
        <w:t>, </w:t>
      </w:r>
      <w:r w:rsidRPr="00A424FB">
        <w:rPr>
          <w:i/>
          <w:color w:val="000000" w:themeColor="text1"/>
          <w:szCs w:val="24"/>
          <w:lang w:val="en-ID"/>
        </w:rPr>
        <w:t>14</w:t>
      </w:r>
      <w:r w:rsidRPr="00A424FB">
        <w:rPr>
          <w:color w:val="000000" w:themeColor="text1"/>
          <w:szCs w:val="24"/>
          <w:lang w:val="en-ID"/>
        </w:rPr>
        <w:t>, 1069050.</w:t>
      </w:r>
    </w:p>
    <w:p w14:paraId="26251329" w14:textId="17BB518D" w:rsidR="00A424FB" w:rsidRDefault="00A424FB" w:rsidP="00A424FB">
      <w:pPr>
        <w:spacing w:after="0"/>
        <w:ind w:left="720" w:hanging="720"/>
        <w:rPr>
          <w:color w:val="000000" w:themeColor="text1"/>
          <w:szCs w:val="24"/>
          <w:lang w:val="en-ID"/>
        </w:rPr>
      </w:pPr>
      <w:r w:rsidRPr="00A424FB">
        <w:rPr>
          <w:color w:val="000000" w:themeColor="text1"/>
          <w:szCs w:val="24"/>
          <w:lang w:val="en-ID"/>
        </w:rPr>
        <w:t xml:space="preserve">Zhao, H., Yao, X., Liu, Z., &amp; Yang, Q. (2021). Impact of Pricing and Product Information on Consumer Buying </w:t>
      </w:r>
      <w:proofErr w:type="spellStart"/>
      <w:r w:rsidRPr="00A424FB">
        <w:rPr>
          <w:color w:val="000000" w:themeColor="text1"/>
          <w:szCs w:val="24"/>
          <w:lang w:val="en-ID"/>
        </w:rPr>
        <w:t>Behavior</w:t>
      </w:r>
      <w:proofErr w:type="spellEnd"/>
      <w:r w:rsidRPr="00A424FB">
        <w:rPr>
          <w:color w:val="000000" w:themeColor="text1"/>
          <w:szCs w:val="24"/>
          <w:lang w:val="en-ID"/>
        </w:rPr>
        <w:t xml:space="preserve"> </w:t>
      </w:r>
      <w:proofErr w:type="gramStart"/>
      <w:r w:rsidRPr="00A424FB">
        <w:rPr>
          <w:color w:val="000000" w:themeColor="text1"/>
          <w:szCs w:val="24"/>
          <w:lang w:val="en-ID"/>
        </w:rPr>
        <w:t>With</w:t>
      </w:r>
      <w:proofErr w:type="gramEnd"/>
      <w:r w:rsidRPr="00A424FB">
        <w:rPr>
          <w:color w:val="000000" w:themeColor="text1"/>
          <w:szCs w:val="24"/>
          <w:lang w:val="en-ID"/>
        </w:rPr>
        <w:t xml:space="preserve"> Customer Satisfaction in a Mediating Role. </w:t>
      </w:r>
      <w:r w:rsidRPr="00A424FB">
        <w:rPr>
          <w:i/>
          <w:iCs/>
          <w:color w:val="000000" w:themeColor="text1"/>
          <w:szCs w:val="24"/>
          <w:lang w:val="en-ID"/>
        </w:rPr>
        <w:t>Frontiers in Psychology</w:t>
      </w:r>
      <w:r w:rsidRPr="00A424FB">
        <w:rPr>
          <w:color w:val="000000" w:themeColor="text1"/>
          <w:szCs w:val="24"/>
          <w:lang w:val="en-ID"/>
        </w:rPr>
        <w:t xml:space="preserve">, </w:t>
      </w:r>
      <w:r w:rsidRPr="00A424FB">
        <w:rPr>
          <w:i/>
          <w:iCs/>
          <w:color w:val="000000" w:themeColor="text1"/>
          <w:szCs w:val="24"/>
          <w:lang w:val="en-ID"/>
        </w:rPr>
        <w:t>12</w:t>
      </w:r>
      <w:r w:rsidRPr="00A424FB">
        <w:rPr>
          <w:color w:val="000000" w:themeColor="text1"/>
          <w:szCs w:val="24"/>
          <w:lang w:val="en-ID"/>
        </w:rPr>
        <w:t xml:space="preserve">, 720151. </w:t>
      </w:r>
      <w:hyperlink r:id="rId29" w:history="1">
        <w:r w:rsidR="008715DB" w:rsidRPr="001B7F6F">
          <w:rPr>
            <w:rStyle w:val="Hyperlink"/>
            <w:szCs w:val="24"/>
            <w:lang w:val="en-ID"/>
          </w:rPr>
          <w:t>https://doi.org/10.3389/FPSYG.2021.720151/BIBTEX</w:t>
        </w:r>
      </w:hyperlink>
    </w:p>
    <w:p w14:paraId="0834491F" w14:textId="77777777" w:rsidR="008715DB" w:rsidRPr="00A424FB" w:rsidRDefault="008715DB" w:rsidP="008715DB">
      <w:pPr>
        <w:spacing w:after="0"/>
        <w:ind w:left="720" w:hanging="720"/>
        <w:rPr>
          <w:color w:val="000000" w:themeColor="text1"/>
          <w:szCs w:val="24"/>
          <w:lang w:val="en-ID"/>
        </w:rPr>
      </w:pPr>
      <w:proofErr w:type="spellStart"/>
      <w:r w:rsidRPr="00A424FB">
        <w:rPr>
          <w:color w:val="000000" w:themeColor="text1"/>
          <w:szCs w:val="24"/>
          <w:lang w:val="en-ID"/>
        </w:rPr>
        <w:t>Zyphur</w:t>
      </w:r>
      <w:proofErr w:type="spellEnd"/>
      <w:r w:rsidRPr="00A424FB">
        <w:rPr>
          <w:color w:val="000000" w:themeColor="text1"/>
          <w:szCs w:val="24"/>
          <w:lang w:val="en-ID"/>
        </w:rPr>
        <w:t xml:space="preserve">, M. J., &amp; </w:t>
      </w:r>
      <w:proofErr w:type="spellStart"/>
      <w:r w:rsidRPr="00A424FB">
        <w:rPr>
          <w:color w:val="000000" w:themeColor="text1"/>
          <w:szCs w:val="24"/>
          <w:lang w:val="en-ID"/>
        </w:rPr>
        <w:t>Pierides</w:t>
      </w:r>
      <w:proofErr w:type="spellEnd"/>
      <w:r w:rsidRPr="00A424FB">
        <w:rPr>
          <w:color w:val="000000" w:themeColor="text1"/>
          <w:szCs w:val="24"/>
          <w:lang w:val="en-ID"/>
        </w:rPr>
        <w:t>, D. C. (2020). Making quantitative research work: From positivist dogma to actual social scientific inquiry. </w:t>
      </w:r>
      <w:r w:rsidRPr="00A424FB">
        <w:rPr>
          <w:i/>
          <w:iCs/>
          <w:color w:val="000000" w:themeColor="text1"/>
          <w:szCs w:val="24"/>
          <w:lang w:val="en-ID"/>
        </w:rPr>
        <w:t>Journal of Business Ethics</w:t>
      </w:r>
      <w:r w:rsidRPr="00A424FB">
        <w:rPr>
          <w:color w:val="000000" w:themeColor="text1"/>
          <w:szCs w:val="24"/>
          <w:lang w:val="en-ID"/>
        </w:rPr>
        <w:t>, </w:t>
      </w:r>
      <w:r w:rsidRPr="00A424FB">
        <w:rPr>
          <w:i/>
          <w:iCs/>
          <w:color w:val="000000" w:themeColor="text1"/>
          <w:szCs w:val="24"/>
          <w:lang w:val="en-ID"/>
        </w:rPr>
        <w:t>167</w:t>
      </w:r>
      <w:r w:rsidRPr="00A424FB">
        <w:rPr>
          <w:color w:val="000000" w:themeColor="text1"/>
          <w:szCs w:val="24"/>
          <w:lang w:val="en-ID"/>
        </w:rPr>
        <w:t>, 49-62.</w:t>
      </w:r>
    </w:p>
    <w:p w14:paraId="2AD6A104" w14:textId="77777777" w:rsidR="008715DB" w:rsidRPr="00A424FB" w:rsidRDefault="008715DB" w:rsidP="00A424FB">
      <w:pPr>
        <w:spacing w:after="0"/>
        <w:ind w:left="720" w:hanging="720"/>
        <w:rPr>
          <w:color w:val="000000" w:themeColor="text1"/>
          <w:szCs w:val="24"/>
          <w:lang w:val="en-ID"/>
        </w:rPr>
      </w:pPr>
    </w:p>
    <w:p w14:paraId="0B39BF03" w14:textId="29A98F35" w:rsidR="00A424FB" w:rsidRPr="00A424FB" w:rsidRDefault="00A424FB" w:rsidP="00A424FB">
      <w:pPr>
        <w:spacing w:after="0"/>
        <w:ind w:left="720" w:hanging="720"/>
        <w:rPr>
          <w:color w:val="000000" w:themeColor="text1"/>
          <w:szCs w:val="24"/>
          <w:lang w:val="en-ID"/>
        </w:rPr>
      </w:pPr>
    </w:p>
    <w:p w14:paraId="557A1643" w14:textId="703D62ED" w:rsidR="00A424FB" w:rsidRPr="00A424FB" w:rsidRDefault="00A424FB" w:rsidP="00A424FB">
      <w:pPr>
        <w:spacing w:after="0"/>
        <w:ind w:left="720" w:hanging="720"/>
        <w:rPr>
          <w:color w:val="000000" w:themeColor="text1"/>
          <w:szCs w:val="24"/>
          <w:lang w:val="en-ID"/>
        </w:rPr>
      </w:pPr>
    </w:p>
    <w:p w14:paraId="52AB3EEC" w14:textId="47DF1872" w:rsidR="001368D6" w:rsidRPr="008715DB" w:rsidRDefault="001368D6" w:rsidP="00035BB1">
      <w:pPr>
        <w:spacing w:after="0"/>
        <w:ind w:left="720" w:hanging="720"/>
        <w:rPr>
          <w:szCs w:val="24"/>
          <w:lang w:val="en-ID"/>
        </w:rPr>
      </w:pPr>
    </w:p>
    <w:sectPr w:rsidR="001368D6" w:rsidRPr="008715DB" w:rsidSect="00612152">
      <w:headerReference w:type="even" r:id="rId30"/>
      <w:headerReference w:type="default" r:id="rId31"/>
      <w:footerReference w:type="even" r:id="rId32"/>
      <w:footerReference w:type="default" r:id="rId33"/>
      <w:headerReference w:type="first" r:id="rId34"/>
      <w:footerReference w:type="first" r:id="rId35"/>
      <w:pgSz w:w="11906" w:h="16838" w:code="9"/>
      <w:pgMar w:top="907" w:right="1411" w:bottom="1282" w:left="1987" w:header="720" w:footer="720" w:gutter="0"/>
      <w:pgNumType w:start="104"/>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8C99" w14:textId="77777777" w:rsidR="00D409CF" w:rsidRDefault="00D409CF">
      <w:pPr>
        <w:spacing w:after="0"/>
      </w:pPr>
      <w:r>
        <w:separator/>
      </w:r>
    </w:p>
  </w:endnote>
  <w:endnote w:type="continuationSeparator" w:id="0">
    <w:p w14:paraId="75F0D8D2" w14:textId="77777777" w:rsidR="00D409CF" w:rsidRDefault="00D40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D409CF">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8EDD" w14:textId="77777777" w:rsidR="00D409CF" w:rsidRDefault="00D409CF">
      <w:pPr>
        <w:spacing w:after="0"/>
      </w:pPr>
      <w:r>
        <w:separator/>
      </w:r>
    </w:p>
  </w:footnote>
  <w:footnote w:type="continuationSeparator" w:id="0">
    <w:p w14:paraId="2722E886" w14:textId="77777777" w:rsidR="00D409CF" w:rsidRDefault="00D40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71B60707" w:rsidR="00F37CA2" w:rsidRPr="00612152"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Journal of Family Business Practices Vol </w:t>
    </w:r>
    <w:r w:rsidR="00612152">
      <w:rPr>
        <w:rFonts w:eastAsia="Calibri"/>
        <w:i/>
        <w:color w:val="auto"/>
        <w:lang w:val="en-US"/>
      </w:rPr>
      <w:t>7</w:t>
    </w:r>
    <w:r w:rsidRPr="002F583B">
      <w:rPr>
        <w:rFonts w:eastAsia="Calibri"/>
        <w:i/>
        <w:color w:val="auto"/>
        <w:lang w:val="id-ID"/>
      </w:rPr>
      <w:t xml:space="preserve">, Issue </w:t>
    </w:r>
    <w:r w:rsidR="00612152">
      <w:rPr>
        <w:rFonts w:eastAsia="Calibri"/>
        <w:i/>
        <w:color w:val="auto"/>
        <w:lang w:val="en-US"/>
      </w:rPr>
      <w:t>2</w:t>
    </w:r>
    <w:r w:rsidRPr="002F583B">
      <w:rPr>
        <w:rFonts w:eastAsia="Calibri"/>
        <w:i/>
        <w:color w:val="auto"/>
        <w:lang w:val="id-ID"/>
      </w:rPr>
      <w:t>, 20</w:t>
    </w:r>
    <w:r w:rsidR="00612152">
      <w:rPr>
        <w:rFonts w:eastAsia="Calibri"/>
        <w:i/>
        <w:color w:val="auto"/>
        <w:lang w:val="en-US"/>
      </w:rPr>
      <w:t>24</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5FB68C92" w:rsidR="00F37CA2" w:rsidRPr="00612152"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612152">
      <w:rPr>
        <w:rFonts w:eastAsia="Calibri"/>
        <w:i/>
        <w:color w:val="auto"/>
        <w:lang w:val="en-US"/>
      </w:rPr>
      <w:t>7</w:t>
    </w:r>
    <w:r w:rsidRPr="002F583B">
      <w:rPr>
        <w:rFonts w:eastAsia="Calibri"/>
        <w:i/>
        <w:color w:val="auto"/>
        <w:lang w:val="id-ID"/>
      </w:rPr>
      <w:t xml:space="preserve">, Issue </w:t>
    </w:r>
    <w:r w:rsidR="00612152">
      <w:rPr>
        <w:rFonts w:eastAsia="Calibri"/>
        <w:i/>
        <w:color w:val="auto"/>
        <w:lang w:val="en-US"/>
      </w:rPr>
      <w:t>2</w:t>
    </w:r>
    <w:r w:rsidRPr="002F583B">
      <w:rPr>
        <w:rFonts w:eastAsia="Calibri"/>
        <w:i/>
        <w:color w:val="auto"/>
        <w:lang w:val="id-ID"/>
      </w:rPr>
      <w:t>, 20</w:t>
    </w:r>
    <w:r w:rsidR="00612152">
      <w:rPr>
        <w:rFonts w:eastAsia="Calibri"/>
        <w:i/>
        <w:color w:val="auto"/>
        <w:lang w:val="en-US"/>
      </w:rPr>
      <w:t>24</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53B1CFD0"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612152">
      <w:rPr>
        <w:rFonts w:eastAsia="Calibri"/>
        <w:i/>
        <w:color w:val="auto"/>
        <w:lang w:val="en-US"/>
      </w:rPr>
      <w:t>7</w:t>
    </w:r>
    <w:r w:rsidRPr="002F583B">
      <w:rPr>
        <w:rFonts w:eastAsia="Calibri"/>
        <w:i/>
        <w:color w:val="auto"/>
        <w:lang w:val="id-ID"/>
      </w:rPr>
      <w:t xml:space="preserve">, Issue </w:t>
    </w:r>
    <w:r w:rsidR="00612152">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612152">
      <w:rPr>
        <w:rFonts w:eastAsia="Calibri"/>
        <w:i/>
        <w:color w:val="auto"/>
        <w:lang w:val="en-US"/>
      </w:rPr>
      <w:t>4</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350D7"/>
    <w:multiLevelType w:val="multilevel"/>
    <w:tmpl w:val="2CC0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2"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D5F78D9"/>
    <w:multiLevelType w:val="multilevel"/>
    <w:tmpl w:val="AF18A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9"/>
  </w:num>
  <w:num w:numId="3">
    <w:abstractNumId w:val="26"/>
  </w:num>
  <w:num w:numId="4">
    <w:abstractNumId w:val="21"/>
  </w:num>
  <w:num w:numId="5">
    <w:abstractNumId w:val="10"/>
  </w:num>
  <w:num w:numId="6">
    <w:abstractNumId w:val="20"/>
  </w:num>
  <w:num w:numId="7">
    <w:abstractNumId w:val="5"/>
  </w:num>
  <w:num w:numId="8">
    <w:abstractNumId w:val="18"/>
  </w:num>
  <w:num w:numId="9">
    <w:abstractNumId w:val="2"/>
  </w:num>
  <w:num w:numId="10">
    <w:abstractNumId w:val="23"/>
  </w:num>
  <w:num w:numId="11">
    <w:abstractNumId w:val="4"/>
  </w:num>
  <w:num w:numId="12">
    <w:abstractNumId w:val="16"/>
  </w:num>
  <w:num w:numId="13">
    <w:abstractNumId w:val="13"/>
  </w:num>
  <w:num w:numId="14">
    <w:abstractNumId w:val="0"/>
  </w:num>
  <w:num w:numId="15">
    <w:abstractNumId w:val="9"/>
  </w:num>
  <w:num w:numId="16">
    <w:abstractNumId w:val="27"/>
  </w:num>
  <w:num w:numId="17">
    <w:abstractNumId w:val="12"/>
  </w:num>
  <w:num w:numId="18">
    <w:abstractNumId w:val="1"/>
  </w:num>
  <w:num w:numId="19">
    <w:abstractNumId w:val="28"/>
  </w:num>
  <w:num w:numId="20">
    <w:abstractNumId w:val="11"/>
  </w:num>
  <w:num w:numId="21">
    <w:abstractNumId w:val="15"/>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22"/>
  </w:num>
  <w:num w:numId="29">
    <w:abstractNumId w:val="6"/>
  </w:num>
  <w:num w:numId="30">
    <w:abstractNumId w:val="7"/>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635FE"/>
    <w:rsid w:val="00090A46"/>
    <w:rsid w:val="000B40B7"/>
    <w:rsid w:val="000D22A6"/>
    <w:rsid w:val="00125AC8"/>
    <w:rsid w:val="001328BD"/>
    <w:rsid w:val="001368D6"/>
    <w:rsid w:val="00140C10"/>
    <w:rsid w:val="00171867"/>
    <w:rsid w:val="00184DDF"/>
    <w:rsid w:val="00186571"/>
    <w:rsid w:val="001957ED"/>
    <w:rsid w:val="001B6387"/>
    <w:rsid w:val="001D5489"/>
    <w:rsid w:val="001E7A81"/>
    <w:rsid w:val="00234674"/>
    <w:rsid w:val="00257D22"/>
    <w:rsid w:val="0027637D"/>
    <w:rsid w:val="00284395"/>
    <w:rsid w:val="002B2B84"/>
    <w:rsid w:val="002C6880"/>
    <w:rsid w:val="002E3270"/>
    <w:rsid w:val="002F583B"/>
    <w:rsid w:val="00305CE2"/>
    <w:rsid w:val="00311A86"/>
    <w:rsid w:val="003306A3"/>
    <w:rsid w:val="00340D73"/>
    <w:rsid w:val="003419FE"/>
    <w:rsid w:val="00370767"/>
    <w:rsid w:val="003736FB"/>
    <w:rsid w:val="0037717F"/>
    <w:rsid w:val="00383354"/>
    <w:rsid w:val="00384245"/>
    <w:rsid w:val="003A4FE2"/>
    <w:rsid w:val="003A61DA"/>
    <w:rsid w:val="003B0CA9"/>
    <w:rsid w:val="003B0DB2"/>
    <w:rsid w:val="003E3976"/>
    <w:rsid w:val="003E3E9A"/>
    <w:rsid w:val="003F0B9B"/>
    <w:rsid w:val="003F4797"/>
    <w:rsid w:val="00436F39"/>
    <w:rsid w:val="00450F1B"/>
    <w:rsid w:val="00451056"/>
    <w:rsid w:val="00454590"/>
    <w:rsid w:val="00482470"/>
    <w:rsid w:val="004927E5"/>
    <w:rsid w:val="00494298"/>
    <w:rsid w:val="004A44ED"/>
    <w:rsid w:val="004C5278"/>
    <w:rsid w:val="004D27A4"/>
    <w:rsid w:val="004E0E3D"/>
    <w:rsid w:val="004E3A0D"/>
    <w:rsid w:val="004F2545"/>
    <w:rsid w:val="004F7AD1"/>
    <w:rsid w:val="00523BC9"/>
    <w:rsid w:val="00541E4D"/>
    <w:rsid w:val="00561AE0"/>
    <w:rsid w:val="005B05DC"/>
    <w:rsid w:val="005B62E6"/>
    <w:rsid w:val="005B7589"/>
    <w:rsid w:val="005C4987"/>
    <w:rsid w:val="005D6C5B"/>
    <w:rsid w:val="006067CB"/>
    <w:rsid w:val="0061124D"/>
    <w:rsid w:val="00612152"/>
    <w:rsid w:val="00621A10"/>
    <w:rsid w:val="006255E9"/>
    <w:rsid w:val="00642FA8"/>
    <w:rsid w:val="00645F07"/>
    <w:rsid w:val="006468CC"/>
    <w:rsid w:val="006A1E41"/>
    <w:rsid w:val="006A7989"/>
    <w:rsid w:val="006C13E8"/>
    <w:rsid w:val="006C50FD"/>
    <w:rsid w:val="006D263C"/>
    <w:rsid w:val="006D7993"/>
    <w:rsid w:val="006E5FF8"/>
    <w:rsid w:val="006F6875"/>
    <w:rsid w:val="00714CAF"/>
    <w:rsid w:val="007314F4"/>
    <w:rsid w:val="00731872"/>
    <w:rsid w:val="00747744"/>
    <w:rsid w:val="00755397"/>
    <w:rsid w:val="00764018"/>
    <w:rsid w:val="00764F87"/>
    <w:rsid w:val="0076750A"/>
    <w:rsid w:val="00775280"/>
    <w:rsid w:val="007A5464"/>
    <w:rsid w:val="007B6107"/>
    <w:rsid w:val="007C6468"/>
    <w:rsid w:val="007F1371"/>
    <w:rsid w:val="00830395"/>
    <w:rsid w:val="0083575E"/>
    <w:rsid w:val="008715DB"/>
    <w:rsid w:val="008804DF"/>
    <w:rsid w:val="008C098D"/>
    <w:rsid w:val="008D42C3"/>
    <w:rsid w:val="008D69DE"/>
    <w:rsid w:val="00900471"/>
    <w:rsid w:val="00906074"/>
    <w:rsid w:val="0093005F"/>
    <w:rsid w:val="00942314"/>
    <w:rsid w:val="0096041A"/>
    <w:rsid w:val="0099647A"/>
    <w:rsid w:val="009A478D"/>
    <w:rsid w:val="009B3A87"/>
    <w:rsid w:val="009F43DC"/>
    <w:rsid w:val="00A268BD"/>
    <w:rsid w:val="00A275C3"/>
    <w:rsid w:val="00A30234"/>
    <w:rsid w:val="00A424FB"/>
    <w:rsid w:val="00A45FA7"/>
    <w:rsid w:val="00A50DC1"/>
    <w:rsid w:val="00A61E4A"/>
    <w:rsid w:val="00A64E15"/>
    <w:rsid w:val="00A91BF1"/>
    <w:rsid w:val="00A932A2"/>
    <w:rsid w:val="00AD77F1"/>
    <w:rsid w:val="00AE5080"/>
    <w:rsid w:val="00B062F4"/>
    <w:rsid w:val="00B35563"/>
    <w:rsid w:val="00B417C7"/>
    <w:rsid w:val="00B7090F"/>
    <w:rsid w:val="00B816AB"/>
    <w:rsid w:val="00B87B81"/>
    <w:rsid w:val="00B902B9"/>
    <w:rsid w:val="00BB3472"/>
    <w:rsid w:val="00BC1BB6"/>
    <w:rsid w:val="00BF71E4"/>
    <w:rsid w:val="00C1563C"/>
    <w:rsid w:val="00C24DF2"/>
    <w:rsid w:val="00C36872"/>
    <w:rsid w:val="00C55F1E"/>
    <w:rsid w:val="00C614C4"/>
    <w:rsid w:val="00C8379C"/>
    <w:rsid w:val="00C837A5"/>
    <w:rsid w:val="00CC23E3"/>
    <w:rsid w:val="00CD2D55"/>
    <w:rsid w:val="00CE08B6"/>
    <w:rsid w:val="00CE134E"/>
    <w:rsid w:val="00D167FE"/>
    <w:rsid w:val="00D259CA"/>
    <w:rsid w:val="00D35FF7"/>
    <w:rsid w:val="00D409CF"/>
    <w:rsid w:val="00D6270A"/>
    <w:rsid w:val="00DA7E96"/>
    <w:rsid w:val="00DD4C5E"/>
    <w:rsid w:val="00E02063"/>
    <w:rsid w:val="00E646F9"/>
    <w:rsid w:val="00E73A20"/>
    <w:rsid w:val="00E77D2D"/>
    <w:rsid w:val="00EA02E7"/>
    <w:rsid w:val="00EC66F8"/>
    <w:rsid w:val="00ED1F0D"/>
    <w:rsid w:val="00EE0C63"/>
    <w:rsid w:val="00EE62C1"/>
    <w:rsid w:val="00EF7611"/>
    <w:rsid w:val="00F167A1"/>
    <w:rsid w:val="00F32532"/>
    <w:rsid w:val="00F37CA2"/>
    <w:rsid w:val="00F427D3"/>
    <w:rsid w:val="00F74C78"/>
    <w:rsid w:val="00FA34B2"/>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305C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customStyle="1" w:styleId="Heading4Char">
    <w:name w:val="Heading 4 Char"/>
    <w:basedOn w:val="DefaultParagraphFont"/>
    <w:link w:val="Heading4"/>
    <w:uiPriority w:val="9"/>
    <w:semiHidden/>
    <w:rsid w:val="00305CE2"/>
    <w:rPr>
      <w:rFonts w:asciiTheme="majorHAnsi" w:eastAsiaTheme="majorEastAsia" w:hAnsiTheme="majorHAnsi" w:cstheme="majorBidi"/>
      <w:i/>
      <w:iCs/>
      <w:color w:val="2F5496" w:themeColor="accent1" w:themeShade="BF"/>
      <w:sz w:val="24"/>
    </w:rPr>
  </w:style>
  <w:style w:type="character" w:styleId="UnresolvedMention">
    <w:name w:val="Unresolved Mention"/>
    <w:basedOn w:val="DefaultParagraphFont"/>
    <w:uiPriority w:val="99"/>
    <w:semiHidden/>
    <w:unhideWhenUsed/>
    <w:rsid w:val="00A42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8259">
      <w:bodyDiv w:val="1"/>
      <w:marLeft w:val="0"/>
      <w:marRight w:val="0"/>
      <w:marTop w:val="0"/>
      <w:marBottom w:val="0"/>
      <w:divBdr>
        <w:top w:val="none" w:sz="0" w:space="0" w:color="auto"/>
        <w:left w:val="none" w:sz="0" w:space="0" w:color="auto"/>
        <w:bottom w:val="none" w:sz="0" w:space="0" w:color="auto"/>
        <w:right w:val="none" w:sz="0" w:space="0" w:color="auto"/>
      </w:divBdr>
    </w:div>
    <w:div w:id="183252609">
      <w:bodyDiv w:val="1"/>
      <w:marLeft w:val="0"/>
      <w:marRight w:val="0"/>
      <w:marTop w:val="0"/>
      <w:marBottom w:val="0"/>
      <w:divBdr>
        <w:top w:val="none" w:sz="0" w:space="0" w:color="auto"/>
        <w:left w:val="none" w:sz="0" w:space="0" w:color="auto"/>
        <w:bottom w:val="none" w:sz="0" w:space="0" w:color="auto"/>
        <w:right w:val="none" w:sz="0" w:space="0" w:color="auto"/>
      </w:divBdr>
    </w:div>
    <w:div w:id="189758741">
      <w:bodyDiv w:val="1"/>
      <w:marLeft w:val="0"/>
      <w:marRight w:val="0"/>
      <w:marTop w:val="0"/>
      <w:marBottom w:val="0"/>
      <w:divBdr>
        <w:top w:val="none" w:sz="0" w:space="0" w:color="auto"/>
        <w:left w:val="none" w:sz="0" w:space="0" w:color="auto"/>
        <w:bottom w:val="none" w:sz="0" w:space="0" w:color="auto"/>
        <w:right w:val="none" w:sz="0" w:space="0" w:color="auto"/>
      </w:divBdr>
    </w:div>
    <w:div w:id="215288897">
      <w:bodyDiv w:val="1"/>
      <w:marLeft w:val="0"/>
      <w:marRight w:val="0"/>
      <w:marTop w:val="0"/>
      <w:marBottom w:val="0"/>
      <w:divBdr>
        <w:top w:val="none" w:sz="0" w:space="0" w:color="auto"/>
        <w:left w:val="none" w:sz="0" w:space="0" w:color="auto"/>
        <w:bottom w:val="none" w:sz="0" w:space="0" w:color="auto"/>
        <w:right w:val="none" w:sz="0" w:space="0" w:color="auto"/>
      </w:divBdr>
    </w:div>
    <w:div w:id="237635393">
      <w:bodyDiv w:val="1"/>
      <w:marLeft w:val="0"/>
      <w:marRight w:val="0"/>
      <w:marTop w:val="0"/>
      <w:marBottom w:val="0"/>
      <w:divBdr>
        <w:top w:val="none" w:sz="0" w:space="0" w:color="auto"/>
        <w:left w:val="none" w:sz="0" w:space="0" w:color="auto"/>
        <w:bottom w:val="none" w:sz="0" w:space="0" w:color="auto"/>
        <w:right w:val="none" w:sz="0" w:space="0" w:color="auto"/>
      </w:divBdr>
    </w:div>
    <w:div w:id="283002798">
      <w:bodyDiv w:val="1"/>
      <w:marLeft w:val="0"/>
      <w:marRight w:val="0"/>
      <w:marTop w:val="0"/>
      <w:marBottom w:val="0"/>
      <w:divBdr>
        <w:top w:val="none" w:sz="0" w:space="0" w:color="auto"/>
        <w:left w:val="none" w:sz="0" w:space="0" w:color="auto"/>
        <w:bottom w:val="none" w:sz="0" w:space="0" w:color="auto"/>
        <w:right w:val="none" w:sz="0" w:space="0" w:color="auto"/>
      </w:divBdr>
      <w:divsChild>
        <w:div w:id="1369068981">
          <w:marLeft w:val="0"/>
          <w:marRight w:val="0"/>
          <w:marTop w:val="0"/>
          <w:marBottom w:val="0"/>
          <w:divBdr>
            <w:top w:val="none" w:sz="0" w:space="0" w:color="auto"/>
            <w:left w:val="none" w:sz="0" w:space="0" w:color="auto"/>
            <w:bottom w:val="none" w:sz="0" w:space="0" w:color="auto"/>
            <w:right w:val="none" w:sz="0" w:space="0" w:color="auto"/>
          </w:divBdr>
          <w:divsChild>
            <w:div w:id="1912740391">
              <w:marLeft w:val="0"/>
              <w:marRight w:val="0"/>
              <w:marTop w:val="0"/>
              <w:marBottom w:val="0"/>
              <w:divBdr>
                <w:top w:val="none" w:sz="0" w:space="0" w:color="auto"/>
                <w:left w:val="none" w:sz="0" w:space="0" w:color="auto"/>
                <w:bottom w:val="none" w:sz="0" w:space="0" w:color="auto"/>
                <w:right w:val="none" w:sz="0" w:space="0" w:color="auto"/>
              </w:divBdr>
              <w:divsChild>
                <w:div w:id="770468244">
                  <w:marLeft w:val="0"/>
                  <w:marRight w:val="0"/>
                  <w:marTop w:val="0"/>
                  <w:marBottom w:val="0"/>
                  <w:divBdr>
                    <w:top w:val="none" w:sz="0" w:space="0" w:color="auto"/>
                    <w:left w:val="none" w:sz="0" w:space="0" w:color="auto"/>
                    <w:bottom w:val="none" w:sz="0" w:space="0" w:color="auto"/>
                    <w:right w:val="none" w:sz="0" w:space="0" w:color="auto"/>
                  </w:divBdr>
                  <w:divsChild>
                    <w:div w:id="1563129922">
                      <w:marLeft w:val="0"/>
                      <w:marRight w:val="0"/>
                      <w:marTop w:val="0"/>
                      <w:marBottom w:val="0"/>
                      <w:divBdr>
                        <w:top w:val="none" w:sz="0" w:space="0" w:color="auto"/>
                        <w:left w:val="none" w:sz="0" w:space="0" w:color="auto"/>
                        <w:bottom w:val="none" w:sz="0" w:space="0" w:color="auto"/>
                        <w:right w:val="none" w:sz="0" w:space="0" w:color="auto"/>
                      </w:divBdr>
                      <w:divsChild>
                        <w:div w:id="963998016">
                          <w:marLeft w:val="0"/>
                          <w:marRight w:val="0"/>
                          <w:marTop w:val="0"/>
                          <w:marBottom w:val="0"/>
                          <w:divBdr>
                            <w:top w:val="none" w:sz="0" w:space="0" w:color="auto"/>
                            <w:left w:val="none" w:sz="0" w:space="0" w:color="auto"/>
                            <w:bottom w:val="none" w:sz="0" w:space="0" w:color="auto"/>
                            <w:right w:val="none" w:sz="0" w:space="0" w:color="auto"/>
                          </w:divBdr>
                          <w:divsChild>
                            <w:div w:id="47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359824884">
      <w:bodyDiv w:val="1"/>
      <w:marLeft w:val="0"/>
      <w:marRight w:val="0"/>
      <w:marTop w:val="0"/>
      <w:marBottom w:val="0"/>
      <w:divBdr>
        <w:top w:val="none" w:sz="0" w:space="0" w:color="auto"/>
        <w:left w:val="none" w:sz="0" w:space="0" w:color="auto"/>
        <w:bottom w:val="none" w:sz="0" w:space="0" w:color="auto"/>
        <w:right w:val="none" w:sz="0" w:space="0" w:color="auto"/>
      </w:divBdr>
    </w:div>
    <w:div w:id="427628687">
      <w:bodyDiv w:val="1"/>
      <w:marLeft w:val="0"/>
      <w:marRight w:val="0"/>
      <w:marTop w:val="0"/>
      <w:marBottom w:val="0"/>
      <w:divBdr>
        <w:top w:val="none" w:sz="0" w:space="0" w:color="auto"/>
        <w:left w:val="none" w:sz="0" w:space="0" w:color="auto"/>
        <w:bottom w:val="none" w:sz="0" w:space="0" w:color="auto"/>
        <w:right w:val="none" w:sz="0" w:space="0" w:color="auto"/>
      </w:divBdr>
    </w:div>
    <w:div w:id="631056780">
      <w:bodyDiv w:val="1"/>
      <w:marLeft w:val="0"/>
      <w:marRight w:val="0"/>
      <w:marTop w:val="0"/>
      <w:marBottom w:val="0"/>
      <w:divBdr>
        <w:top w:val="none" w:sz="0" w:space="0" w:color="auto"/>
        <w:left w:val="none" w:sz="0" w:space="0" w:color="auto"/>
        <w:bottom w:val="none" w:sz="0" w:space="0" w:color="auto"/>
        <w:right w:val="none" w:sz="0" w:space="0" w:color="auto"/>
      </w:divBdr>
    </w:div>
    <w:div w:id="639462736">
      <w:bodyDiv w:val="1"/>
      <w:marLeft w:val="0"/>
      <w:marRight w:val="0"/>
      <w:marTop w:val="0"/>
      <w:marBottom w:val="0"/>
      <w:divBdr>
        <w:top w:val="none" w:sz="0" w:space="0" w:color="auto"/>
        <w:left w:val="none" w:sz="0" w:space="0" w:color="auto"/>
        <w:bottom w:val="none" w:sz="0" w:space="0" w:color="auto"/>
        <w:right w:val="none" w:sz="0" w:space="0" w:color="auto"/>
      </w:divBdr>
    </w:div>
    <w:div w:id="772625476">
      <w:bodyDiv w:val="1"/>
      <w:marLeft w:val="0"/>
      <w:marRight w:val="0"/>
      <w:marTop w:val="0"/>
      <w:marBottom w:val="0"/>
      <w:divBdr>
        <w:top w:val="none" w:sz="0" w:space="0" w:color="auto"/>
        <w:left w:val="none" w:sz="0" w:space="0" w:color="auto"/>
        <w:bottom w:val="none" w:sz="0" w:space="0" w:color="auto"/>
        <w:right w:val="none" w:sz="0" w:space="0" w:color="auto"/>
      </w:divBdr>
      <w:divsChild>
        <w:div w:id="1394960416">
          <w:marLeft w:val="0"/>
          <w:marRight w:val="0"/>
          <w:marTop w:val="0"/>
          <w:marBottom w:val="0"/>
          <w:divBdr>
            <w:top w:val="none" w:sz="0" w:space="0" w:color="auto"/>
            <w:left w:val="none" w:sz="0" w:space="0" w:color="auto"/>
            <w:bottom w:val="none" w:sz="0" w:space="0" w:color="auto"/>
            <w:right w:val="none" w:sz="0" w:space="0" w:color="auto"/>
          </w:divBdr>
          <w:divsChild>
            <w:div w:id="1874728043">
              <w:marLeft w:val="0"/>
              <w:marRight w:val="0"/>
              <w:marTop w:val="0"/>
              <w:marBottom w:val="0"/>
              <w:divBdr>
                <w:top w:val="none" w:sz="0" w:space="0" w:color="auto"/>
                <w:left w:val="none" w:sz="0" w:space="0" w:color="auto"/>
                <w:bottom w:val="none" w:sz="0" w:space="0" w:color="auto"/>
                <w:right w:val="none" w:sz="0" w:space="0" w:color="auto"/>
              </w:divBdr>
              <w:divsChild>
                <w:div w:id="1386566107">
                  <w:marLeft w:val="0"/>
                  <w:marRight w:val="0"/>
                  <w:marTop w:val="0"/>
                  <w:marBottom w:val="0"/>
                  <w:divBdr>
                    <w:top w:val="none" w:sz="0" w:space="0" w:color="auto"/>
                    <w:left w:val="none" w:sz="0" w:space="0" w:color="auto"/>
                    <w:bottom w:val="none" w:sz="0" w:space="0" w:color="auto"/>
                    <w:right w:val="none" w:sz="0" w:space="0" w:color="auto"/>
                  </w:divBdr>
                  <w:divsChild>
                    <w:div w:id="1507985294">
                      <w:marLeft w:val="0"/>
                      <w:marRight w:val="0"/>
                      <w:marTop w:val="0"/>
                      <w:marBottom w:val="0"/>
                      <w:divBdr>
                        <w:top w:val="none" w:sz="0" w:space="0" w:color="auto"/>
                        <w:left w:val="none" w:sz="0" w:space="0" w:color="auto"/>
                        <w:bottom w:val="none" w:sz="0" w:space="0" w:color="auto"/>
                        <w:right w:val="none" w:sz="0" w:space="0" w:color="auto"/>
                      </w:divBdr>
                      <w:divsChild>
                        <w:div w:id="1618443875">
                          <w:marLeft w:val="0"/>
                          <w:marRight w:val="0"/>
                          <w:marTop w:val="0"/>
                          <w:marBottom w:val="0"/>
                          <w:divBdr>
                            <w:top w:val="none" w:sz="0" w:space="0" w:color="auto"/>
                            <w:left w:val="none" w:sz="0" w:space="0" w:color="auto"/>
                            <w:bottom w:val="none" w:sz="0" w:space="0" w:color="auto"/>
                            <w:right w:val="none" w:sz="0" w:space="0" w:color="auto"/>
                          </w:divBdr>
                          <w:divsChild>
                            <w:div w:id="2986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822506413">
      <w:bodyDiv w:val="1"/>
      <w:marLeft w:val="0"/>
      <w:marRight w:val="0"/>
      <w:marTop w:val="0"/>
      <w:marBottom w:val="0"/>
      <w:divBdr>
        <w:top w:val="none" w:sz="0" w:space="0" w:color="auto"/>
        <w:left w:val="none" w:sz="0" w:space="0" w:color="auto"/>
        <w:bottom w:val="none" w:sz="0" w:space="0" w:color="auto"/>
        <w:right w:val="none" w:sz="0" w:space="0" w:color="auto"/>
      </w:divBdr>
    </w:div>
    <w:div w:id="984701011">
      <w:bodyDiv w:val="1"/>
      <w:marLeft w:val="0"/>
      <w:marRight w:val="0"/>
      <w:marTop w:val="0"/>
      <w:marBottom w:val="0"/>
      <w:divBdr>
        <w:top w:val="none" w:sz="0" w:space="0" w:color="auto"/>
        <w:left w:val="none" w:sz="0" w:space="0" w:color="auto"/>
        <w:bottom w:val="none" w:sz="0" w:space="0" w:color="auto"/>
        <w:right w:val="none" w:sz="0" w:space="0" w:color="auto"/>
      </w:divBdr>
    </w:div>
    <w:div w:id="1015114317">
      <w:bodyDiv w:val="1"/>
      <w:marLeft w:val="0"/>
      <w:marRight w:val="0"/>
      <w:marTop w:val="0"/>
      <w:marBottom w:val="0"/>
      <w:divBdr>
        <w:top w:val="none" w:sz="0" w:space="0" w:color="auto"/>
        <w:left w:val="none" w:sz="0" w:space="0" w:color="auto"/>
        <w:bottom w:val="none" w:sz="0" w:space="0" w:color="auto"/>
        <w:right w:val="none" w:sz="0" w:space="0" w:color="auto"/>
      </w:divBdr>
    </w:div>
    <w:div w:id="1044326783">
      <w:bodyDiv w:val="1"/>
      <w:marLeft w:val="0"/>
      <w:marRight w:val="0"/>
      <w:marTop w:val="0"/>
      <w:marBottom w:val="0"/>
      <w:divBdr>
        <w:top w:val="none" w:sz="0" w:space="0" w:color="auto"/>
        <w:left w:val="none" w:sz="0" w:space="0" w:color="auto"/>
        <w:bottom w:val="none" w:sz="0" w:space="0" w:color="auto"/>
        <w:right w:val="none" w:sz="0" w:space="0" w:color="auto"/>
      </w:divBdr>
    </w:div>
    <w:div w:id="1070150040">
      <w:bodyDiv w:val="1"/>
      <w:marLeft w:val="0"/>
      <w:marRight w:val="0"/>
      <w:marTop w:val="0"/>
      <w:marBottom w:val="0"/>
      <w:divBdr>
        <w:top w:val="none" w:sz="0" w:space="0" w:color="auto"/>
        <w:left w:val="none" w:sz="0" w:space="0" w:color="auto"/>
        <w:bottom w:val="none" w:sz="0" w:space="0" w:color="auto"/>
        <w:right w:val="none" w:sz="0" w:space="0" w:color="auto"/>
      </w:divBdr>
    </w:div>
    <w:div w:id="1071731701">
      <w:bodyDiv w:val="1"/>
      <w:marLeft w:val="0"/>
      <w:marRight w:val="0"/>
      <w:marTop w:val="0"/>
      <w:marBottom w:val="0"/>
      <w:divBdr>
        <w:top w:val="none" w:sz="0" w:space="0" w:color="auto"/>
        <w:left w:val="none" w:sz="0" w:space="0" w:color="auto"/>
        <w:bottom w:val="none" w:sz="0" w:space="0" w:color="auto"/>
        <w:right w:val="none" w:sz="0" w:space="0" w:color="auto"/>
      </w:divBdr>
    </w:div>
    <w:div w:id="1089424582">
      <w:bodyDiv w:val="1"/>
      <w:marLeft w:val="0"/>
      <w:marRight w:val="0"/>
      <w:marTop w:val="0"/>
      <w:marBottom w:val="0"/>
      <w:divBdr>
        <w:top w:val="none" w:sz="0" w:space="0" w:color="auto"/>
        <w:left w:val="none" w:sz="0" w:space="0" w:color="auto"/>
        <w:bottom w:val="none" w:sz="0" w:space="0" w:color="auto"/>
        <w:right w:val="none" w:sz="0" w:space="0" w:color="auto"/>
      </w:divBdr>
    </w:div>
    <w:div w:id="1103526321">
      <w:bodyDiv w:val="1"/>
      <w:marLeft w:val="0"/>
      <w:marRight w:val="0"/>
      <w:marTop w:val="0"/>
      <w:marBottom w:val="0"/>
      <w:divBdr>
        <w:top w:val="none" w:sz="0" w:space="0" w:color="auto"/>
        <w:left w:val="none" w:sz="0" w:space="0" w:color="auto"/>
        <w:bottom w:val="none" w:sz="0" w:space="0" w:color="auto"/>
        <w:right w:val="none" w:sz="0" w:space="0" w:color="auto"/>
      </w:divBdr>
    </w:div>
    <w:div w:id="1120493789">
      <w:bodyDiv w:val="1"/>
      <w:marLeft w:val="0"/>
      <w:marRight w:val="0"/>
      <w:marTop w:val="0"/>
      <w:marBottom w:val="0"/>
      <w:divBdr>
        <w:top w:val="none" w:sz="0" w:space="0" w:color="auto"/>
        <w:left w:val="none" w:sz="0" w:space="0" w:color="auto"/>
        <w:bottom w:val="none" w:sz="0" w:space="0" w:color="auto"/>
        <w:right w:val="none" w:sz="0" w:space="0" w:color="auto"/>
      </w:divBdr>
    </w:div>
    <w:div w:id="1240215478">
      <w:bodyDiv w:val="1"/>
      <w:marLeft w:val="0"/>
      <w:marRight w:val="0"/>
      <w:marTop w:val="0"/>
      <w:marBottom w:val="0"/>
      <w:divBdr>
        <w:top w:val="none" w:sz="0" w:space="0" w:color="auto"/>
        <w:left w:val="none" w:sz="0" w:space="0" w:color="auto"/>
        <w:bottom w:val="none" w:sz="0" w:space="0" w:color="auto"/>
        <w:right w:val="none" w:sz="0" w:space="0" w:color="auto"/>
      </w:divBdr>
    </w:div>
    <w:div w:id="1298758283">
      <w:bodyDiv w:val="1"/>
      <w:marLeft w:val="0"/>
      <w:marRight w:val="0"/>
      <w:marTop w:val="0"/>
      <w:marBottom w:val="0"/>
      <w:divBdr>
        <w:top w:val="none" w:sz="0" w:space="0" w:color="auto"/>
        <w:left w:val="none" w:sz="0" w:space="0" w:color="auto"/>
        <w:bottom w:val="none" w:sz="0" w:space="0" w:color="auto"/>
        <w:right w:val="none" w:sz="0" w:space="0" w:color="auto"/>
      </w:divBdr>
    </w:div>
    <w:div w:id="1418936724">
      <w:bodyDiv w:val="1"/>
      <w:marLeft w:val="0"/>
      <w:marRight w:val="0"/>
      <w:marTop w:val="0"/>
      <w:marBottom w:val="0"/>
      <w:divBdr>
        <w:top w:val="none" w:sz="0" w:space="0" w:color="auto"/>
        <w:left w:val="none" w:sz="0" w:space="0" w:color="auto"/>
        <w:bottom w:val="none" w:sz="0" w:space="0" w:color="auto"/>
        <w:right w:val="none" w:sz="0" w:space="0" w:color="auto"/>
      </w:divBdr>
    </w:div>
    <w:div w:id="1501308238">
      <w:bodyDiv w:val="1"/>
      <w:marLeft w:val="0"/>
      <w:marRight w:val="0"/>
      <w:marTop w:val="0"/>
      <w:marBottom w:val="0"/>
      <w:divBdr>
        <w:top w:val="none" w:sz="0" w:space="0" w:color="auto"/>
        <w:left w:val="none" w:sz="0" w:space="0" w:color="auto"/>
        <w:bottom w:val="none" w:sz="0" w:space="0" w:color="auto"/>
        <w:right w:val="none" w:sz="0" w:space="0" w:color="auto"/>
      </w:divBdr>
    </w:div>
    <w:div w:id="1514539932">
      <w:bodyDiv w:val="1"/>
      <w:marLeft w:val="0"/>
      <w:marRight w:val="0"/>
      <w:marTop w:val="0"/>
      <w:marBottom w:val="0"/>
      <w:divBdr>
        <w:top w:val="none" w:sz="0" w:space="0" w:color="auto"/>
        <w:left w:val="none" w:sz="0" w:space="0" w:color="auto"/>
        <w:bottom w:val="none" w:sz="0" w:space="0" w:color="auto"/>
        <w:right w:val="none" w:sz="0" w:space="0" w:color="auto"/>
      </w:divBdr>
    </w:div>
    <w:div w:id="1541431704">
      <w:bodyDiv w:val="1"/>
      <w:marLeft w:val="0"/>
      <w:marRight w:val="0"/>
      <w:marTop w:val="0"/>
      <w:marBottom w:val="0"/>
      <w:divBdr>
        <w:top w:val="none" w:sz="0" w:space="0" w:color="auto"/>
        <w:left w:val="none" w:sz="0" w:space="0" w:color="auto"/>
        <w:bottom w:val="none" w:sz="0" w:space="0" w:color="auto"/>
        <w:right w:val="none" w:sz="0" w:space="0" w:color="auto"/>
      </w:divBdr>
      <w:divsChild>
        <w:div w:id="806624767">
          <w:marLeft w:val="0"/>
          <w:marRight w:val="0"/>
          <w:marTop w:val="0"/>
          <w:marBottom w:val="0"/>
          <w:divBdr>
            <w:top w:val="none" w:sz="0" w:space="0" w:color="auto"/>
            <w:left w:val="none" w:sz="0" w:space="0" w:color="auto"/>
            <w:bottom w:val="none" w:sz="0" w:space="0" w:color="auto"/>
            <w:right w:val="none" w:sz="0" w:space="0" w:color="auto"/>
          </w:divBdr>
          <w:divsChild>
            <w:div w:id="47415096">
              <w:marLeft w:val="0"/>
              <w:marRight w:val="0"/>
              <w:marTop w:val="0"/>
              <w:marBottom w:val="0"/>
              <w:divBdr>
                <w:top w:val="none" w:sz="0" w:space="0" w:color="auto"/>
                <w:left w:val="none" w:sz="0" w:space="0" w:color="auto"/>
                <w:bottom w:val="none" w:sz="0" w:space="0" w:color="auto"/>
                <w:right w:val="none" w:sz="0" w:space="0" w:color="auto"/>
              </w:divBdr>
              <w:divsChild>
                <w:div w:id="1436092203">
                  <w:marLeft w:val="0"/>
                  <w:marRight w:val="0"/>
                  <w:marTop w:val="0"/>
                  <w:marBottom w:val="0"/>
                  <w:divBdr>
                    <w:top w:val="none" w:sz="0" w:space="0" w:color="auto"/>
                    <w:left w:val="none" w:sz="0" w:space="0" w:color="auto"/>
                    <w:bottom w:val="none" w:sz="0" w:space="0" w:color="auto"/>
                    <w:right w:val="none" w:sz="0" w:space="0" w:color="auto"/>
                  </w:divBdr>
                  <w:divsChild>
                    <w:div w:id="1368750080">
                      <w:marLeft w:val="0"/>
                      <w:marRight w:val="0"/>
                      <w:marTop w:val="0"/>
                      <w:marBottom w:val="0"/>
                      <w:divBdr>
                        <w:top w:val="none" w:sz="0" w:space="0" w:color="auto"/>
                        <w:left w:val="none" w:sz="0" w:space="0" w:color="auto"/>
                        <w:bottom w:val="none" w:sz="0" w:space="0" w:color="auto"/>
                        <w:right w:val="none" w:sz="0" w:space="0" w:color="auto"/>
                      </w:divBdr>
                      <w:divsChild>
                        <w:div w:id="1644770296">
                          <w:marLeft w:val="0"/>
                          <w:marRight w:val="0"/>
                          <w:marTop w:val="0"/>
                          <w:marBottom w:val="0"/>
                          <w:divBdr>
                            <w:top w:val="none" w:sz="0" w:space="0" w:color="auto"/>
                            <w:left w:val="none" w:sz="0" w:space="0" w:color="auto"/>
                            <w:bottom w:val="none" w:sz="0" w:space="0" w:color="auto"/>
                            <w:right w:val="none" w:sz="0" w:space="0" w:color="auto"/>
                          </w:divBdr>
                          <w:divsChild>
                            <w:div w:id="1050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22054">
      <w:bodyDiv w:val="1"/>
      <w:marLeft w:val="0"/>
      <w:marRight w:val="0"/>
      <w:marTop w:val="0"/>
      <w:marBottom w:val="0"/>
      <w:divBdr>
        <w:top w:val="none" w:sz="0" w:space="0" w:color="auto"/>
        <w:left w:val="none" w:sz="0" w:space="0" w:color="auto"/>
        <w:bottom w:val="none" w:sz="0" w:space="0" w:color="auto"/>
        <w:right w:val="none" w:sz="0" w:space="0" w:color="auto"/>
      </w:divBdr>
    </w:div>
    <w:div w:id="1695378498">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1894123921">
      <w:bodyDiv w:val="1"/>
      <w:marLeft w:val="0"/>
      <w:marRight w:val="0"/>
      <w:marTop w:val="0"/>
      <w:marBottom w:val="0"/>
      <w:divBdr>
        <w:top w:val="none" w:sz="0" w:space="0" w:color="auto"/>
        <w:left w:val="none" w:sz="0" w:space="0" w:color="auto"/>
        <w:bottom w:val="none" w:sz="0" w:space="0" w:color="auto"/>
        <w:right w:val="none" w:sz="0" w:space="0" w:color="auto"/>
      </w:divBdr>
    </w:div>
    <w:div w:id="1896426990">
      <w:bodyDiv w:val="1"/>
      <w:marLeft w:val="0"/>
      <w:marRight w:val="0"/>
      <w:marTop w:val="0"/>
      <w:marBottom w:val="0"/>
      <w:divBdr>
        <w:top w:val="none" w:sz="0" w:space="0" w:color="auto"/>
        <w:left w:val="none" w:sz="0" w:space="0" w:color="auto"/>
        <w:bottom w:val="none" w:sz="0" w:space="0" w:color="auto"/>
        <w:right w:val="none" w:sz="0" w:space="0" w:color="auto"/>
      </w:divBdr>
    </w:div>
    <w:div w:id="2061594067">
      <w:bodyDiv w:val="1"/>
      <w:marLeft w:val="0"/>
      <w:marRight w:val="0"/>
      <w:marTop w:val="0"/>
      <w:marBottom w:val="0"/>
      <w:divBdr>
        <w:top w:val="none" w:sz="0" w:space="0" w:color="auto"/>
        <w:left w:val="none" w:sz="0" w:space="0" w:color="auto"/>
        <w:bottom w:val="none" w:sz="0" w:space="0" w:color="auto"/>
        <w:right w:val="none" w:sz="0" w:space="0" w:color="auto"/>
      </w:divBdr>
    </w:div>
    <w:div w:id="212102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elowdown.momentum.asia/will-tiktok-shop-overtake-shopee/" TargetMode="External"/><Relationship Id="rId18" Type="http://schemas.openxmlformats.org/officeDocument/2006/relationships/hyperlink" Target="https://doi.org/10.1371/journal.pone.0237370" TargetMode="External"/><Relationship Id="rId26" Type="http://schemas.openxmlformats.org/officeDocument/2006/relationships/hyperlink" Target="https://www.statista.com/topics/871/online-shopping/" TargetMode="External"/><Relationship Id="rId21" Type="http://schemas.openxmlformats.org/officeDocument/2006/relationships/hyperlink" Target="https://doi.org/10.52812/MSBD.3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usinessofapps.com" TargetMode="External"/><Relationship Id="rId17" Type="http://schemas.openxmlformats.org/officeDocument/2006/relationships/hyperlink" Target="https://doi.org/10.36948/ijfmr.2023.v05i03.3687" TargetMode="External"/><Relationship Id="rId25" Type="http://schemas.openxmlformats.org/officeDocument/2006/relationships/hyperlink" Target="https://www.statology.org/5-tips-interpreting-p-values-correctly-hypothesis-testin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648/j.ajtas.20200501.11" TargetMode="External"/><Relationship Id="rId20" Type="http://schemas.openxmlformats.org/officeDocument/2006/relationships/hyperlink" Target="https://doi.org/10.3390/JTAER16060131" TargetMode="External"/><Relationship Id="rId29" Type="http://schemas.openxmlformats.org/officeDocument/2006/relationships/hyperlink" Target="https://doi.org/10.3389/FPSYG.2021.720151/BIBT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ofapps.com" TargetMode="External"/><Relationship Id="rId24" Type="http://schemas.openxmlformats.org/officeDocument/2006/relationships/hyperlink" Target="https://www.researchgate.net/publication/374628957_Indonesian_E-Commerce_Revolution_during_the_Era_of_Disrupti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iegel.medill.northwestern.edu/how-online-reviews-influence-sales/" TargetMode="External"/><Relationship Id="rId23" Type="http://schemas.openxmlformats.org/officeDocument/2006/relationships/hyperlink" Target="https://doi.org/10.1080/14780887.2013.801543" TargetMode="External"/><Relationship Id="rId28" Type="http://schemas.openxmlformats.org/officeDocument/2006/relationships/hyperlink" Target="https://doi.org/10.55248/gengpi.5.0624.1625" TargetMode="External"/><Relationship Id="rId36" Type="http://schemas.openxmlformats.org/officeDocument/2006/relationships/fontTable" Target="fontTable.xml"/><Relationship Id="rId10" Type="http://schemas.openxmlformats.org/officeDocument/2006/relationships/hyperlink" Target="https://www.datacamp.com/tutorial/structural-equation-modeling" TargetMode="External"/><Relationship Id="rId19" Type="http://schemas.openxmlformats.org/officeDocument/2006/relationships/hyperlink" Target="https://kr-asia.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ube.asia/indonesia-ecommerce-market-growth-insights-challenges-and-prospect/" TargetMode="External"/><Relationship Id="rId14" Type="http://schemas.openxmlformats.org/officeDocument/2006/relationships/hyperlink" Target="https://kr-asia.com/tiktok-shops-gmv-soared-in-2023-putting-shopee-and-lazada-on-edge" TargetMode="External"/><Relationship Id="rId22" Type="http://schemas.openxmlformats.org/officeDocument/2006/relationships/hyperlink" Target="https://doi.org/10.35870/EMT.V6I2.633" TargetMode="External"/><Relationship Id="rId27" Type="http://schemas.openxmlformats.org/officeDocument/2006/relationships/hyperlink" Target="https://doi.org/10.57096/RETURN.V2I03.87"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Agus</cp:lastModifiedBy>
  <cp:revision>5</cp:revision>
  <dcterms:created xsi:type="dcterms:W3CDTF">2025-01-15T06:36:00Z</dcterms:created>
  <dcterms:modified xsi:type="dcterms:W3CDTF">2025-01-15T12:22:00Z</dcterms:modified>
</cp:coreProperties>
</file>