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BA6E" w14:textId="5EFA492C" w:rsidR="001D1B52" w:rsidRDefault="001D1B52" w:rsidP="001D1B52">
      <w:pPr>
        <w:spacing w:after="0"/>
        <w:jc w:val="center"/>
        <w:rPr>
          <w:b/>
          <w:sz w:val="28"/>
          <w:szCs w:val="28"/>
          <w:lang w:val="en-US"/>
        </w:rPr>
      </w:pPr>
      <w:r w:rsidRPr="001D1B52">
        <w:rPr>
          <w:b/>
          <w:sz w:val="40"/>
          <w:szCs w:val="40"/>
          <w:lang w:val="en-US"/>
        </w:rPr>
        <w:t xml:space="preserve">Gender </w:t>
      </w:r>
      <w:r>
        <w:rPr>
          <w:b/>
          <w:sz w:val="40"/>
          <w:szCs w:val="40"/>
          <w:lang w:val="en-US"/>
        </w:rPr>
        <w:t>a</w:t>
      </w:r>
      <w:r w:rsidRPr="001D1B52">
        <w:rPr>
          <w:b/>
          <w:sz w:val="40"/>
          <w:szCs w:val="40"/>
          <w:lang w:val="en-US"/>
        </w:rPr>
        <w:t xml:space="preserve">nd Development Program Awareness </w:t>
      </w:r>
      <w:r>
        <w:rPr>
          <w:b/>
          <w:sz w:val="40"/>
          <w:szCs w:val="40"/>
          <w:lang w:val="en-US"/>
        </w:rPr>
        <w:t>a</w:t>
      </w:r>
      <w:r w:rsidRPr="001D1B52">
        <w:rPr>
          <w:b/>
          <w:sz w:val="40"/>
          <w:szCs w:val="40"/>
          <w:lang w:val="en-US"/>
        </w:rPr>
        <w:t xml:space="preserve">nd Implementation Among </w:t>
      </w:r>
      <w:proofErr w:type="gramStart"/>
      <w:r w:rsidRPr="001D1B52">
        <w:rPr>
          <w:b/>
          <w:sz w:val="40"/>
          <w:szCs w:val="40"/>
          <w:lang w:val="en-US"/>
        </w:rPr>
        <w:t>The</w:t>
      </w:r>
      <w:proofErr w:type="gramEnd"/>
      <w:r w:rsidRPr="001D1B52">
        <w:rPr>
          <w:b/>
          <w:sz w:val="40"/>
          <w:szCs w:val="40"/>
          <w:lang w:val="en-US"/>
        </w:rPr>
        <w:t xml:space="preserve"> Public Schools </w:t>
      </w:r>
      <w:r>
        <w:rPr>
          <w:b/>
          <w:sz w:val="40"/>
          <w:szCs w:val="40"/>
          <w:lang w:val="en-US"/>
        </w:rPr>
        <w:t>i</w:t>
      </w:r>
      <w:r w:rsidRPr="001D1B52">
        <w:rPr>
          <w:b/>
          <w:sz w:val="40"/>
          <w:szCs w:val="40"/>
          <w:lang w:val="en-US"/>
        </w:rPr>
        <w:t xml:space="preserve">n The District </w:t>
      </w:r>
      <w:r>
        <w:rPr>
          <w:b/>
          <w:sz w:val="40"/>
          <w:szCs w:val="40"/>
          <w:lang w:val="en-US"/>
        </w:rPr>
        <w:t>o</w:t>
      </w:r>
      <w:r w:rsidRPr="001D1B52">
        <w:rPr>
          <w:b/>
          <w:sz w:val="40"/>
          <w:szCs w:val="40"/>
          <w:lang w:val="en-US"/>
        </w:rPr>
        <w:t xml:space="preserve">f </w:t>
      </w:r>
      <w:proofErr w:type="spellStart"/>
      <w:r w:rsidRPr="001D1B52">
        <w:rPr>
          <w:b/>
          <w:sz w:val="40"/>
          <w:szCs w:val="40"/>
          <w:lang w:val="en-US"/>
        </w:rPr>
        <w:t>Maayon</w:t>
      </w:r>
      <w:proofErr w:type="spellEnd"/>
      <w:r>
        <w:rPr>
          <w:b/>
          <w:sz w:val="28"/>
          <w:szCs w:val="28"/>
          <w:lang w:val="en-US"/>
        </w:rPr>
        <w:t xml:space="preserve"> </w:t>
      </w:r>
    </w:p>
    <w:p w14:paraId="52AB3E11" w14:textId="77777777" w:rsidR="00CE08B6" w:rsidRPr="001D1B52" w:rsidRDefault="00CE08B6" w:rsidP="00CE08B6">
      <w:pPr>
        <w:pStyle w:val="NoSpacing"/>
        <w:ind w:left="0" w:firstLine="0"/>
        <w:rPr>
          <w:sz w:val="40"/>
          <w:szCs w:val="40"/>
          <w:lang w:val="en-US"/>
        </w:rPr>
      </w:pPr>
    </w:p>
    <w:p w14:paraId="52AB3E12" w14:textId="0240F022" w:rsidR="00CE08B6" w:rsidRPr="00A44ABB" w:rsidRDefault="001D1B52" w:rsidP="000262C5">
      <w:pPr>
        <w:pStyle w:val="NoSpacing"/>
        <w:jc w:val="center"/>
        <w:rPr>
          <w:b/>
          <w:szCs w:val="24"/>
        </w:rPr>
      </w:pPr>
      <w:r>
        <w:rPr>
          <w:b/>
          <w:szCs w:val="24"/>
          <w:lang w:val="en-US"/>
        </w:rPr>
        <w:t xml:space="preserve">John Mel D. </w:t>
      </w:r>
      <w:proofErr w:type="spellStart"/>
      <w:r>
        <w:rPr>
          <w:b/>
          <w:szCs w:val="24"/>
          <w:lang w:val="en-US"/>
        </w:rPr>
        <w:t>Daliva</w:t>
      </w:r>
      <w:proofErr w:type="spellEnd"/>
    </w:p>
    <w:p w14:paraId="43DD1136" w14:textId="77777777" w:rsidR="001D1B52" w:rsidRDefault="001D1B52" w:rsidP="00CE08B6">
      <w:pPr>
        <w:spacing w:after="0"/>
        <w:ind w:left="0" w:right="136" w:firstLine="0"/>
        <w:jc w:val="center"/>
        <w:rPr>
          <w:bCs/>
          <w:color w:val="auto"/>
          <w:szCs w:val="24"/>
        </w:rPr>
      </w:pPr>
      <w:bookmarkStart w:id="0" w:name="_Hlk62985428"/>
      <w:r w:rsidRPr="001D1B52">
        <w:rPr>
          <w:szCs w:val="24"/>
        </w:rPr>
        <w:t>Colegio de la Purisima Concepcion</w:t>
      </w:r>
      <w:r>
        <w:rPr>
          <w:bCs/>
          <w:color w:val="auto"/>
          <w:szCs w:val="24"/>
        </w:rPr>
        <w:t xml:space="preserve"> </w:t>
      </w:r>
    </w:p>
    <w:bookmarkEnd w:id="0"/>
    <w:p w14:paraId="52AB3E15" w14:textId="62142B84" w:rsidR="00CE08B6" w:rsidRPr="001D1B52" w:rsidRDefault="001D1B52" w:rsidP="001D1B52">
      <w:pPr>
        <w:spacing w:after="0"/>
        <w:ind w:left="0" w:right="136" w:firstLine="0"/>
        <w:jc w:val="center"/>
        <w:rPr>
          <w:bCs/>
          <w:color w:val="auto"/>
          <w:szCs w:val="24"/>
        </w:rPr>
      </w:pPr>
      <w:proofErr w:type="gramStart"/>
      <w:r w:rsidRPr="001D1B52">
        <w:rPr>
          <w:bCs/>
          <w:color w:val="auto"/>
          <w:szCs w:val="24"/>
        </w:rPr>
        <w:t>johnmel.daliva@deped.gov.ph ;</w:t>
      </w:r>
      <w:proofErr w:type="gramEnd"/>
      <w:r w:rsidRPr="001D1B52">
        <w:rPr>
          <w:bCs/>
          <w:color w:val="auto"/>
          <w:szCs w:val="24"/>
        </w:rPr>
        <w:t xml:space="preserve"> sgs@purisima.ede.ph</w:t>
      </w:r>
      <w:r w:rsidR="000262C5" w:rsidRPr="000262C5">
        <w:rPr>
          <w:bCs/>
          <w:color w:val="auto"/>
          <w:szCs w:val="24"/>
        </w:rPr>
        <w:t>*</w:t>
      </w:r>
    </w:p>
    <w:p w14:paraId="52AB3E1E" w14:textId="77777777" w:rsidR="00CE08B6" w:rsidRDefault="00CE08B6" w:rsidP="00CE08B6">
      <w:pPr>
        <w:pStyle w:val="NoSpacing"/>
        <w:pBdr>
          <w:bottom w:val="single" w:sz="6" w:space="1" w:color="auto"/>
        </w:pBdr>
        <w:ind w:left="0"/>
        <w:rPr>
          <w:lang w:val="id-ID"/>
        </w:rPr>
      </w:pPr>
    </w:p>
    <w:p w14:paraId="52AB3E1F" w14:textId="77777777" w:rsidR="00CE08B6" w:rsidRPr="00436F39" w:rsidRDefault="00CE08B6" w:rsidP="00CE08B6">
      <w:pPr>
        <w:pStyle w:val="NoSpacing"/>
        <w:ind w:left="0"/>
        <w:rPr>
          <w:lang w:val="id-ID"/>
        </w:rPr>
      </w:pPr>
    </w:p>
    <w:p w14:paraId="52AB3E20" w14:textId="77777777" w:rsidR="00CE08B6" w:rsidRPr="00436F39" w:rsidRDefault="00CE08B6" w:rsidP="00CE08B6">
      <w:pPr>
        <w:ind w:left="0"/>
        <w:rPr>
          <w:b/>
          <w:lang w:val="id-ID"/>
        </w:rPr>
      </w:pPr>
      <w:r w:rsidRPr="00436F39">
        <w:rPr>
          <w:b/>
        </w:rPr>
        <w:t xml:space="preserve">Abstract </w:t>
      </w:r>
    </w:p>
    <w:p w14:paraId="174D116B" w14:textId="5845D26D" w:rsidR="00006BF0" w:rsidRPr="001D1B52" w:rsidRDefault="001D1B52" w:rsidP="00CE08B6">
      <w:pPr>
        <w:rPr>
          <w:sz w:val="20"/>
        </w:rPr>
      </w:pPr>
      <w:r w:rsidRPr="001D1B52">
        <w:rPr>
          <w:iCs/>
          <w:sz w:val="20"/>
          <w:szCs w:val="20"/>
        </w:rPr>
        <w:t xml:space="preserve">The traditional conformation of gender roles assigned to male and female has changed through the socio-evolutionary development and dynamism of culture in the society. Previous studies on GAD predicts how individual responds to gender-related issues. This descriptive-correlational study was conducted to determine the level of GAD program awareness and implementation among the public schools in the district of </w:t>
      </w:r>
      <w:proofErr w:type="spellStart"/>
      <w:r w:rsidRPr="001D1B52">
        <w:rPr>
          <w:iCs/>
          <w:sz w:val="20"/>
          <w:szCs w:val="20"/>
        </w:rPr>
        <w:t>Maayon</w:t>
      </w:r>
      <w:proofErr w:type="spellEnd"/>
      <w:r w:rsidRPr="001D1B52">
        <w:rPr>
          <w:iCs/>
          <w:sz w:val="20"/>
          <w:szCs w:val="20"/>
        </w:rPr>
        <w:t xml:space="preserve"> for </w:t>
      </w:r>
      <w:r>
        <w:rPr>
          <w:iCs/>
          <w:sz w:val="20"/>
          <w:szCs w:val="20"/>
        </w:rPr>
        <w:t xml:space="preserve">the </w:t>
      </w:r>
      <w:r w:rsidRPr="001D1B52">
        <w:rPr>
          <w:iCs/>
          <w:sz w:val="20"/>
          <w:szCs w:val="20"/>
        </w:rPr>
        <w:t>academic year 2023-2024. The respondents of the study were 233 school</w:t>
      </w:r>
      <w:r>
        <w:rPr>
          <w:iCs/>
          <w:sz w:val="20"/>
          <w:szCs w:val="20"/>
        </w:rPr>
        <w:t xml:space="preserve"> </w:t>
      </w:r>
      <w:r w:rsidRPr="001D1B52">
        <w:rPr>
          <w:iCs/>
          <w:sz w:val="20"/>
          <w:szCs w:val="20"/>
        </w:rPr>
        <w:t xml:space="preserve">teachers in the district of </w:t>
      </w:r>
      <w:proofErr w:type="spellStart"/>
      <w:r w:rsidRPr="001D1B52">
        <w:rPr>
          <w:iCs/>
          <w:sz w:val="20"/>
          <w:szCs w:val="20"/>
        </w:rPr>
        <w:t>Maayon</w:t>
      </w:r>
      <w:proofErr w:type="spellEnd"/>
      <w:r w:rsidRPr="001D1B52">
        <w:rPr>
          <w:iCs/>
          <w:sz w:val="20"/>
          <w:szCs w:val="20"/>
        </w:rPr>
        <w:t xml:space="preserve">, determined using </w:t>
      </w:r>
      <w:proofErr w:type="spellStart"/>
      <w:r w:rsidRPr="001D1B52">
        <w:rPr>
          <w:iCs/>
          <w:sz w:val="20"/>
          <w:szCs w:val="20"/>
        </w:rPr>
        <w:t>Slovin’s</w:t>
      </w:r>
      <w:proofErr w:type="spellEnd"/>
      <w:r w:rsidRPr="001D1B52">
        <w:rPr>
          <w:iCs/>
          <w:sz w:val="20"/>
          <w:szCs w:val="20"/>
        </w:rPr>
        <w:t xml:space="preserve"> formula and </w:t>
      </w:r>
      <w:proofErr w:type="spellStart"/>
      <w:r w:rsidRPr="001D1B52">
        <w:rPr>
          <w:iCs/>
          <w:sz w:val="20"/>
          <w:szCs w:val="20"/>
        </w:rPr>
        <w:t>Bourley’s</w:t>
      </w:r>
      <w:proofErr w:type="spellEnd"/>
      <w:r w:rsidRPr="001D1B52">
        <w:rPr>
          <w:iCs/>
          <w:sz w:val="20"/>
          <w:szCs w:val="20"/>
        </w:rPr>
        <w:t xml:space="preserve"> stratified random sampling. The instrument used was a researcher-made questionnaire to collect the needed data through survey. Analyses and interpretation of the collected data were done using mean, t-test, and Pearson r set at 0.05 level of confidence. The findings showed that the </w:t>
      </w:r>
      <w:proofErr w:type="gramStart"/>
      <w:r w:rsidRPr="001D1B52">
        <w:rPr>
          <w:iCs/>
          <w:sz w:val="20"/>
          <w:szCs w:val="20"/>
        </w:rPr>
        <w:t>public school</w:t>
      </w:r>
      <w:proofErr w:type="gramEnd"/>
      <w:r w:rsidRPr="001D1B52">
        <w:rPr>
          <w:iCs/>
          <w:sz w:val="20"/>
          <w:szCs w:val="20"/>
        </w:rPr>
        <w:t xml:space="preserve"> teachers of </w:t>
      </w:r>
      <w:proofErr w:type="spellStart"/>
      <w:r w:rsidRPr="001D1B52">
        <w:rPr>
          <w:iCs/>
          <w:sz w:val="20"/>
          <w:szCs w:val="20"/>
        </w:rPr>
        <w:t>Maayon</w:t>
      </w:r>
      <w:proofErr w:type="spellEnd"/>
      <w:r w:rsidRPr="001D1B52">
        <w:rPr>
          <w:iCs/>
          <w:sz w:val="20"/>
          <w:szCs w:val="20"/>
        </w:rPr>
        <w:t xml:space="preserve"> have very high level of GAD program awareness as a whole and in terms of gender equality, equity, and sensitivity. Consequently, their extent of GAD program implementation was very high as a whole and in terms of curricular and extracurricular engagement. The level of GAD program awareness among public school teachers in the district of </w:t>
      </w:r>
      <w:proofErr w:type="spellStart"/>
      <w:r w:rsidRPr="001D1B52">
        <w:rPr>
          <w:iCs/>
          <w:sz w:val="20"/>
          <w:szCs w:val="20"/>
        </w:rPr>
        <w:t>Maayon</w:t>
      </w:r>
      <w:proofErr w:type="spellEnd"/>
      <w:r w:rsidRPr="001D1B52">
        <w:rPr>
          <w:iCs/>
          <w:sz w:val="20"/>
          <w:szCs w:val="20"/>
        </w:rPr>
        <w:t xml:space="preserve"> significantly differs when grouped according to sex, civil status, and highest educational attainment. Also, their extent of GAD program implementation significantly differs when grouped according to length of service. Lastly, there was no significant relationship between the level of GAD program awareness and extent of its implementation in the district of </w:t>
      </w:r>
      <w:proofErr w:type="spellStart"/>
      <w:r w:rsidRPr="001D1B52">
        <w:rPr>
          <w:iCs/>
          <w:sz w:val="20"/>
          <w:szCs w:val="20"/>
        </w:rPr>
        <w:t>Maayon</w:t>
      </w:r>
      <w:proofErr w:type="spellEnd"/>
      <w:r w:rsidRPr="001D1B52">
        <w:rPr>
          <w:iCs/>
          <w:sz w:val="20"/>
          <w:szCs w:val="20"/>
        </w:rPr>
        <w:t xml:space="preserve">. Experiences on GAD related issues enabled teachers in the </w:t>
      </w:r>
      <w:proofErr w:type="spellStart"/>
      <w:r w:rsidRPr="001D1B52">
        <w:rPr>
          <w:iCs/>
          <w:sz w:val="20"/>
          <w:szCs w:val="20"/>
        </w:rPr>
        <w:t>Maayon</w:t>
      </w:r>
      <w:proofErr w:type="spellEnd"/>
      <w:r w:rsidRPr="001D1B52">
        <w:rPr>
          <w:iCs/>
          <w:sz w:val="20"/>
          <w:szCs w:val="20"/>
        </w:rPr>
        <w:t xml:space="preserve"> district to strengthen their practices and approaches in transforming gender sensitivity and dynamic students.</w:t>
      </w:r>
    </w:p>
    <w:p w14:paraId="52AB3E23" w14:textId="35F5F386" w:rsidR="00CE08B6" w:rsidRPr="005B304F" w:rsidRDefault="00CE08B6" w:rsidP="00CE08B6">
      <w:pPr>
        <w:rPr>
          <w:lang w:val="id-ID"/>
        </w:rPr>
      </w:pPr>
      <w:r w:rsidRPr="00436F39">
        <w:rPr>
          <w:b/>
          <w:sz w:val="20"/>
        </w:rPr>
        <w:t>Keywords:</w:t>
      </w:r>
      <w:r>
        <w:rPr>
          <w:b/>
          <w:sz w:val="20"/>
          <w:lang w:val="id-ID"/>
        </w:rPr>
        <w:t xml:space="preserve"> </w:t>
      </w:r>
      <w:r w:rsidR="001D1B52" w:rsidRPr="001D1B52">
        <w:rPr>
          <w:iCs/>
          <w:sz w:val="20"/>
          <w:szCs w:val="20"/>
        </w:rPr>
        <w:t>Gender equality,</w:t>
      </w:r>
      <w:r w:rsidR="001D1B52">
        <w:rPr>
          <w:iCs/>
          <w:sz w:val="20"/>
          <w:szCs w:val="20"/>
        </w:rPr>
        <w:t xml:space="preserve"> </w:t>
      </w:r>
      <w:r w:rsidR="001D1B52" w:rsidRPr="001D1B52">
        <w:rPr>
          <w:iCs/>
          <w:sz w:val="20"/>
          <w:szCs w:val="20"/>
        </w:rPr>
        <w:t>Gender sensitivity, Curricular engagement, Extracurricular engagement</w:t>
      </w:r>
    </w:p>
    <w:p w14:paraId="52AB3E24" w14:textId="77777777" w:rsidR="00CE08B6" w:rsidRPr="00436F39" w:rsidRDefault="00CE08B6" w:rsidP="00CE08B6">
      <w:pPr>
        <w:pBdr>
          <w:bottom w:val="single" w:sz="6" w:space="1" w:color="auto"/>
        </w:pBdr>
        <w:spacing w:after="279" w:line="358" w:lineRule="auto"/>
        <w:ind w:left="0" w:firstLine="0"/>
        <w:rPr>
          <w:lang w:val="id-ID"/>
        </w:rPr>
      </w:pPr>
    </w:p>
    <w:p w14:paraId="52AB3E25" w14:textId="77777777" w:rsidR="00E77D2D" w:rsidRDefault="00E77D2D" w:rsidP="00E77D2D"/>
    <w:p w14:paraId="52AB3E26" w14:textId="77777777" w:rsidR="00FA34B2" w:rsidRDefault="00CE08B6" w:rsidP="00CE08B6">
      <w:pPr>
        <w:pStyle w:val="Heading1"/>
        <w:ind w:left="0"/>
      </w:pPr>
      <w:r w:rsidRPr="00561AE0">
        <w:t>1. Introduction</w:t>
      </w:r>
    </w:p>
    <w:p w14:paraId="16CBE422" w14:textId="77777777" w:rsidR="001D1B52" w:rsidRDefault="001D1B52" w:rsidP="001D1B52">
      <w:pPr>
        <w:ind w:left="0" w:firstLine="0"/>
      </w:pPr>
      <w:r>
        <w:t xml:space="preserve">Men and women differ in their developmental needs and interests. Traditionally, women are discriminated and compared to men and are given lower ranks or least opportunities in the society. The social attributes, roles, </w:t>
      </w:r>
      <w:proofErr w:type="spellStart"/>
      <w:r>
        <w:t>behaviors</w:t>
      </w:r>
      <w:proofErr w:type="spellEnd"/>
      <w:r>
        <w:t xml:space="preserve"> and activities of an individual which the society considers appropriate for a man or a woman is referred to as gender (</w:t>
      </w:r>
      <w:proofErr w:type="spellStart"/>
      <w:r>
        <w:t>Javillonar</w:t>
      </w:r>
      <w:proofErr w:type="spellEnd"/>
      <w:r>
        <w:t xml:space="preserve">, Padilla, </w:t>
      </w:r>
      <w:proofErr w:type="spellStart"/>
      <w:r>
        <w:t>Peregrino</w:t>
      </w:r>
      <w:proofErr w:type="spellEnd"/>
      <w:r>
        <w:t>, and Valdez, 2022). The traditional conformation of gender roles assigned to male and female has changed through the socio-evolutionary development and dynamism of culture in the society. Many has questioned the idea, observations, practices and people’s customs on gender towards individuality. There were sociologists who worked and established new model of change and women’s liberation, one of which was that of Lester Ward which started the way for the liberation of women (</w:t>
      </w:r>
      <w:proofErr w:type="spellStart"/>
      <w:r>
        <w:t>Perigo</w:t>
      </w:r>
      <w:proofErr w:type="spellEnd"/>
      <w:r>
        <w:t xml:space="preserve"> and </w:t>
      </w:r>
      <w:proofErr w:type="spellStart"/>
      <w:r>
        <w:t>Mangila</w:t>
      </w:r>
      <w:proofErr w:type="spellEnd"/>
      <w:r>
        <w:t>, 2020).</w:t>
      </w:r>
    </w:p>
    <w:p w14:paraId="26FBB555" w14:textId="77777777" w:rsidR="001D1B52" w:rsidRDefault="001D1B52" w:rsidP="001D1B52">
      <w:pPr>
        <w:ind w:left="0" w:firstLine="0"/>
      </w:pPr>
      <w:r>
        <w:lastRenderedPageBreak/>
        <w:t>The concept of Gender and Development was primarily founded from the feminist theory that embraces the principle that provides equality in terms of political, economic and social aspects between male and female. The concept is not exclusive on the differences and similarities of men and women. It also does not focus on the women’s advancement and exclusion of men, rather it supports both genders’ development. In a developmental perspective, GAD is a process that is participatory in nature, empowering, sustainable, violent-free, equitable, support self-actualization and determination of every individual (</w:t>
      </w:r>
      <w:proofErr w:type="spellStart"/>
      <w:r>
        <w:t>Pulmano</w:t>
      </w:r>
      <w:proofErr w:type="spellEnd"/>
      <w:r>
        <w:t xml:space="preserve">, 2016). </w:t>
      </w:r>
    </w:p>
    <w:p w14:paraId="21685493" w14:textId="77777777" w:rsidR="001D1B52" w:rsidRDefault="001D1B52" w:rsidP="001D1B52">
      <w:pPr>
        <w:ind w:left="0" w:firstLine="0"/>
      </w:pPr>
      <w:r>
        <w:t xml:space="preserve">In Sweden, the theory, concept and policies of gender equality is one of the historical dilemmas the country faces. It does not only entail political representation and political leadership. It encompasses the aspirations, needs, values, </w:t>
      </w:r>
      <w:proofErr w:type="spellStart"/>
      <w:r>
        <w:t>behaviors</w:t>
      </w:r>
      <w:proofErr w:type="spellEnd"/>
      <w:r>
        <w:t xml:space="preserve">, and decision-making of men, women and other gender towards freedom from violence (Hearn and </w:t>
      </w:r>
      <w:proofErr w:type="spellStart"/>
      <w:r>
        <w:t>Husu</w:t>
      </w:r>
      <w:proofErr w:type="spellEnd"/>
      <w:r>
        <w:t xml:space="preserve">, 2016). </w:t>
      </w:r>
    </w:p>
    <w:p w14:paraId="3A8144F3" w14:textId="77777777" w:rsidR="001D1B52" w:rsidRDefault="001D1B52" w:rsidP="001D1B52">
      <w:pPr>
        <w:ind w:left="0" w:firstLine="0"/>
      </w:pPr>
      <w:r>
        <w:t xml:space="preserve">Understanding the role of every man and woman on how they are socially constructed often welcomes the existence of unfair opportunities or inequalities which encompasses gender sensitivity.  Gender sensitivity analyses and raises awareness on how gender inequalities are addressed. As part of the awareness spectrum, gender sensitivity ranges from gender negative to gender transformative (Velez and Ochoa, 2021). </w:t>
      </w:r>
    </w:p>
    <w:p w14:paraId="0C3EE4F0" w14:textId="0DB1F16E" w:rsidR="001D1B52" w:rsidRDefault="001D1B52" w:rsidP="001D1B52">
      <w:pPr>
        <w:ind w:left="0" w:firstLine="0"/>
      </w:pPr>
      <w:r>
        <w:t xml:space="preserve">Gender prejudice or discrimination can be seen in a wide range of situations. Everyone deserves to feel welcomed and comfortable. Thus, the fight against gender discrimination continuous with no exclusions. In the Philippines, the battle against gender-related issues such as equal political participation, academic and political advancement, violence against women and children, and harassment of women continuous as only few legislations are tackling and resolving such concern. As mentioned by </w:t>
      </w:r>
      <w:proofErr w:type="spellStart"/>
      <w:r>
        <w:t>Javillonar</w:t>
      </w:r>
      <w:proofErr w:type="spellEnd"/>
      <w:r>
        <w:t xml:space="preserve">, Padilla, </w:t>
      </w:r>
      <w:proofErr w:type="spellStart"/>
      <w:r>
        <w:t>Peregrino</w:t>
      </w:r>
      <w:proofErr w:type="spellEnd"/>
      <w:r>
        <w:t xml:space="preserve">, and Valdez (2022), in the educational sector, male and female students and teachers are subjected to disparate treatment.  The uneven power relations between male and female </w:t>
      </w:r>
      <w:proofErr w:type="gramStart"/>
      <w:r>
        <w:t>is</w:t>
      </w:r>
      <w:proofErr w:type="gramEnd"/>
      <w:r>
        <w:t xml:space="preserve"> vital factors. There have been documented female sexual harassment and assault incidents in both high and low economic status settings in primary, secondary and tertiary educations. The UNESCO (United Nations Educational, Scientific, and Cultural Organizations) (2017) added that the frequent underestimation on females’ physical capacity has disproportionate impact on women. </w:t>
      </w:r>
    </w:p>
    <w:p w14:paraId="63E189AD" w14:textId="77777777" w:rsidR="001D1B52" w:rsidRDefault="001D1B52" w:rsidP="001D1B52">
      <w:pPr>
        <w:ind w:left="0" w:firstLine="0"/>
      </w:pPr>
      <w:r>
        <w:t>On the other hand, the Lesbian-Gay-Bisexual-Transgender (LGBT) teachers and students felt unwelcomed due to the biases which create chasm in people’s minds and harm human relationships. In the educational setting, gender sensitive and gender friendly curriculum is essential. Promoting awareness on gender equality and equity at all levels is an effective strategy to reduce gender discrimination as well as develop understanding of students and teachers’ attitudes. As a response on the mandates of the Philippine Constitution (1987), the Republic Act #9710 (Magna Carta of Women), Republic Act #10533 (Enhanced Basic Education Act of 2013), and the Philippines’ International Human Rights Commitments to the Universal Declaration of Human Rights, DepEd issued Order #32, series of 2017 which is the GRBE or Gender-Responsive Basic Education Policy. The issuance integrates the principles of equity, equality, sensitivity, and non-discrimination on gender, and human rights to ensure that every learner have access to quality basic education (Department of Education, 2017).</w:t>
      </w:r>
    </w:p>
    <w:p w14:paraId="52AB3E2E" w14:textId="5E6B9E6B" w:rsidR="00CE08B6" w:rsidRPr="00B51D04" w:rsidRDefault="001D1B52" w:rsidP="001D1B52">
      <w:pPr>
        <w:ind w:left="0" w:firstLine="0"/>
      </w:pPr>
      <w:r>
        <w:lastRenderedPageBreak/>
        <w:t xml:space="preserve">The school has a pivotal role in instilling teacher’s etiquette and manners that promotes gender awareness and sensitivity. Teachers must mingle in a way that increases good relationships that gives equal opportunity for all. Schools, as teachers’ workplace, is a microcosm of society that reflects both genders’ strengths and weakness. The workplace provides a natural setting of interaction that unnoticeably led to misconception of gender roles and thus requires a gender-responsive workplace. The society rely on educators that are gender sensitive with high level of awareness on gender issues. With the recent issue, the researcher was motivated to conduct investigation on the level of GAD program awareness and implementation of </w:t>
      </w:r>
      <w:proofErr w:type="gramStart"/>
      <w:r>
        <w:t>public school</w:t>
      </w:r>
      <w:proofErr w:type="gramEnd"/>
      <w:r>
        <w:t xml:space="preserve"> teachers in the district of </w:t>
      </w:r>
      <w:proofErr w:type="spellStart"/>
      <w:r>
        <w:t>Maayon</w:t>
      </w:r>
      <w:proofErr w:type="spellEnd"/>
      <w:r>
        <w:t>.</w:t>
      </w:r>
    </w:p>
    <w:p w14:paraId="52AB3E31" w14:textId="73E3FECE" w:rsidR="00A91BF1" w:rsidRDefault="00CE08B6" w:rsidP="001D1B52">
      <w:pPr>
        <w:pStyle w:val="Heading1"/>
        <w:ind w:left="0"/>
      </w:pPr>
      <w:r w:rsidRPr="00561AE0">
        <w:rPr>
          <w:szCs w:val="32"/>
        </w:rPr>
        <w:t xml:space="preserve">2. </w:t>
      </w:r>
      <w:r w:rsidR="001D1B52">
        <w:rPr>
          <w:szCs w:val="32"/>
        </w:rPr>
        <w:t>Method</w:t>
      </w:r>
    </w:p>
    <w:p w14:paraId="39BAEA58" w14:textId="77777777" w:rsidR="001D1B52" w:rsidRDefault="001D1B52" w:rsidP="001D1B52">
      <w:r>
        <w:t xml:space="preserve">This descriptive-correlational research design was used to determine the GAD program awareness and implementation among the teachers of the District in </w:t>
      </w:r>
      <w:proofErr w:type="spellStart"/>
      <w:r>
        <w:t>Maayon</w:t>
      </w:r>
      <w:proofErr w:type="spellEnd"/>
      <w:r>
        <w:t xml:space="preserve"> for academic year 2023-2024. Descriptive research is a method that describe systematically and accurately the characteristics of the sample from a phenomenon or population studied and provide an accurate portrayal or account of this characteristics. On the other hand, correlational research is a kind of non-experimental research that quantifies, interprets and asses the statistical relationship between the variables with no influence from any extraneous variable (</w:t>
      </w:r>
      <w:proofErr w:type="spellStart"/>
      <w:r>
        <w:t>McCombes</w:t>
      </w:r>
      <w:proofErr w:type="spellEnd"/>
      <w:r>
        <w:t>, 2019).</w:t>
      </w:r>
    </w:p>
    <w:p w14:paraId="52BD11E0" w14:textId="77777777" w:rsidR="001D1B52" w:rsidRDefault="001D1B52" w:rsidP="001D1B52">
      <w:r>
        <w:t xml:space="preserve">Under this descriptive research method, survey research method using a researcher-made questionnaire was employed. According to Check &amp; Schutt (2012) survey research approach that collects data to identify the specific features of a group. Primarily, a survey identifies the general picture of the studied population at a specific time. In this investigation, the independent variables were the socio-demographic of the respondents in terms of civil status, sex, highest educational attainment and length of service and the dependent variables were the gender and development program awareness and implementation in the district of </w:t>
      </w:r>
      <w:proofErr w:type="spellStart"/>
      <w:r>
        <w:t>Maayon</w:t>
      </w:r>
      <w:proofErr w:type="spellEnd"/>
      <w:r>
        <w:t>.</w:t>
      </w:r>
    </w:p>
    <w:p w14:paraId="3A63AB65" w14:textId="77777777" w:rsidR="001D1B52" w:rsidRDefault="001D1B52" w:rsidP="001D1B52">
      <w:r>
        <w:t xml:space="preserve">The participants of the study were the public-school teachers in the district of </w:t>
      </w:r>
      <w:proofErr w:type="spellStart"/>
      <w:r>
        <w:t>Maayon</w:t>
      </w:r>
      <w:proofErr w:type="spellEnd"/>
      <w:r>
        <w:t xml:space="preserve">, Schools Division of Capiz. Out of 273 total population, 233 were randomly selected which comprised of teachers from different school in the district. The sample size was determined using the </w:t>
      </w:r>
      <w:proofErr w:type="spellStart"/>
      <w:r>
        <w:t>Slovin’s</w:t>
      </w:r>
      <w:proofErr w:type="spellEnd"/>
      <w:r>
        <w:t xml:space="preserve"> formula. Since the number of teachers varies in each school, the sample respondents of teachers in the district of </w:t>
      </w:r>
      <w:proofErr w:type="spellStart"/>
      <w:r>
        <w:t>Maayon</w:t>
      </w:r>
      <w:proofErr w:type="spellEnd"/>
      <w:r>
        <w:t xml:space="preserve"> were determined from each school/strata using </w:t>
      </w:r>
      <w:proofErr w:type="spellStart"/>
      <w:r>
        <w:t>Bourley</w:t>
      </w:r>
      <w:proofErr w:type="spellEnd"/>
      <w:r>
        <w:t xml:space="preserve"> (1929) Proportional Allocation Formula. The sampling technique used by the researcher was stratified random sampling which is also called proportional or quota random sampling (Nickolas, 2019).</w:t>
      </w:r>
    </w:p>
    <w:p w14:paraId="1CB3268C" w14:textId="77777777" w:rsidR="001D1B52" w:rsidRDefault="001D1B52" w:rsidP="001D1B52"/>
    <w:p w14:paraId="1FDA8F12" w14:textId="77777777" w:rsidR="001D1B52" w:rsidRPr="005B4390" w:rsidRDefault="001D1B52" w:rsidP="001D1B52">
      <w:pPr>
        <w:rPr>
          <w:b/>
          <w:bCs/>
          <w:sz w:val="28"/>
          <w:szCs w:val="24"/>
        </w:rPr>
      </w:pPr>
      <w:r w:rsidRPr="005B4390">
        <w:rPr>
          <w:b/>
          <w:bCs/>
          <w:sz w:val="28"/>
          <w:szCs w:val="24"/>
        </w:rPr>
        <w:t>2.1 Research Instrument Used</w:t>
      </w:r>
    </w:p>
    <w:p w14:paraId="1EAF6096" w14:textId="77777777" w:rsidR="001D1B52" w:rsidRDefault="001D1B52" w:rsidP="001D1B52">
      <w:r>
        <w:t xml:space="preserve">This study utilized the researcher-made survey questionnaire in gathering necessary data. The researcher modified some statements to suit and appropriate with the type of respondents as well as grouped according to the topics in the variables of the study which were presented in comprehensible and simple language. The instrument was composed of three (3) parts. Part I of the researcher-made questionnaire contained information on the respondents’ socio-demographic profile characteristics which includes sex, civil status, highest educational attainment, and </w:t>
      </w:r>
      <w:r>
        <w:lastRenderedPageBreak/>
        <w:t xml:space="preserve">length of service. Part II of the researcher-made questionnaire contained the statements on the level of GAD program awareness of the </w:t>
      </w:r>
      <w:proofErr w:type="gramStart"/>
      <w:r>
        <w:t>public school</w:t>
      </w:r>
      <w:proofErr w:type="gramEnd"/>
      <w:r>
        <w:t xml:space="preserve"> teachers in the district of </w:t>
      </w:r>
      <w:proofErr w:type="spellStart"/>
      <w:r>
        <w:t>Maayon</w:t>
      </w:r>
      <w:proofErr w:type="spellEnd"/>
      <w:r>
        <w:t xml:space="preserve"> in three components namely; gender sensitivity, gender equity, and gender equality. Part III of the researcher-made questionnaire contained statements on the extent of the GAD program implementation of the </w:t>
      </w:r>
      <w:proofErr w:type="gramStart"/>
      <w:r>
        <w:t>public school</w:t>
      </w:r>
      <w:proofErr w:type="gramEnd"/>
      <w:r>
        <w:t xml:space="preserve"> teachers in the district of </w:t>
      </w:r>
      <w:proofErr w:type="spellStart"/>
      <w:r>
        <w:t>Maayon</w:t>
      </w:r>
      <w:proofErr w:type="spellEnd"/>
      <w:r>
        <w:t xml:space="preserve"> in terms of curricular engagement and extra-curricular engagement.</w:t>
      </w:r>
    </w:p>
    <w:p w14:paraId="49191310" w14:textId="77777777" w:rsidR="001D1B52" w:rsidRDefault="001D1B52" w:rsidP="001D1B52">
      <w:r>
        <w:t xml:space="preserve">After the reliability test, the research instrument was administered through Google forms. To interpret the data on the level of GAD program awareness and implementation among the teachers of </w:t>
      </w:r>
      <w:proofErr w:type="spellStart"/>
      <w:r>
        <w:t>Maayon</w:t>
      </w:r>
      <w:proofErr w:type="spellEnd"/>
      <w:r>
        <w:t>, the following 5-Point Likert Scales of mean and description was utilized: Very high (5), High (4), Average (3), Low (2), and Never (1).</w:t>
      </w:r>
    </w:p>
    <w:p w14:paraId="61FD2BF8" w14:textId="77777777" w:rsidR="001D1B52" w:rsidRDefault="001D1B52" w:rsidP="001D1B52">
      <w:r>
        <w:t xml:space="preserve">The contents of the researcher-made questionnaire were validated by the </w:t>
      </w:r>
      <w:proofErr w:type="spellStart"/>
      <w:r>
        <w:t>panelist</w:t>
      </w:r>
      <w:proofErr w:type="spellEnd"/>
      <w:r>
        <w:t xml:space="preserve"> during pre-oral </w:t>
      </w:r>
      <w:proofErr w:type="spellStart"/>
      <w:r>
        <w:t>defense</w:t>
      </w:r>
      <w:proofErr w:type="spellEnd"/>
      <w:r>
        <w:t xml:space="preserve"> and three experts. Validity is the ability of an instrument to measure the properties of the construct under investigation.  It is an important method in selecting or applying a research instrument (</w:t>
      </w:r>
      <w:proofErr w:type="spellStart"/>
      <w:r>
        <w:t>Zamanzadeh</w:t>
      </w:r>
      <w:proofErr w:type="spellEnd"/>
      <w:r>
        <w:t>, et. al., 2015). The face validation was done to determine the validity of the items in the survey questionnaire as well as checking for common errors.</w:t>
      </w:r>
    </w:p>
    <w:p w14:paraId="488CBD28" w14:textId="77777777" w:rsidR="001D1B52" w:rsidRDefault="001D1B52" w:rsidP="001D1B52"/>
    <w:p w14:paraId="5A418F3B" w14:textId="77777777" w:rsidR="001D1B52" w:rsidRPr="005B4390" w:rsidRDefault="001D1B52" w:rsidP="001D1B52">
      <w:pPr>
        <w:rPr>
          <w:b/>
          <w:bCs/>
          <w:sz w:val="28"/>
          <w:szCs w:val="24"/>
        </w:rPr>
      </w:pPr>
      <w:r w:rsidRPr="005B4390">
        <w:rPr>
          <w:b/>
          <w:bCs/>
          <w:sz w:val="28"/>
          <w:szCs w:val="24"/>
        </w:rPr>
        <w:t>2.2 Pilot testing</w:t>
      </w:r>
    </w:p>
    <w:p w14:paraId="2020B343" w14:textId="77777777" w:rsidR="001D1B52" w:rsidRDefault="001D1B52" w:rsidP="001D1B52">
      <w:r>
        <w:t xml:space="preserve">After validation, the researcher-made questionnaire was pilot-tested with the teachers in the District of Panay, one of the </w:t>
      </w:r>
      <w:proofErr w:type="spellStart"/>
      <w:r>
        <w:t>neighboring</w:t>
      </w:r>
      <w:proofErr w:type="spellEnd"/>
      <w:r>
        <w:t xml:space="preserve"> municipalities of </w:t>
      </w:r>
      <w:proofErr w:type="spellStart"/>
      <w:r>
        <w:t>Maayon</w:t>
      </w:r>
      <w:proofErr w:type="spellEnd"/>
      <w:r>
        <w:t xml:space="preserve">. The pilot testing was done to determine the reliability of the instrument. Eldridge et al. (2016) defines pilot studies as advanced undertakings of an experiment, project or development for wider experimentation. Synonymously viewed as a feasibility study intend to guide the planning of a larger scale of investigation (Thabane et al., 2010). </w:t>
      </w:r>
    </w:p>
    <w:p w14:paraId="2189C93D" w14:textId="77777777" w:rsidR="001D1B52" w:rsidRDefault="001D1B52" w:rsidP="001D1B52"/>
    <w:p w14:paraId="3DF9EFF8" w14:textId="4467CB74" w:rsidR="001D1B52" w:rsidRPr="005B4390" w:rsidRDefault="001D1B52" w:rsidP="001D1B52">
      <w:pPr>
        <w:rPr>
          <w:b/>
          <w:bCs/>
          <w:sz w:val="28"/>
          <w:szCs w:val="24"/>
        </w:rPr>
      </w:pPr>
      <w:r w:rsidRPr="005B4390">
        <w:rPr>
          <w:b/>
          <w:bCs/>
          <w:sz w:val="28"/>
          <w:szCs w:val="24"/>
        </w:rPr>
        <w:t>2.3</w:t>
      </w:r>
      <w:r w:rsidR="005B4390">
        <w:rPr>
          <w:b/>
          <w:bCs/>
          <w:sz w:val="28"/>
          <w:szCs w:val="24"/>
        </w:rPr>
        <w:t xml:space="preserve"> </w:t>
      </w:r>
      <w:r w:rsidRPr="005B4390">
        <w:rPr>
          <w:b/>
          <w:bCs/>
          <w:sz w:val="28"/>
          <w:szCs w:val="24"/>
        </w:rPr>
        <w:t xml:space="preserve">Data Analysis and Interpretation Procedure </w:t>
      </w:r>
    </w:p>
    <w:p w14:paraId="3877C985" w14:textId="77777777" w:rsidR="001D1B52" w:rsidRDefault="001D1B52" w:rsidP="001D1B52">
      <w:r>
        <w:t>After pilot-testing, the researcher-made questionnaire was subjected for item analysis to determine items to be retained, edited or removed. Assessment for reliability was done to measure the consistency of the metric or a method to be used like uncovering usability problems in an interface and expert judgement (</w:t>
      </w:r>
      <w:proofErr w:type="spellStart"/>
      <w:r>
        <w:t>Sauro</w:t>
      </w:r>
      <w:proofErr w:type="spellEnd"/>
      <w:r>
        <w:t>, 2015). To measure the reliability of the instrument, Cronbach’s alpha (or coefficient alpha) was used. According to SAS UCLA Statistical Consulting Group (2019), a reliability coefficient of 0.70 or higher is considered acceptable in most social science research studies. Based on the reliability test conducted, the Cronbach’s alpha value of 0.956 for the seventy-five (75) items researcher-made survey questionnaire was achieved. The result revealed that the items in the questionnaire was reliable.</w:t>
      </w:r>
    </w:p>
    <w:p w14:paraId="667AD7A5" w14:textId="77777777" w:rsidR="001D1B52" w:rsidRDefault="001D1B52" w:rsidP="001D1B52">
      <w:r>
        <w:t xml:space="preserve">The data were </w:t>
      </w:r>
      <w:proofErr w:type="spellStart"/>
      <w:r>
        <w:t>analyzed</w:t>
      </w:r>
      <w:proofErr w:type="spellEnd"/>
      <w:r>
        <w:t xml:space="preserve"> and interpreted with the use of statistical tools such as Mean, t-test, One-way ANOVA (Analysis of Variance) and Pearson r. These statistical tools will help the researcher in obtaining necessary data needed to </w:t>
      </w:r>
      <w:proofErr w:type="spellStart"/>
      <w:r>
        <w:t>analyze</w:t>
      </w:r>
      <w:proofErr w:type="spellEnd"/>
      <w:r>
        <w:t xml:space="preserve"> the problem statements. Statistical analyses will be used with a margin of error set at 0.25.  </w:t>
      </w:r>
    </w:p>
    <w:p w14:paraId="11AFB71A" w14:textId="77777777" w:rsidR="001D1B52" w:rsidRDefault="001D1B52" w:rsidP="001D1B52"/>
    <w:p w14:paraId="1D1011FA" w14:textId="00ED48F9" w:rsidR="001D1B52" w:rsidRPr="005B4390" w:rsidRDefault="001D1B52" w:rsidP="001D1B52">
      <w:pPr>
        <w:rPr>
          <w:b/>
          <w:bCs/>
          <w:sz w:val="28"/>
          <w:szCs w:val="24"/>
        </w:rPr>
      </w:pPr>
      <w:r w:rsidRPr="005B4390">
        <w:rPr>
          <w:b/>
          <w:bCs/>
          <w:sz w:val="28"/>
          <w:szCs w:val="24"/>
        </w:rPr>
        <w:t>2.4</w:t>
      </w:r>
      <w:r w:rsidR="005B4390">
        <w:rPr>
          <w:b/>
          <w:bCs/>
          <w:sz w:val="28"/>
          <w:szCs w:val="24"/>
        </w:rPr>
        <w:t xml:space="preserve"> </w:t>
      </w:r>
      <w:r w:rsidRPr="005B4390">
        <w:rPr>
          <w:b/>
          <w:bCs/>
          <w:sz w:val="28"/>
          <w:szCs w:val="24"/>
        </w:rPr>
        <w:t>Ethical Considerations</w:t>
      </w:r>
    </w:p>
    <w:p w14:paraId="52AB3E40" w14:textId="0C8E59C6" w:rsidR="00CE08B6" w:rsidRDefault="001D1B52" w:rsidP="001D1B52">
      <w:r>
        <w:t>In order to avoid any ethical issues, the researcher asked permission from the Schools Division Superintendent, and District Supervisors of the participating schools to conduct this study. Likewise, the teacher-participants were coordinated through a written letter of communication. To protect participants’ privacy, the names and usernames of teachers were coded to observe confidentiality in manipulating the data. Moreover, the researcher also coordinated with the Schools Division Office through the District supervisors and School Heads in line with the conduct of the study. Since the instrument was administered through Google forms, the teachers in their school may opt not to respond with the link. The respondents will not be affected in any manner if he or he decides to withdraw from the study after answering affirmatively. Proper referencing was done to acknowledge all the sources of information.</w:t>
      </w:r>
    </w:p>
    <w:p w14:paraId="52AB3E41" w14:textId="7A750B59" w:rsidR="00CE08B6" w:rsidRPr="001957ED" w:rsidRDefault="00CE08B6" w:rsidP="00CE08B6">
      <w:pPr>
        <w:pStyle w:val="Heading1"/>
        <w:ind w:left="0"/>
        <w:rPr>
          <w:szCs w:val="32"/>
        </w:rPr>
      </w:pPr>
      <w:r>
        <w:rPr>
          <w:szCs w:val="32"/>
          <w:lang w:val="id-ID"/>
        </w:rPr>
        <w:t>3</w:t>
      </w:r>
      <w:r w:rsidRPr="001957ED">
        <w:rPr>
          <w:szCs w:val="32"/>
        </w:rPr>
        <w:t>. Res</w:t>
      </w:r>
      <w:r w:rsidR="005B4390">
        <w:rPr>
          <w:szCs w:val="32"/>
        </w:rPr>
        <w:t>ults</w:t>
      </w:r>
    </w:p>
    <w:p w14:paraId="4443FB41" w14:textId="68FA7E67" w:rsidR="005B4390" w:rsidRDefault="005B4390" w:rsidP="002F7A8D">
      <w:pPr>
        <w:tabs>
          <w:tab w:val="left" w:pos="3540"/>
          <w:tab w:val="center" w:pos="4306"/>
        </w:tabs>
        <w:spacing w:after="0" w:line="276" w:lineRule="auto"/>
        <w:rPr>
          <w:b/>
          <w:sz w:val="28"/>
          <w:szCs w:val="28"/>
        </w:rPr>
      </w:pPr>
      <w:r w:rsidRPr="005B4390">
        <w:rPr>
          <w:b/>
          <w:bCs/>
          <w:sz w:val="28"/>
          <w:szCs w:val="28"/>
        </w:rPr>
        <w:t xml:space="preserve">3.1 </w:t>
      </w:r>
      <w:r w:rsidRPr="005B4390">
        <w:rPr>
          <w:b/>
          <w:sz w:val="28"/>
          <w:szCs w:val="28"/>
        </w:rPr>
        <w:t>Level of Gender and Development Program Awareness of Teachers</w:t>
      </w:r>
    </w:p>
    <w:p w14:paraId="1FD8ACAF" w14:textId="77777777" w:rsidR="002F7A8D" w:rsidRPr="005B4390" w:rsidRDefault="002F7A8D" w:rsidP="002F7A8D">
      <w:pPr>
        <w:tabs>
          <w:tab w:val="left" w:pos="3540"/>
          <w:tab w:val="center" w:pos="4306"/>
        </w:tabs>
        <w:spacing w:after="0" w:line="276" w:lineRule="auto"/>
        <w:rPr>
          <w:b/>
          <w:sz w:val="28"/>
          <w:szCs w:val="28"/>
        </w:rPr>
      </w:pPr>
    </w:p>
    <w:p w14:paraId="4FA66D12" w14:textId="77777777" w:rsidR="002F7A8D" w:rsidRDefault="005B4390" w:rsidP="002F7A8D">
      <w:pPr>
        <w:pStyle w:val="NoSpacing"/>
        <w:rPr>
          <w:bCs/>
          <w:szCs w:val="24"/>
        </w:rPr>
      </w:pPr>
      <w:r w:rsidRPr="005B4390">
        <w:rPr>
          <w:bCs/>
          <w:szCs w:val="24"/>
        </w:rPr>
        <w:tab/>
        <w:t xml:space="preserve">The level of gender and development program awareness of </w:t>
      </w:r>
      <w:proofErr w:type="gramStart"/>
      <w:r w:rsidRPr="005B4390">
        <w:rPr>
          <w:bCs/>
          <w:szCs w:val="24"/>
        </w:rPr>
        <w:t>public school</w:t>
      </w:r>
      <w:proofErr w:type="gramEnd"/>
      <w:r w:rsidRPr="005B4390">
        <w:rPr>
          <w:bCs/>
          <w:szCs w:val="24"/>
        </w:rPr>
        <w:t xml:space="preserve"> teachers in the district of </w:t>
      </w:r>
      <w:proofErr w:type="spellStart"/>
      <w:r w:rsidRPr="005B4390">
        <w:rPr>
          <w:bCs/>
          <w:szCs w:val="24"/>
        </w:rPr>
        <w:t>Maayon</w:t>
      </w:r>
      <w:proofErr w:type="spellEnd"/>
      <w:r w:rsidRPr="005B4390">
        <w:rPr>
          <w:bCs/>
          <w:szCs w:val="24"/>
        </w:rPr>
        <w:t xml:space="preserve"> as a whole is shown in Table 1 and with its respective components in Table 1</w:t>
      </w:r>
      <w:r w:rsidR="002C499A">
        <w:rPr>
          <w:bCs/>
          <w:szCs w:val="24"/>
        </w:rPr>
        <w:t>a</w:t>
      </w:r>
      <w:r w:rsidRPr="005B4390">
        <w:rPr>
          <w:bCs/>
          <w:szCs w:val="24"/>
        </w:rPr>
        <w:t xml:space="preserve">, </w:t>
      </w:r>
      <w:r w:rsidR="002C499A">
        <w:rPr>
          <w:bCs/>
          <w:szCs w:val="24"/>
        </w:rPr>
        <w:t>1b</w:t>
      </w:r>
      <w:r w:rsidRPr="005B4390">
        <w:rPr>
          <w:bCs/>
          <w:szCs w:val="24"/>
        </w:rPr>
        <w:t xml:space="preserve">, and </w:t>
      </w:r>
      <w:r w:rsidR="002C499A">
        <w:rPr>
          <w:bCs/>
          <w:szCs w:val="24"/>
        </w:rPr>
        <w:t>1c</w:t>
      </w:r>
      <w:r w:rsidRPr="005B4390">
        <w:rPr>
          <w:bCs/>
          <w:szCs w:val="24"/>
        </w:rPr>
        <w:t xml:space="preserve">. </w:t>
      </w:r>
    </w:p>
    <w:p w14:paraId="5A916FE2" w14:textId="77777777" w:rsidR="002F7A8D" w:rsidRDefault="002F7A8D" w:rsidP="002F7A8D">
      <w:pPr>
        <w:pStyle w:val="NoSpacing"/>
        <w:ind w:left="0" w:firstLine="0"/>
        <w:rPr>
          <w:bCs/>
          <w:szCs w:val="24"/>
        </w:rPr>
      </w:pPr>
    </w:p>
    <w:p w14:paraId="431D6CE1" w14:textId="7D48527D" w:rsidR="005B4390" w:rsidRPr="005B4390" w:rsidRDefault="005B4390" w:rsidP="002F7A8D">
      <w:pPr>
        <w:pStyle w:val="NoSpacing"/>
        <w:ind w:left="0" w:firstLine="0"/>
        <w:rPr>
          <w:bCs/>
          <w:szCs w:val="24"/>
        </w:rPr>
      </w:pPr>
      <w:r w:rsidRPr="005B4390">
        <w:rPr>
          <w:bCs/>
          <w:szCs w:val="24"/>
        </w:rPr>
        <w:t xml:space="preserve">The overall level of gender and development program awareness of </w:t>
      </w:r>
      <w:proofErr w:type="gramStart"/>
      <w:r w:rsidRPr="005B4390">
        <w:rPr>
          <w:bCs/>
          <w:szCs w:val="24"/>
        </w:rPr>
        <w:t>public school</w:t>
      </w:r>
      <w:proofErr w:type="gramEnd"/>
      <w:r w:rsidRPr="005B4390">
        <w:rPr>
          <w:bCs/>
          <w:szCs w:val="24"/>
        </w:rPr>
        <w:t xml:space="preserve"> teachers in the district of </w:t>
      </w:r>
      <w:proofErr w:type="spellStart"/>
      <w:r w:rsidRPr="005B4390">
        <w:rPr>
          <w:bCs/>
          <w:szCs w:val="24"/>
        </w:rPr>
        <w:t>Maayon</w:t>
      </w:r>
      <w:proofErr w:type="spellEnd"/>
      <w:r w:rsidRPr="005B4390">
        <w:rPr>
          <w:bCs/>
          <w:szCs w:val="24"/>
        </w:rPr>
        <w:t xml:space="preserve"> was very high with a mean of 4.53. Specifically, gender sensitivity components got the highest mean value of 4.55, followed by gender equity component with 4.53 mean value, and gender equality component with 4.52 mean. </w:t>
      </w:r>
    </w:p>
    <w:p w14:paraId="5AE6BA65" w14:textId="77777777" w:rsidR="005B4390" w:rsidRPr="005B4390" w:rsidRDefault="005B4390" w:rsidP="005B4390">
      <w:pPr>
        <w:pStyle w:val="NoSpacing"/>
        <w:spacing w:line="276" w:lineRule="auto"/>
        <w:jc w:val="center"/>
        <w:rPr>
          <w:bCs/>
          <w:szCs w:val="24"/>
        </w:rPr>
      </w:pPr>
    </w:p>
    <w:p w14:paraId="6089998B" w14:textId="77777777" w:rsidR="005B4390" w:rsidRPr="005B4390" w:rsidRDefault="005B4390" w:rsidP="005B4390">
      <w:pPr>
        <w:pStyle w:val="NoSpacing"/>
        <w:spacing w:line="276" w:lineRule="auto"/>
        <w:jc w:val="center"/>
        <w:rPr>
          <w:bCs/>
          <w:szCs w:val="24"/>
        </w:rPr>
      </w:pPr>
      <w:r w:rsidRPr="005B4390">
        <w:rPr>
          <w:bCs/>
          <w:szCs w:val="24"/>
        </w:rPr>
        <w:t xml:space="preserve">Table 1. Level of gender and development program awareness of Teachers in the district of </w:t>
      </w:r>
      <w:proofErr w:type="spellStart"/>
      <w:r w:rsidRPr="005B4390">
        <w:rPr>
          <w:bCs/>
          <w:szCs w:val="24"/>
        </w:rPr>
        <w:t>Maayon</w:t>
      </w:r>
      <w:proofErr w:type="spellEnd"/>
      <w:r w:rsidRPr="005B4390">
        <w:rPr>
          <w:bCs/>
          <w:szCs w:val="24"/>
        </w:rPr>
        <w:t xml:space="preserve"> as a whole</w:t>
      </w:r>
    </w:p>
    <w:tbl>
      <w:tblPr>
        <w:tblStyle w:val="PlainTable41"/>
        <w:tblW w:w="8505" w:type="dxa"/>
        <w:tblInd w:w="108" w:type="dxa"/>
        <w:tblLayout w:type="fixed"/>
        <w:tblLook w:val="04A0" w:firstRow="1" w:lastRow="0" w:firstColumn="1" w:lastColumn="0" w:noHBand="0" w:noVBand="1"/>
      </w:tblPr>
      <w:tblGrid>
        <w:gridCol w:w="3544"/>
        <w:gridCol w:w="2126"/>
        <w:gridCol w:w="2835"/>
      </w:tblGrid>
      <w:tr w:rsidR="005B4390" w:rsidRPr="005B4390" w14:paraId="6C560EF9" w14:textId="77777777" w:rsidTr="00DA379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44" w:type="dxa"/>
            <w:tcBorders>
              <w:top w:val="thinThickSmallGap" w:sz="24" w:space="0" w:color="auto"/>
              <w:bottom w:val="single" w:sz="4" w:space="0" w:color="auto"/>
            </w:tcBorders>
            <w:shd w:val="clear" w:color="auto" w:fill="auto"/>
          </w:tcPr>
          <w:p w14:paraId="19D45612" w14:textId="77777777" w:rsidR="005B4390" w:rsidRPr="005B4390" w:rsidRDefault="005B4390" w:rsidP="00DA379E">
            <w:pPr>
              <w:tabs>
                <w:tab w:val="left" w:pos="2478"/>
              </w:tabs>
              <w:spacing w:line="276" w:lineRule="auto"/>
              <w:rPr>
                <w:szCs w:val="24"/>
              </w:rPr>
            </w:pPr>
            <w:r w:rsidRPr="005B4390">
              <w:rPr>
                <w:szCs w:val="24"/>
              </w:rPr>
              <w:t>Components</w:t>
            </w:r>
          </w:p>
        </w:tc>
        <w:tc>
          <w:tcPr>
            <w:tcW w:w="2126" w:type="dxa"/>
            <w:tcBorders>
              <w:top w:val="thinThickSmallGap" w:sz="24" w:space="0" w:color="auto"/>
              <w:bottom w:val="single" w:sz="4" w:space="0" w:color="auto"/>
            </w:tcBorders>
            <w:shd w:val="clear" w:color="auto" w:fill="auto"/>
          </w:tcPr>
          <w:p w14:paraId="01F6AB96" w14:textId="77777777" w:rsidR="005B4390" w:rsidRPr="005B4390" w:rsidRDefault="005B4390" w:rsidP="00DA379E">
            <w:pPr>
              <w:tabs>
                <w:tab w:val="left" w:pos="2478"/>
              </w:tabs>
              <w:spacing w:line="276" w:lineRule="auto"/>
              <w:jc w:val="center"/>
              <w:cnfStyle w:val="100000000000" w:firstRow="1" w:lastRow="0" w:firstColumn="0" w:lastColumn="0" w:oddVBand="0" w:evenVBand="0" w:oddHBand="0" w:evenHBand="0" w:firstRowFirstColumn="0" w:firstRowLastColumn="0" w:lastRowFirstColumn="0" w:lastRowLastColumn="0"/>
              <w:rPr>
                <w:szCs w:val="24"/>
              </w:rPr>
            </w:pPr>
            <w:r w:rsidRPr="005B4390">
              <w:rPr>
                <w:szCs w:val="24"/>
              </w:rPr>
              <w:t xml:space="preserve"> Mean</w:t>
            </w:r>
          </w:p>
        </w:tc>
        <w:tc>
          <w:tcPr>
            <w:tcW w:w="2835" w:type="dxa"/>
            <w:tcBorders>
              <w:top w:val="thinThickSmallGap" w:sz="24" w:space="0" w:color="auto"/>
              <w:bottom w:val="single" w:sz="4" w:space="0" w:color="auto"/>
            </w:tcBorders>
            <w:shd w:val="clear" w:color="auto" w:fill="auto"/>
          </w:tcPr>
          <w:p w14:paraId="6F21520F" w14:textId="77777777" w:rsidR="005B4390" w:rsidRPr="005B4390" w:rsidRDefault="005B4390" w:rsidP="00DA379E">
            <w:pPr>
              <w:tabs>
                <w:tab w:val="left" w:pos="2478"/>
              </w:tabs>
              <w:spacing w:line="276" w:lineRule="auto"/>
              <w:jc w:val="center"/>
              <w:cnfStyle w:val="100000000000" w:firstRow="1" w:lastRow="0" w:firstColumn="0" w:lastColumn="0" w:oddVBand="0" w:evenVBand="0" w:oddHBand="0" w:evenHBand="0" w:firstRowFirstColumn="0" w:firstRowLastColumn="0" w:lastRowFirstColumn="0" w:lastRowLastColumn="0"/>
              <w:rPr>
                <w:szCs w:val="24"/>
              </w:rPr>
            </w:pPr>
            <w:r w:rsidRPr="005B4390">
              <w:rPr>
                <w:szCs w:val="24"/>
              </w:rPr>
              <w:t>Verbal Interpretation</w:t>
            </w:r>
          </w:p>
        </w:tc>
      </w:tr>
      <w:tr w:rsidR="005B4390" w:rsidRPr="005B4390" w14:paraId="1D870495" w14:textId="77777777" w:rsidTr="00DA379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shd w:val="clear" w:color="auto" w:fill="auto"/>
          </w:tcPr>
          <w:p w14:paraId="3C894B3C" w14:textId="77777777" w:rsidR="005B4390" w:rsidRPr="005B4390" w:rsidRDefault="005B4390" w:rsidP="005B4390">
            <w:pPr>
              <w:pStyle w:val="ListParagraph"/>
              <w:numPr>
                <w:ilvl w:val="0"/>
                <w:numId w:val="55"/>
              </w:numPr>
              <w:tabs>
                <w:tab w:val="left" w:pos="2478"/>
              </w:tabs>
              <w:spacing w:after="0"/>
              <w:jc w:val="both"/>
              <w:rPr>
                <w:rFonts w:ascii="Times New Roman" w:hAnsi="Times New Roman" w:cs="Times New Roman"/>
                <w:b w:val="0"/>
                <w:bCs w:val="0"/>
                <w:sz w:val="24"/>
                <w:szCs w:val="24"/>
              </w:rPr>
            </w:pPr>
            <w:r w:rsidRPr="005B4390">
              <w:rPr>
                <w:rFonts w:ascii="Times New Roman" w:hAnsi="Times New Roman" w:cs="Times New Roman"/>
                <w:b w:val="0"/>
                <w:bCs w:val="0"/>
                <w:sz w:val="24"/>
                <w:szCs w:val="24"/>
              </w:rPr>
              <w:t xml:space="preserve">Gender sensitivity </w:t>
            </w:r>
          </w:p>
        </w:tc>
        <w:tc>
          <w:tcPr>
            <w:tcW w:w="2126" w:type="dxa"/>
            <w:tcBorders>
              <w:top w:val="single" w:sz="4" w:space="0" w:color="auto"/>
            </w:tcBorders>
            <w:shd w:val="clear" w:color="auto" w:fill="auto"/>
          </w:tcPr>
          <w:p w14:paraId="7A182279" w14:textId="77777777" w:rsidR="005B4390" w:rsidRPr="005B4390"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Cs w:val="24"/>
              </w:rPr>
            </w:pPr>
            <w:r w:rsidRPr="005B4390">
              <w:rPr>
                <w:szCs w:val="24"/>
              </w:rPr>
              <w:t>4.55</w:t>
            </w:r>
          </w:p>
        </w:tc>
        <w:tc>
          <w:tcPr>
            <w:tcW w:w="2835" w:type="dxa"/>
            <w:tcBorders>
              <w:top w:val="single" w:sz="4" w:space="0" w:color="auto"/>
            </w:tcBorders>
            <w:shd w:val="clear" w:color="auto" w:fill="auto"/>
          </w:tcPr>
          <w:p w14:paraId="0AEF6875" w14:textId="77777777" w:rsidR="005B4390" w:rsidRPr="005B4390"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Cs w:val="24"/>
              </w:rPr>
            </w:pPr>
            <w:r w:rsidRPr="005B4390">
              <w:rPr>
                <w:szCs w:val="24"/>
              </w:rPr>
              <w:t>Very high</w:t>
            </w:r>
          </w:p>
        </w:tc>
      </w:tr>
      <w:tr w:rsidR="005B4390" w:rsidRPr="005B4390" w14:paraId="480F4691" w14:textId="77777777" w:rsidTr="00DA379E">
        <w:trPr>
          <w:trHeight w:val="283"/>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5FC784D2" w14:textId="77777777" w:rsidR="005B4390" w:rsidRPr="005B4390" w:rsidRDefault="005B4390" w:rsidP="005B4390">
            <w:pPr>
              <w:pStyle w:val="ListParagraph"/>
              <w:numPr>
                <w:ilvl w:val="0"/>
                <w:numId w:val="55"/>
              </w:numPr>
              <w:tabs>
                <w:tab w:val="left" w:pos="2478"/>
              </w:tabs>
              <w:spacing w:after="0"/>
              <w:jc w:val="both"/>
              <w:rPr>
                <w:rFonts w:ascii="Times New Roman" w:hAnsi="Times New Roman" w:cs="Times New Roman"/>
                <w:b w:val="0"/>
                <w:bCs w:val="0"/>
                <w:sz w:val="24"/>
                <w:szCs w:val="24"/>
              </w:rPr>
            </w:pPr>
            <w:r w:rsidRPr="005B4390">
              <w:rPr>
                <w:rFonts w:ascii="Times New Roman" w:hAnsi="Times New Roman" w:cs="Times New Roman"/>
                <w:b w:val="0"/>
                <w:bCs w:val="0"/>
                <w:sz w:val="24"/>
                <w:szCs w:val="24"/>
              </w:rPr>
              <w:t>Gender equity</w:t>
            </w:r>
          </w:p>
        </w:tc>
        <w:tc>
          <w:tcPr>
            <w:tcW w:w="2126" w:type="dxa"/>
            <w:shd w:val="clear" w:color="auto" w:fill="auto"/>
          </w:tcPr>
          <w:p w14:paraId="043F4B14" w14:textId="77777777" w:rsidR="005B4390" w:rsidRPr="005B4390"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Cs w:val="24"/>
              </w:rPr>
            </w:pPr>
            <w:r w:rsidRPr="005B4390">
              <w:rPr>
                <w:szCs w:val="24"/>
              </w:rPr>
              <w:t>4.53</w:t>
            </w:r>
          </w:p>
        </w:tc>
        <w:tc>
          <w:tcPr>
            <w:tcW w:w="2835" w:type="dxa"/>
            <w:shd w:val="clear" w:color="auto" w:fill="auto"/>
          </w:tcPr>
          <w:p w14:paraId="0B2FE921" w14:textId="77777777" w:rsidR="005B4390" w:rsidRPr="005B4390"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Cs w:val="24"/>
              </w:rPr>
            </w:pPr>
            <w:r w:rsidRPr="005B4390">
              <w:rPr>
                <w:szCs w:val="24"/>
              </w:rPr>
              <w:t>Very high</w:t>
            </w:r>
          </w:p>
        </w:tc>
      </w:tr>
      <w:tr w:rsidR="005B4390" w:rsidRPr="005B4390" w14:paraId="757A3BA9" w14:textId="77777777" w:rsidTr="00DA379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0D130FA1" w14:textId="77777777" w:rsidR="005B4390" w:rsidRPr="005B4390" w:rsidRDefault="005B4390" w:rsidP="005B4390">
            <w:pPr>
              <w:pStyle w:val="ListParagraph"/>
              <w:numPr>
                <w:ilvl w:val="0"/>
                <w:numId w:val="55"/>
              </w:numPr>
              <w:tabs>
                <w:tab w:val="left" w:pos="2478"/>
              </w:tabs>
              <w:spacing w:after="0"/>
              <w:jc w:val="both"/>
              <w:rPr>
                <w:rFonts w:ascii="Times New Roman" w:hAnsi="Times New Roman" w:cs="Times New Roman"/>
                <w:b w:val="0"/>
                <w:bCs w:val="0"/>
                <w:sz w:val="24"/>
                <w:szCs w:val="24"/>
              </w:rPr>
            </w:pPr>
            <w:r w:rsidRPr="005B4390">
              <w:rPr>
                <w:rFonts w:ascii="Times New Roman" w:hAnsi="Times New Roman" w:cs="Times New Roman"/>
                <w:b w:val="0"/>
                <w:bCs w:val="0"/>
                <w:sz w:val="24"/>
                <w:szCs w:val="24"/>
              </w:rPr>
              <w:t>Gender equality</w:t>
            </w:r>
          </w:p>
        </w:tc>
        <w:tc>
          <w:tcPr>
            <w:tcW w:w="2126" w:type="dxa"/>
            <w:shd w:val="clear" w:color="auto" w:fill="auto"/>
          </w:tcPr>
          <w:p w14:paraId="2F4B5CFF" w14:textId="77777777" w:rsidR="005B4390" w:rsidRPr="005B4390"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Cs w:val="24"/>
              </w:rPr>
            </w:pPr>
            <w:r w:rsidRPr="005B4390">
              <w:rPr>
                <w:szCs w:val="24"/>
              </w:rPr>
              <w:t>4.52</w:t>
            </w:r>
          </w:p>
        </w:tc>
        <w:tc>
          <w:tcPr>
            <w:tcW w:w="2835" w:type="dxa"/>
            <w:shd w:val="clear" w:color="auto" w:fill="auto"/>
          </w:tcPr>
          <w:p w14:paraId="793B5D61" w14:textId="77777777" w:rsidR="005B4390" w:rsidRPr="005B4390"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Cs w:val="24"/>
              </w:rPr>
            </w:pPr>
            <w:r w:rsidRPr="005B4390">
              <w:rPr>
                <w:szCs w:val="24"/>
              </w:rPr>
              <w:t>Very high</w:t>
            </w:r>
          </w:p>
        </w:tc>
      </w:tr>
      <w:tr w:rsidR="005B4390" w:rsidRPr="005B4390" w14:paraId="7192EDBD" w14:textId="77777777" w:rsidTr="00DA379E">
        <w:trPr>
          <w:trHeight w:val="283"/>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auto"/>
            </w:tcBorders>
            <w:shd w:val="clear" w:color="auto" w:fill="auto"/>
          </w:tcPr>
          <w:p w14:paraId="6D4FB21C" w14:textId="0A4D06F5" w:rsidR="005B4390" w:rsidRPr="005B4390" w:rsidRDefault="002C499A" w:rsidP="00DA379E">
            <w:pPr>
              <w:tabs>
                <w:tab w:val="left" w:pos="2478"/>
              </w:tabs>
              <w:spacing w:line="276" w:lineRule="auto"/>
              <w:rPr>
                <w:szCs w:val="24"/>
              </w:rPr>
            </w:pPr>
            <w:r>
              <w:rPr>
                <w:szCs w:val="24"/>
              </w:rPr>
              <w:t xml:space="preserve">            </w:t>
            </w:r>
            <w:r w:rsidR="005B4390" w:rsidRPr="005B4390">
              <w:rPr>
                <w:szCs w:val="24"/>
              </w:rPr>
              <w:t>Grand Mean</w:t>
            </w:r>
          </w:p>
        </w:tc>
        <w:tc>
          <w:tcPr>
            <w:tcW w:w="2126" w:type="dxa"/>
            <w:tcBorders>
              <w:bottom w:val="single" w:sz="4" w:space="0" w:color="auto"/>
            </w:tcBorders>
            <w:shd w:val="clear" w:color="auto" w:fill="auto"/>
          </w:tcPr>
          <w:p w14:paraId="2570D5C8" w14:textId="77777777" w:rsidR="005B4390" w:rsidRPr="005B4390"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b/>
                <w:bCs/>
                <w:szCs w:val="24"/>
              </w:rPr>
            </w:pPr>
            <w:r w:rsidRPr="005B4390">
              <w:rPr>
                <w:b/>
                <w:bCs/>
                <w:szCs w:val="24"/>
              </w:rPr>
              <w:t>4.53</w:t>
            </w:r>
          </w:p>
        </w:tc>
        <w:tc>
          <w:tcPr>
            <w:tcW w:w="2835" w:type="dxa"/>
            <w:tcBorders>
              <w:bottom w:val="single" w:sz="4" w:space="0" w:color="auto"/>
            </w:tcBorders>
            <w:shd w:val="clear" w:color="auto" w:fill="auto"/>
          </w:tcPr>
          <w:p w14:paraId="74C62C00" w14:textId="77777777" w:rsidR="005B4390" w:rsidRPr="005B4390"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b/>
                <w:bCs/>
                <w:szCs w:val="24"/>
              </w:rPr>
            </w:pPr>
            <w:r w:rsidRPr="005B4390">
              <w:rPr>
                <w:b/>
                <w:bCs/>
                <w:szCs w:val="24"/>
              </w:rPr>
              <w:t>Very high</w:t>
            </w:r>
          </w:p>
        </w:tc>
      </w:tr>
    </w:tbl>
    <w:p w14:paraId="2CB761AC" w14:textId="77777777" w:rsidR="005B4390" w:rsidRPr="005B4390" w:rsidRDefault="005B4390" w:rsidP="005B4390">
      <w:pPr>
        <w:pStyle w:val="NoSpacing"/>
        <w:spacing w:line="276" w:lineRule="auto"/>
        <w:ind w:firstLine="720"/>
        <w:rPr>
          <w:bCs/>
          <w:szCs w:val="24"/>
        </w:rPr>
      </w:pPr>
    </w:p>
    <w:p w14:paraId="6E23755E" w14:textId="77777777" w:rsidR="002F7A8D" w:rsidRDefault="005B4390" w:rsidP="002F7A8D">
      <w:pPr>
        <w:spacing w:after="0"/>
        <w:ind w:firstLine="0"/>
        <w:rPr>
          <w:szCs w:val="24"/>
        </w:rPr>
      </w:pPr>
      <w:r w:rsidRPr="005B4390">
        <w:rPr>
          <w:b/>
          <w:szCs w:val="24"/>
        </w:rPr>
        <w:t>Gender sensitivity</w:t>
      </w:r>
      <w:r w:rsidRPr="005B4390">
        <w:rPr>
          <w:bCs/>
          <w:szCs w:val="24"/>
        </w:rPr>
        <w:t xml:space="preserve">. The data revealed that the level of gender and development program awareness of teachers in the district of </w:t>
      </w:r>
      <w:proofErr w:type="spellStart"/>
      <w:r w:rsidRPr="005B4390">
        <w:rPr>
          <w:bCs/>
          <w:szCs w:val="24"/>
        </w:rPr>
        <w:t>Maayon</w:t>
      </w:r>
      <w:proofErr w:type="spellEnd"/>
      <w:r w:rsidRPr="005B4390">
        <w:rPr>
          <w:bCs/>
          <w:szCs w:val="24"/>
        </w:rPr>
        <w:t xml:space="preserve"> in terms of gender sensitivity component was very high (mean = 4.55) as shown in Table 1a. </w:t>
      </w:r>
      <w:r w:rsidRPr="005B4390">
        <w:rPr>
          <w:szCs w:val="24"/>
        </w:rPr>
        <w:t xml:space="preserve">The teachers in the district of </w:t>
      </w:r>
      <w:proofErr w:type="spellStart"/>
      <w:r w:rsidRPr="005B4390">
        <w:rPr>
          <w:szCs w:val="24"/>
        </w:rPr>
        <w:t>Maayon</w:t>
      </w:r>
      <w:proofErr w:type="spellEnd"/>
      <w:r w:rsidRPr="005B4390">
        <w:rPr>
          <w:szCs w:val="24"/>
        </w:rPr>
        <w:t xml:space="preserve"> was highly sensible of the gender differences among their students. Statement no. 15 was found to have the highest mean of 4.82, verbally interpreted as “very high”. </w:t>
      </w:r>
      <w:proofErr w:type="gramStart"/>
      <w:r w:rsidRPr="005B4390">
        <w:rPr>
          <w:szCs w:val="24"/>
        </w:rPr>
        <w:t>Public  school</w:t>
      </w:r>
      <w:proofErr w:type="gramEnd"/>
      <w:r w:rsidRPr="005B4390">
        <w:rPr>
          <w:szCs w:val="24"/>
        </w:rPr>
        <w:t xml:space="preserve"> teachers in the district of </w:t>
      </w:r>
      <w:proofErr w:type="spellStart"/>
      <w:r w:rsidRPr="005B4390">
        <w:rPr>
          <w:szCs w:val="24"/>
        </w:rPr>
        <w:t>Maayon</w:t>
      </w:r>
      <w:proofErr w:type="spellEnd"/>
      <w:r w:rsidRPr="005B4390">
        <w:rPr>
          <w:szCs w:val="24"/>
        </w:rPr>
        <w:t xml:space="preserve"> </w:t>
      </w:r>
      <w:r w:rsidRPr="005B4390">
        <w:rPr>
          <w:szCs w:val="24"/>
        </w:rPr>
        <w:lastRenderedPageBreak/>
        <w:t xml:space="preserve">had designed and strategized activities and classroom duties applied to all types of learners regardless of gender identity. </w:t>
      </w:r>
    </w:p>
    <w:p w14:paraId="6C1101FE" w14:textId="77777777" w:rsidR="002F7A8D" w:rsidRDefault="002F7A8D" w:rsidP="002F7A8D">
      <w:pPr>
        <w:spacing w:after="0"/>
        <w:ind w:firstLine="0"/>
        <w:rPr>
          <w:szCs w:val="24"/>
        </w:rPr>
      </w:pPr>
    </w:p>
    <w:p w14:paraId="11F80523" w14:textId="615A9B9F" w:rsidR="005B4390" w:rsidRDefault="005B4390" w:rsidP="002F7A8D">
      <w:pPr>
        <w:spacing w:after="0"/>
        <w:ind w:firstLine="0"/>
        <w:rPr>
          <w:szCs w:val="24"/>
        </w:rPr>
      </w:pPr>
      <w:r w:rsidRPr="005B4390">
        <w:rPr>
          <w:szCs w:val="24"/>
        </w:rPr>
        <w:t xml:space="preserve">Generally, the grading system used was generic for all types of gender. This statement no. 14 scored an average mean of 4.79, verbally interpreted as “very high”. Public school teachers in the district of </w:t>
      </w:r>
      <w:proofErr w:type="spellStart"/>
      <w:r w:rsidRPr="005B4390">
        <w:rPr>
          <w:szCs w:val="24"/>
        </w:rPr>
        <w:t>Maayon</w:t>
      </w:r>
      <w:proofErr w:type="spellEnd"/>
      <w:r w:rsidRPr="005B4390">
        <w:rPr>
          <w:szCs w:val="24"/>
        </w:rPr>
        <w:t xml:space="preserve"> had also encouraged and responded to the contributions and needs of male and female students equally. This is stated in item number 6 which is verbally interpreted as “very high”. The statement number 4 which garnered a mean rating of 4.69, verbally interpreted showed that public school teachers of </w:t>
      </w:r>
      <w:proofErr w:type="spellStart"/>
      <w:r w:rsidRPr="005B4390">
        <w:rPr>
          <w:szCs w:val="24"/>
        </w:rPr>
        <w:t>Maayon</w:t>
      </w:r>
      <w:proofErr w:type="spellEnd"/>
      <w:r w:rsidRPr="005B4390">
        <w:rPr>
          <w:szCs w:val="24"/>
        </w:rPr>
        <w:t xml:space="preserve"> sets the classroom and activities that encourages students to engage and collaborate with each other and provide them opportunities to reflect and adjust their personal attitudes and </w:t>
      </w:r>
      <w:proofErr w:type="spellStart"/>
      <w:r w:rsidRPr="005B4390">
        <w:rPr>
          <w:szCs w:val="24"/>
        </w:rPr>
        <w:t>behaviors</w:t>
      </w:r>
      <w:proofErr w:type="spellEnd"/>
      <w:r w:rsidRPr="005B4390">
        <w:rPr>
          <w:szCs w:val="24"/>
        </w:rPr>
        <w:t xml:space="preserve">. To complete the top 5 level of GAD program awareness of </w:t>
      </w:r>
      <w:proofErr w:type="gramStart"/>
      <w:r w:rsidRPr="005B4390">
        <w:rPr>
          <w:szCs w:val="24"/>
        </w:rPr>
        <w:t>public school</w:t>
      </w:r>
      <w:proofErr w:type="gramEnd"/>
      <w:r w:rsidRPr="005B4390">
        <w:rPr>
          <w:szCs w:val="24"/>
        </w:rPr>
        <w:t xml:space="preserve"> teachers in </w:t>
      </w:r>
      <w:proofErr w:type="spellStart"/>
      <w:r w:rsidRPr="005B4390">
        <w:rPr>
          <w:szCs w:val="24"/>
        </w:rPr>
        <w:t>Maayon</w:t>
      </w:r>
      <w:proofErr w:type="spellEnd"/>
      <w:r w:rsidRPr="005B4390">
        <w:rPr>
          <w:szCs w:val="24"/>
        </w:rPr>
        <w:t>, statement number 5 in which hey randomly select male and female students to share their ideas with the class promoting equality-based and gender sensitive atmosphere and responsive classroom interaction, scored an average mean of 4.64 and verbally interpreted as “very high”. On the other hand, among the statements enumerated, item number 8, the creation of classroom atmosphere where females are not interrupted by others more often than males has a mean score of 4.02, verbally interpreted as “high”.</w:t>
      </w:r>
    </w:p>
    <w:p w14:paraId="18249744" w14:textId="77777777" w:rsidR="002C499A" w:rsidRDefault="002C499A" w:rsidP="005B4390">
      <w:pPr>
        <w:spacing w:after="0" w:line="276" w:lineRule="auto"/>
        <w:ind w:firstLine="720"/>
        <w:rPr>
          <w:szCs w:val="24"/>
        </w:rPr>
      </w:pPr>
    </w:p>
    <w:p w14:paraId="7BD93DB4" w14:textId="77777777" w:rsidR="002C499A" w:rsidRDefault="002C499A" w:rsidP="005B4390">
      <w:pPr>
        <w:spacing w:after="0" w:line="276" w:lineRule="auto"/>
        <w:ind w:firstLine="720"/>
        <w:rPr>
          <w:szCs w:val="24"/>
        </w:rPr>
      </w:pPr>
    </w:p>
    <w:p w14:paraId="0A38F2F8" w14:textId="77777777" w:rsidR="002C499A" w:rsidRDefault="002C499A" w:rsidP="005B4390">
      <w:pPr>
        <w:spacing w:after="0" w:line="276" w:lineRule="auto"/>
        <w:ind w:firstLine="720"/>
        <w:rPr>
          <w:szCs w:val="24"/>
        </w:rPr>
      </w:pPr>
    </w:p>
    <w:p w14:paraId="03681277" w14:textId="77777777" w:rsidR="002C499A" w:rsidRDefault="002C499A" w:rsidP="005B4390">
      <w:pPr>
        <w:spacing w:after="0" w:line="276" w:lineRule="auto"/>
        <w:ind w:firstLine="720"/>
        <w:rPr>
          <w:szCs w:val="24"/>
        </w:rPr>
      </w:pPr>
    </w:p>
    <w:p w14:paraId="6B617317" w14:textId="77777777" w:rsidR="002C499A" w:rsidRDefault="002C499A" w:rsidP="005B4390">
      <w:pPr>
        <w:spacing w:after="0" w:line="276" w:lineRule="auto"/>
        <w:ind w:firstLine="720"/>
        <w:rPr>
          <w:szCs w:val="24"/>
        </w:rPr>
      </w:pPr>
    </w:p>
    <w:p w14:paraId="6D69AC2D" w14:textId="77777777" w:rsidR="002C499A" w:rsidRDefault="002C499A" w:rsidP="005B4390">
      <w:pPr>
        <w:spacing w:after="0" w:line="276" w:lineRule="auto"/>
        <w:ind w:firstLine="720"/>
        <w:rPr>
          <w:szCs w:val="24"/>
        </w:rPr>
      </w:pPr>
    </w:p>
    <w:p w14:paraId="1E4832A0" w14:textId="77777777" w:rsidR="002C499A" w:rsidRDefault="002C499A" w:rsidP="005B4390">
      <w:pPr>
        <w:spacing w:after="0" w:line="276" w:lineRule="auto"/>
        <w:ind w:firstLine="720"/>
        <w:rPr>
          <w:szCs w:val="24"/>
        </w:rPr>
      </w:pPr>
    </w:p>
    <w:p w14:paraId="4E5E76D8" w14:textId="77777777" w:rsidR="002C499A" w:rsidRDefault="002C499A" w:rsidP="005B4390">
      <w:pPr>
        <w:spacing w:after="0" w:line="276" w:lineRule="auto"/>
        <w:ind w:firstLine="720"/>
        <w:rPr>
          <w:szCs w:val="24"/>
        </w:rPr>
      </w:pPr>
    </w:p>
    <w:p w14:paraId="01CAF31B" w14:textId="77777777" w:rsidR="002C499A" w:rsidRDefault="002C499A" w:rsidP="005B4390">
      <w:pPr>
        <w:spacing w:after="0" w:line="276" w:lineRule="auto"/>
        <w:ind w:firstLine="720"/>
        <w:rPr>
          <w:szCs w:val="24"/>
        </w:rPr>
      </w:pPr>
    </w:p>
    <w:p w14:paraId="772D115B" w14:textId="77777777" w:rsidR="002C499A" w:rsidRDefault="002C499A" w:rsidP="005B4390">
      <w:pPr>
        <w:spacing w:after="0" w:line="276" w:lineRule="auto"/>
        <w:ind w:firstLine="720"/>
        <w:rPr>
          <w:szCs w:val="24"/>
        </w:rPr>
      </w:pPr>
    </w:p>
    <w:p w14:paraId="6C560992" w14:textId="77777777" w:rsidR="002C499A" w:rsidRDefault="002C499A" w:rsidP="005B4390">
      <w:pPr>
        <w:spacing w:after="0" w:line="276" w:lineRule="auto"/>
        <w:ind w:firstLine="720"/>
        <w:rPr>
          <w:szCs w:val="24"/>
        </w:rPr>
      </w:pPr>
    </w:p>
    <w:p w14:paraId="6D68A0B7" w14:textId="77777777" w:rsidR="002C499A" w:rsidRDefault="002C499A" w:rsidP="005B4390">
      <w:pPr>
        <w:spacing w:after="0" w:line="276" w:lineRule="auto"/>
        <w:ind w:firstLine="720"/>
        <w:rPr>
          <w:szCs w:val="24"/>
        </w:rPr>
      </w:pPr>
    </w:p>
    <w:p w14:paraId="7DC50BA9" w14:textId="77777777" w:rsidR="002C499A" w:rsidRDefault="002C499A" w:rsidP="005B4390">
      <w:pPr>
        <w:spacing w:after="0" w:line="276" w:lineRule="auto"/>
        <w:ind w:firstLine="720"/>
        <w:rPr>
          <w:szCs w:val="24"/>
        </w:rPr>
      </w:pPr>
    </w:p>
    <w:p w14:paraId="159E3043" w14:textId="77777777" w:rsidR="002C499A" w:rsidRDefault="002C499A" w:rsidP="005B4390">
      <w:pPr>
        <w:spacing w:after="0" w:line="276" w:lineRule="auto"/>
        <w:ind w:firstLine="720"/>
        <w:rPr>
          <w:szCs w:val="24"/>
        </w:rPr>
      </w:pPr>
    </w:p>
    <w:p w14:paraId="6562999F" w14:textId="77777777" w:rsidR="002C499A" w:rsidRDefault="002C499A" w:rsidP="005B4390">
      <w:pPr>
        <w:spacing w:after="0" w:line="276" w:lineRule="auto"/>
        <w:ind w:firstLine="720"/>
        <w:rPr>
          <w:szCs w:val="24"/>
        </w:rPr>
      </w:pPr>
    </w:p>
    <w:p w14:paraId="78807D37" w14:textId="77777777" w:rsidR="002C499A" w:rsidRDefault="002C499A" w:rsidP="005B4390">
      <w:pPr>
        <w:spacing w:after="0" w:line="276" w:lineRule="auto"/>
        <w:ind w:firstLine="720"/>
        <w:rPr>
          <w:szCs w:val="24"/>
        </w:rPr>
      </w:pPr>
    </w:p>
    <w:p w14:paraId="51CC2E9E" w14:textId="77777777" w:rsidR="002C499A" w:rsidRDefault="002C499A" w:rsidP="005B4390">
      <w:pPr>
        <w:spacing w:after="0" w:line="276" w:lineRule="auto"/>
        <w:ind w:firstLine="720"/>
        <w:rPr>
          <w:szCs w:val="24"/>
        </w:rPr>
      </w:pPr>
    </w:p>
    <w:p w14:paraId="2EF58473" w14:textId="77777777" w:rsidR="002C499A" w:rsidRDefault="002C499A" w:rsidP="005B4390">
      <w:pPr>
        <w:spacing w:after="0" w:line="276" w:lineRule="auto"/>
        <w:ind w:firstLine="720"/>
        <w:rPr>
          <w:szCs w:val="24"/>
        </w:rPr>
      </w:pPr>
    </w:p>
    <w:p w14:paraId="09D5FF29" w14:textId="77777777" w:rsidR="002C499A" w:rsidRDefault="002C499A" w:rsidP="005B4390">
      <w:pPr>
        <w:spacing w:after="0" w:line="276" w:lineRule="auto"/>
        <w:ind w:firstLine="720"/>
        <w:rPr>
          <w:szCs w:val="24"/>
        </w:rPr>
      </w:pPr>
    </w:p>
    <w:p w14:paraId="33C1C364" w14:textId="77777777" w:rsidR="002C499A" w:rsidRDefault="002C499A" w:rsidP="005B4390">
      <w:pPr>
        <w:spacing w:after="0" w:line="276" w:lineRule="auto"/>
        <w:ind w:firstLine="720"/>
        <w:rPr>
          <w:szCs w:val="24"/>
        </w:rPr>
      </w:pPr>
    </w:p>
    <w:p w14:paraId="43E79277" w14:textId="77777777" w:rsidR="002C499A" w:rsidRDefault="002C499A" w:rsidP="005B4390">
      <w:pPr>
        <w:spacing w:after="0" w:line="276" w:lineRule="auto"/>
        <w:ind w:firstLine="720"/>
        <w:rPr>
          <w:szCs w:val="24"/>
        </w:rPr>
      </w:pPr>
    </w:p>
    <w:p w14:paraId="37C804DA" w14:textId="77777777" w:rsidR="002C499A" w:rsidRPr="005B4390" w:rsidRDefault="002C499A" w:rsidP="005B4390">
      <w:pPr>
        <w:spacing w:after="0" w:line="276" w:lineRule="auto"/>
        <w:ind w:firstLine="720"/>
        <w:rPr>
          <w:szCs w:val="24"/>
        </w:rPr>
      </w:pPr>
    </w:p>
    <w:p w14:paraId="72E9CD3A" w14:textId="77777777" w:rsidR="005B4390" w:rsidRPr="005B4390" w:rsidRDefault="005B4390" w:rsidP="005B4390">
      <w:pPr>
        <w:pStyle w:val="NoSpacing"/>
        <w:spacing w:line="276" w:lineRule="auto"/>
        <w:ind w:firstLine="720"/>
        <w:rPr>
          <w:szCs w:val="24"/>
        </w:rPr>
      </w:pPr>
      <w:r w:rsidRPr="005B4390">
        <w:rPr>
          <w:bCs/>
          <w:szCs w:val="24"/>
        </w:rPr>
        <w:t xml:space="preserve">        </w:t>
      </w:r>
    </w:p>
    <w:p w14:paraId="365C5C11" w14:textId="77777777" w:rsidR="002F7A8D" w:rsidRDefault="002F7A8D" w:rsidP="005B4390">
      <w:pPr>
        <w:spacing w:after="0" w:line="276" w:lineRule="auto"/>
        <w:jc w:val="center"/>
        <w:rPr>
          <w:szCs w:val="24"/>
        </w:rPr>
      </w:pPr>
    </w:p>
    <w:p w14:paraId="39DDE4C6" w14:textId="77777777" w:rsidR="002F7A8D" w:rsidRDefault="002F7A8D" w:rsidP="005B4390">
      <w:pPr>
        <w:spacing w:after="0" w:line="276" w:lineRule="auto"/>
        <w:jc w:val="center"/>
        <w:rPr>
          <w:szCs w:val="24"/>
        </w:rPr>
      </w:pPr>
    </w:p>
    <w:p w14:paraId="0E732F25" w14:textId="1044C8F4" w:rsidR="005B4390" w:rsidRPr="005B4390" w:rsidRDefault="005B4390" w:rsidP="005B4390">
      <w:pPr>
        <w:spacing w:after="0" w:line="276" w:lineRule="auto"/>
        <w:jc w:val="center"/>
        <w:rPr>
          <w:szCs w:val="24"/>
        </w:rPr>
      </w:pPr>
      <w:r w:rsidRPr="005B4390">
        <w:rPr>
          <w:szCs w:val="24"/>
        </w:rPr>
        <w:lastRenderedPageBreak/>
        <w:t xml:space="preserve">Table </w:t>
      </w:r>
      <w:r w:rsidR="002C499A">
        <w:rPr>
          <w:szCs w:val="24"/>
        </w:rPr>
        <w:t>1a</w:t>
      </w:r>
      <w:r w:rsidRPr="005B4390">
        <w:rPr>
          <w:szCs w:val="24"/>
        </w:rPr>
        <w:t xml:space="preserve">. Level of </w:t>
      </w:r>
      <w:r w:rsidRPr="005B4390">
        <w:rPr>
          <w:bCs/>
          <w:szCs w:val="24"/>
        </w:rPr>
        <w:t>gender and development</w:t>
      </w:r>
      <w:r w:rsidRPr="005B4390">
        <w:rPr>
          <w:szCs w:val="24"/>
        </w:rPr>
        <w:t xml:space="preserve"> program awareness of Teachers in the district of </w:t>
      </w:r>
      <w:proofErr w:type="spellStart"/>
      <w:r w:rsidRPr="005B4390">
        <w:rPr>
          <w:szCs w:val="24"/>
        </w:rPr>
        <w:t>Maayon</w:t>
      </w:r>
      <w:proofErr w:type="spellEnd"/>
      <w:r w:rsidRPr="005B4390">
        <w:rPr>
          <w:szCs w:val="24"/>
        </w:rPr>
        <w:t xml:space="preserve"> in terms of gender sensitivity.</w:t>
      </w:r>
    </w:p>
    <w:tbl>
      <w:tblPr>
        <w:tblStyle w:val="TableGrid0"/>
        <w:tblW w:w="85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7"/>
        <w:gridCol w:w="803"/>
        <w:gridCol w:w="1786"/>
      </w:tblGrid>
      <w:tr w:rsidR="005B4390" w:rsidRPr="005B4390" w14:paraId="6CF86A92" w14:textId="77777777" w:rsidTr="00DA379E">
        <w:trPr>
          <w:trHeight w:val="363"/>
          <w:jc w:val="center"/>
        </w:trPr>
        <w:tc>
          <w:tcPr>
            <w:tcW w:w="6045" w:type="dxa"/>
            <w:tcBorders>
              <w:top w:val="thinThickSmallGap" w:sz="24" w:space="0" w:color="auto"/>
              <w:bottom w:val="single" w:sz="4" w:space="0" w:color="auto"/>
            </w:tcBorders>
          </w:tcPr>
          <w:p w14:paraId="73E468B1" w14:textId="77777777" w:rsidR="005B4390" w:rsidRPr="005B4390" w:rsidRDefault="005B4390" w:rsidP="00DA379E">
            <w:pPr>
              <w:pStyle w:val="NoSpacing"/>
              <w:spacing w:line="276" w:lineRule="auto"/>
              <w:jc w:val="center"/>
              <w:rPr>
                <w:b/>
                <w:bCs/>
                <w:szCs w:val="24"/>
              </w:rPr>
            </w:pPr>
            <w:r w:rsidRPr="005B4390">
              <w:rPr>
                <w:b/>
                <w:bCs/>
                <w:szCs w:val="24"/>
              </w:rPr>
              <w:t>Statements</w:t>
            </w:r>
          </w:p>
        </w:tc>
        <w:tc>
          <w:tcPr>
            <w:tcW w:w="764" w:type="dxa"/>
            <w:tcBorders>
              <w:top w:val="thinThickSmallGap" w:sz="24" w:space="0" w:color="auto"/>
              <w:bottom w:val="single" w:sz="4" w:space="0" w:color="auto"/>
            </w:tcBorders>
          </w:tcPr>
          <w:p w14:paraId="1C914EBB" w14:textId="77777777" w:rsidR="005B4390" w:rsidRPr="005B4390" w:rsidRDefault="005B4390" w:rsidP="00DA379E">
            <w:pPr>
              <w:pStyle w:val="NoSpacing"/>
              <w:spacing w:line="276" w:lineRule="auto"/>
              <w:rPr>
                <w:b/>
                <w:bCs/>
                <w:szCs w:val="24"/>
              </w:rPr>
            </w:pPr>
            <w:r w:rsidRPr="005B4390">
              <w:rPr>
                <w:b/>
                <w:bCs/>
                <w:szCs w:val="24"/>
              </w:rPr>
              <w:t>Mean</w:t>
            </w:r>
          </w:p>
        </w:tc>
        <w:tc>
          <w:tcPr>
            <w:tcW w:w="1787" w:type="dxa"/>
            <w:tcBorders>
              <w:top w:val="thinThickSmallGap" w:sz="24" w:space="0" w:color="auto"/>
              <w:bottom w:val="single" w:sz="4" w:space="0" w:color="auto"/>
            </w:tcBorders>
          </w:tcPr>
          <w:p w14:paraId="0D861C4D" w14:textId="77777777" w:rsidR="005B4390" w:rsidRPr="005B4390" w:rsidRDefault="005B4390" w:rsidP="00DA379E">
            <w:pPr>
              <w:pStyle w:val="NoSpacing"/>
              <w:spacing w:line="276" w:lineRule="auto"/>
              <w:rPr>
                <w:b/>
                <w:bCs/>
                <w:szCs w:val="24"/>
              </w:rPr>
            </w:pPr>
            <w:r w:rsidRPr="005B4390">
              <w:rPr>
                <w:b/>
                <w:bCs/>
                <w:szCs w:val="24"/>
              </w:rPr>
              <w:t>Verbal Interpretation</w:t>
            </w:r>
          </w:p>
        </w:tc>
      </w:tr>
      <w:tr w:rsidR="005B4390" w:rsidRPr="005B4390" w14:paraId="0B22B304" w14:textId="77777777" w:rsidTr="00DA379E">
        <w:trPr>
          <w:trHeight w:val="363"/>
          <w:jc w:val="center"/>
        </w:trPr>
        <w:tc>
          <w:tcPr>
            <w:tcW w:w="6045" w:type="dxa"/>
            <w:tcBorders>
              <w:top w:val="single" w:sz="4" w:space="0" w:color="auto"/>
            </w:tcBorders>
          </w:tcPr>
          <w:p w14:paraId="111D5083" w14:textId="77777777" w:rsidR="005B4390" w:rsidRPr="002C499A" w:rsidRDefault="005B4390" w:rsidP="00DA379E">
            <w:pPr>
              <w:pStyle w:val="NoSpacing"/>
              <w:spacing w:line="276" w:lineRule="auto"/>
              <w:rPr>
                <w:sz w:val="22"/>
              </w:rPr>
            </w:pPr>
            <w:r w:rsidRPr="002C499A">
              <w:rPr>
                <w:sz w:val="22"/>
              </w:rPr>
              <w:t>15. I set the classroom responsibilities for all students</w:t>
            </w:r>
          </w:p>
        </w:tc>
        <w:tc>
          <w:tcPr>
            <w:tcW w:w="764" w:type="dxa"/>
            <w:tcBorders>
              <w:top w:val="single" w:sz="4" w:space="0" w:color="auto"/>
            </w:tcBorders>
          </w:tcPr>
          <w:p w14:paraId="2CA6739A" w14:textId="77777777" w:rsidR="005B4390" w:rsidRPr="002C499A" w:rsidRDefault="005B4390" w:rsidP="00DA379E">
            <w:pPr>
              <w:pStyle w:val="NoSpacing"/>
              <w:spacing w:line="276" w:lineRule="auto"/>
              <w:rPr>
                <w:sz w:val="22"/>
              </w:rPr>
            </w:pPr>
            <w:r w:rsidRPr="002C499A">
              <w:rPr>
                <w:sz w:val="22"/>
              </w:rPr>
              <w:t>4.82</w:t>
            </w:r>
          </w:p>
        </w:tc>
        <w:tc>
          <w:tcPr>
            <w:tcW w:w="1787" w:type="dxa"/>
            <w:tcBorders>
              <w:top w:val="single" w:sz="4" w:space="0" w:color="auto"/>
            </w:tcBorders>
          </w:tcPr>
          <w:p w14:paraId="08ADB5C3"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0DBF54E0" w14:textId="77777777" w:rsidTr="00DA379E">
        <w:trPr>
          <w:trHeight w:val="363"/>
          <w:jc w:val="center"/>
        </w:trPr>
        <w:tc>
          <w:tcPr>
            <w:tcW w:w="6045" w:type="dxa"/>
          </w:tcPr>
          <w:p w14:paraId="4D3A4445" w14:textId="77777777" w:rsidR="005B4390" w:rsidRPr="002C499A" w:rsidRDefault="005B4390" w:rsidP="00DA379E">
            <w:pPr>
              <w:pStyle w:val="NoSpacing"/>
              <w:spacing w:line="276" w:lineRule="auto"/>
              <w:rPr>
                <w:sz w:val="22"/>
              </w:rPr>
            </w:pPr>
            <w:r w:rsidRPr="002C499A">
              <w:rPr>
                <w:sz w:val="22"/>
              </w:rPr>
              <w:t>14. I use the same grading system for both genders</w:t>
            </w:r>
          </w:p>
        </w:tc>
        <w:tc>
          <w:tcPr>
            <w:tcW w:w="764" w:type="dxa"/>
          </w:tcPr>
          <w:p w14:paraId="4F59DE29" w14:textId="77777777" w:rsidR="005B4390" w:rsidRPr="002C499A" w:rsidRDefault="005B4390" w:rsidP="00DA379E">
            <w:pPr>
              <w:pStyle w:val="NoSpacing"/>
              <w:spacing w:line="276" w:lineRule="auto"/>
              <w:rPr>
                <w:sz w:val="22"/>
              </w:rPr>
            </w:pPr>
            <w:r w:rsidRPr="002C499A">
              <w:rPr>
                <w:sz w:val="22"/>
              </w:rPr>
              <w:t>4.79</w:t>
            </w:r>
          </w:p>
        </w:tc>
        <w:tc>
          <w:tcPr>
            <w:tcW w:w="1787" w:type="dxa"/>
          </w:tcPr>
          <w:p w14:paraId="45ACB598"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5497F094" w14:textId="77777777" w:rsidTr="00DA379E">
        <w:trPr>
          <w:trHeight w:val="363"/>
          <w:jc w:val="center"/>
        </w:trPr>
        <w:tc>
          <w:tcPr>
            <w:tcW w:w="6045" w:type="dxa"/>
          </w:tcPr>
          <w:p w14:paraId="0027C1E3" w14:textId="77777777" w:rsidR="005B4390" w:rsidRPr="002C499A" w:rsidRDefault="005B4390" w:rsidP="00DA379E">
            <w:pPr>
              <w:pStyle w:val="NoSpacing"/>
              <w:spacing w:line="276" w:lineRule="auto"/>
              <w:rPr>
                <w:sz w:val="22"/>
              </w:rPr>
            </w:pPr>
            <w:r w:rsidRPr="002C499A">
              <w:rPr>
                <w:sz w:val="22"/>
              </w:rPr>
              <w:t xml:space="preserve">  6. I praise, encourage, and respond to contributions of females and </w:t>
            </w:r>
          </w:p>
          <w:p w14:paraId="1045D0E6" w14:textId="77777777" w:rsidR="005B4390" w:rsidRPr="002C499A" w:rsidRDefault="005B4390" w:rsidP="00DA379E">
            <w:pPr>
              <w:pStyle w:val="NoSpacing"/>
              <w:spacing w:line="276" w:lineRule="auto"/>
              <w:rPr>
                <w:sz w:val="22"/>
              </w:rPr>
            </w:pPr>
            <w:r w:rsidRPr="002C499A">
              <w:rPr>
                <w:sz w:val="22"/>
              </w:rPr>
              <w:t xml:space="preserve">      males equally </w:t>
            </w:r>
          </w:p>
        </w:tc>
        <w:tc>
          <w:tcPr>
            <w:tcW w:w="764" w:type="dxa"/>
          </w:tcPr>
          <w:p w14:paraId="616BBA35" w14:textId="77777777" w:rsidR="005B4390" w:rsidRPr="002C499A" w:rsidRDefault="005B4390" w:rsidP="00DA379E">
            <w:pPr>
              <w:pStyle w:val="NoSpacing"/>
              <w:spacing w:line="276" w:lineRule="auto"/>
              <w:rPr>
                <w:sz w:val="22"/>
              </w:rPr>
            </w:pPr>
            <w:r w:rsidRPr="002C499A">
              <w:rPr>
                <w:sz w:val="22"/>
              </w:rPr>
              <w:t>4.71</w:t>
            </w:r>
          </w:p>
        </w:tc>
        <w:tc>
          <w:tcPr>
            <w:tcW w:w="1787" w:type="dxa"/>
          </w:tcPr>
          <w:p w14:paraId="7CD3635D"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3256E49F" w14:textId="77777777" w:rsidTr="00DA379E">
        <w:trPr>
          <w:trHeight w:val="363"/>
          <w:jc w:val="center"/>
        </w:trPr>
        <w:tc>
          <w:tcPr>
            <w:tcW w:w="6045" w:type="dxa"/>
          </w:tcPr>
          <w:p w14:paraId="63F5391A" w14:textId="77777777" w:rsidR="005B4390" w:rsidRPr="002C499A" w:rsidRDefault="005B4390" w:rsidP="00DA379E">
            <w:pPr>
              <w:pStyle w:val="NoSpacing"/>
              <w:spacing w:line="276" w:lineRule="auto"/>
              <w:rPr>
                <w:sz w:val="22"/>
              </w:rPr>
            </w:pPr>
            <w:r w:rsidRPr="002C499A">
              <w:rPr>
                <w:sz w:val="22"/>
              </w:rPr>
              <w:t xml:space="preserve">  4. I actively encourage students to engage in activities that might sit   </w:t>
            </w:r>
          </w:p>
          <w:p w14:paraId="519C8465" w14:textId="77777777" w:rsidR="005B4390" w:rsidRPr="002C499A" w:rsidRDefault="005B4390" w:rsidP="00DA379E">
            <w:pPr>
              <w:pStyle w:val="NoSpacing"/>
              <w:spacing w:line="276" w:lineRule="auto"/>
              <w:rPr>
                <w:sz w:val="22"/>
              </w:rPr>
            </w:pPr>
            <w:r w:rsidRPr="002C499A">
              <w:rPr>
                <w:sz w:val="22"/>
              </w:rPr>
              <w:t xml:space="preserve">      outside their gender’s comfort zones</w:t>
            </w:r>
          </w:p>
        </w:tc>
        <w:tc>
          <w:tcPr>
            <w:tcW w:w="764" w:type="dxa"/>
          </w:tcPr>
          <w:p w14:paraId="7C8FEA62" w14:textId="77777777" w:rsidR="005B4390" w:rsidRPr="002C499A" w:rsidRDefault="005B4390" w:rsidP="00DA379E">
            <w:pPr>
              <w:pStyle w:val="NoSpacing"/>
              <w:spacing w:line="276" w:lineRule="auto"/>
              <w:rPr>
                <w:sz w:val="22"/>
              </w:rPr>
            </w:pPr>
            <w:r w:rsidRPr="002C499A">
              <w:rPr>
                <w:sz w:val="22"/>
              </w:rPr>
              <w:t>4.69</w:t>
            </w:r>
          </w:p>
        </w:tc>
        <w:tc>
          <w:tcPr>
            <w:tcW w:w="1787" w:type="dxa"/>
          </w:tcPr>
          <w:p w14:paraId="381FADAF"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7DF37CDD" w14:textId="77777777" w:rsidTr="00DA379E">
        <w:trPr>
          <w:trHeight w:val="363"/>
          <w:jc w:val="center"/>
        </w:trPr>
        <w:tc>
          <w:tcPr>
            <w:tcW w:w="6045" w:type="dxa"/>
          </w:tcPr>
          <w:p w14:paraId="4A8D7DA1" w14:textId="77777777" w:rsidR="005B4390" w:rsidRPr="002C499A" w:rsidRDefault="005B4390" w:rsidP="00DA379E">
            <w:pPr>
              <w:pStyle w:val="NoSpacing"/>
              <w:spacing w:line="276" w:lineRule="auto"/>
              <w:rPr>
                <w:sz w:val="22"/>
              </w:rPr>
            </w:pPr>
            <w:r w:rsidRPr="002C499A">
              <w:rPr>
                <w:sz w:val="22"/>
              </w:rPr>
              <w:t xml:space="preserve">  5. I draw on either males or females to answer different types of </w:t>
            </w:r>
          </w:p>
          <w:p w14:paraId="31196979" w14:textId="77777777" w:rsidR="005B4390" w:rsidRPr="002C499A" w:rsidRDefault="005B4390" w:rsidP="00DA379E">
            <w:pPr>
              <w:pStyle w:val="NoSpacing"/>
              <w:spacing w:line="276" w:lineRule="auto"/>
              <w:rPr>
                <w:sz w:val="22"/>
              </w:rPr>
            </w:pPr>
            <w:r w:rsidRPr="002C499A">
              <w:rPr>
                <w:sz w:val="22"/>
              </w:rPr>
              <w:t xml:space="preserve">      questions equally as much as possible</w:t>
            </w:r>
          </w:p>
        </w:tc>
        <w:tc>
          <w:tcPr>
            <w:tcW w:w="764" w:type="dxa"/>
          </w:tcPr>
          <w:p w14:paraId="36F01495" w14:textId="77777777" w:rsidR="005B4390" w:rsidRPr="002C499A" w:rsidRDefault="005B4390" w:rsidP="00DA379E">
            <w:pPr>
              <w:pStyle w:val="NoSpacing"/>
              <w:spacing w:line="276" w:lineRule="auto"/>
              <w:rPr>
                <w:sz w:val="22"/>
              </w:rPr>
            </w:pPr>
            <w:r w:rsidRPr="002C499A">
              <w:rPr>
                <w:sz w:val="22"/>
              </w:rPr>
              <w:t>4.64</w:t>
            </w:r>
          </w:p>
        </w:tc>
        <w:tc>
          <w:tcPr>
            <w:tcW w:w="1787" w:type="dxa"/>
          </w:tcPr>
          <w:p w14:paraId="335278DD"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4DF8186C" w14:textId="77777777" w:rsidTr="00DA379E">
        <w:trPr>
          <w:trHeight w:val="363"/>
          <w:jc w:val="center"/>
        </w:trPr>
        <w:tc>
          <w:tcPr>
            <w:tcW w:w="6045" w:type="dxa"/>
          </w:tcPr>
          <w:p w14:paraId="010A2E8A" w14:textId="77777777" w:rsidR="005B4390" w:rsidRPr="002C499A" w:rsidRDefault="005B4390" w:rsidP="00DA379E">
            <w:pPr>
              <w:pStyle w:val="NoSpacing"/>
              <w:spacing w:line="276" w:lineRule="auto"/>
              <w:rPr>
                <w:sz w:val="22"/>
              </w:rPr>
            </w:pPr>
            <w:r w:rsidRPr="002C499A">
              <w:rPr>
                <w:sz w:val="22"/>
              </w:rPr>
              <w:t>13. I make seating arrangement that equally distributes girls and boys</w:t>
            </w:r>
          </w:p>
        </w:tc>
        <w:tc>
          <w:tcPr>
            <w:tcW w:w="764" w:type="dxa"/>
          </w:tcPr>
          <w:p w14:paraId="7EA8082B" w14:textId="77777777" w:rsidR="005B4390" w:rsidRPr="002C499A" w:rsidRDefault="005B4390" w:rsidP="00DA379E">
            <w:pPr>
              <w:pStyle w:val="NoSpacing"/>
              <w:spacing w:line="276" w:lineRule="auto"/>
              <w:rPr>
                <w:sz w:val="22"/>
              </w:rPr>
            </w:pPr>
            <w:r w:rsidRPr="002C499A">
              <w:rPr>
                <w:sz w:val="22"/>
              </w:rPr>
              <w:t>4.59</w:t>
            </w:r>
          </w:p>
        </w:tc>
        <w:tc>
          <w:tcPr>
            <w:tcW w:w="1787" w:type="dxa"/>
          </w:tcPr>
          <w:p w14:paraId="0F4E67FD"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0DEA5AB7" w14:textId="77777777" w:rsidTr="00DA379E">
        <w:trPr>
          <w:trHeight w:val="363"/>
          <w:jc w:val="center"/>
        </w:trPr>
        <w:tc>
          <w:tcPr>
            <w:tcW w:w="6045" w:type="dxa"/>
          </w:tcPr>
          <w:p w14:paraId="41CDB3F6" w14:textId="77777777" w:rsidR="005B4390" w:rsidRPr="002C499A" w:rsidRDefault="005B4390" w:rsidP="00DA379E">
            <w:pPr>
              <w:pStyle w:val="NoSpacing"/>
              <w:spacing w:line="276" w:lineRule="auto"/>
              <w:rPr>
                <w:sz w:val="22"/>
              </w:rPr>
            </w:pPr>
            <w:r w:rsidRPr="002C499A">
              <w:rPr>
                <w:sz w:val="22"/>
              </w:rPr>
              <w:t xml:space="preserve">  9. I establish collaborative groups composed of both males and  </w:t>
            </w:r>
          </w:p>
          <w:p w14:paraId="0B7DBE36" w14:textId="77777777" w:rsidR="005B4390" w:rsidRPr="002C499A" w:rsidRDefault="005B4390" w:rsidP="00DA379E">
            <w:pPr>
              <w:pStyle w:val="NoSpacing"/>
              <w:spacing w:line="276" w:lineRule="auto"/>
              <w:rPr>
                <w:sz w:val="22"/>
              </w:rPr>
            </w:pPr>
            <w:r w:rsidRPr="002C499A">
              <w:rPr>
                <w:sz w:val="22"/>
              </w:rPr>
              <w:t xml:space="preserve">      females to provide opportunities for all voices to be heard</w:t>
            </w:r>
          </w:p>
        </w:tc>
        <w:tc>
          <w:tcPr>
            <w:tcW w:w="764" w:type="dxa"/>
          </w:tcPr>
          <w:p w14:paraId="71F6C8EC" w14:textId="77777777" w:rsidR="005B4390" w:rsidRPr="002C499A" w:rsidRDefault="005B4390" w:rsidP="00DA379E">
            <w:pPr>
              <w:pStyle w:val="NoSpacing"/>
              <w:spacing w:line="276" w:lineRule="auto"/>
              <w:rPr>
                <w:sz w:val="22"/>
              </w:rPr>
            </w:pPr>
            <w:r w:rsidRPr="002C499A">
              <w:rPr>
                <w:sz w:val="22"/>
              </w:rPr>
              <w:t>4.57</w:t>
            </w:r>
          </w:p>
        </w:tc>
        <w:tc>
          <w:tcPr>
            <w:tcW w:w="1787" w:type="dxa"/>
          </w:tcPr>
          <w:p w14:paraId="2387057D"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02B5C88F" w14:textId="77777777" w:rsidTr="00DA379E">
        <w:trPr>
          <w:trHeight w:val="363"/>
          <w:jc w:val="center"/>
        </w:trPr>
        <w:tc>
          <w:tcPr>
            <w:tcW w:w="6045" w:type="dxa"/>
          </w:tcPr>
          <w:p w14:paraId="72A6CAD6" w14:textId="77777777" w:rsidR="005B4390" w:rsidRPr="002C499A" w:rsidRDefault="005B4390" w:rsidP="00DA379E">
            <w:pPr>
              <w:pStyle w:val="NoSpacing"/>
              <w:spacing w:line="276" w:lineRule="auto"/>
              <w:rPr>
                <w:sz w:val="22"/>
              </w:rPr>
            </w:pPr>
            <w:r w:rsidRPr="002C499A">
              <w:rPr>
                <w:sz w:val="22"/>
              </w:rPr>
              <w:t xml:space="preserve">  3. I avoid statements that generalize, girls tend to … or ‘boys are </w:t>
            </w:r>
          </w:p>
          <w:p w14:paraId="03C061F7" w14:textId="77777777" w:rsidR="005B4390" w:rsidRPr="002C499A" w:rsidRDefault="005B4390" w:rsidP="00DA379E">
            <w:pPr>
              <w:pStyle w:val="NoSpacing"/>
              <w:spacing w:line="276" w:lineRule="auto"/>
              <w:rPr>
                <w:sz w:val="22"/>
              </w:rPr>
            </w:pPr>
            <w:r w:rsidRPr="002C499A">
              <w:rPr>
                <w:sz w:val="22"/>
              </w:rPr>
              <w:t xml:space="preserve">      more…’</w:t>
            </w:r>
          </w:p>
        </w:tc>
        <w:tc>
          <w:tcPr>
            <w:tcW w:w="764" w:type="dxa"/>
          </w:tcPr>
          <w:p w14:paraId="067AFBB4" w14:textId="77777777" w:rsidR="005B4390" w:rsidRPr="002C499A" w:rsidRDefault="005B4390" w:rsidP="00DA379E">
            <w:pPr>
              <w:pStyle w:val="NoSpacing"/>
              <w:spacing w:line="276" w:lineRule="auto"/>
              <w:rPr>
                <w:sz w:val="22"/>
              </w:rPr>
            </w:pPr>
            <w:r w:rsidRPr="002C499A">
              <w:rPr>
                <w:sz w:val="22"/>
              </w:rPr>
              <w:t>4.56</w:t>
            </w:r>
          </w:p>
        </w:tc>
        <w:tc>
          <w:tcPr>
            <w:tcW w:w="1787" w:type="dxa"/>
          </w:tcPr>
          <w:p w14:paraId="3716D9FE"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09A603CB" w14:textId="77777777" w:rsidTr="00DA379E">
        <w:trPr>
          <w:trHeight w:val="363"/>
          <w:jc w:val="center"/>
        </w:trPr>
        <w:tc>
          <w:tcPr>
            <w:tcW w:w="6045" w:type="dxa"/>
          </w:tcPr>
          <w:p w14:paraId="12DBBCEA" w14:textId="77777777" w:rsidR="005B4390" w:rsidRPr="002C499A" w:rsidRDefault="005B4390" w:rsidP="00DA379E">
            <w:pPr>
              <w:pStyle w:val="NoSpacing"/>
              <w:spacing w:line="276" w:lineRule="auto"/>
              <w:rPr>
                <w:sz w:val="22"/>
              </w:rPr>
            </w:pPr>
            <w:r w:rsidRPr="002C499A">
              <w:rPr>
                <w:sz w:val="22"/>
              </w:rPr>
              <w:t xml:space="preserve">  2. I avoid assigning classroom or school tasks based on historical </w:t>
            </w:r>
          </w:p>
          <w:p w14:paraId="12EB21DF" w14:textId="77777777" w:rsidR="005B4390" w:rsidRPr="002C499A" w:rsidRDefault="005B4390" w:rsidP="00DA379E">
            <w:pPr>
              <w:pStyle w:val="NoSpacing"/>
              <w:spacing w:line="276" w:lineRule="auto"/>
              <w:rPr>
                <w:sz w:val="22"/>
              </w:rPr>
            </w:pPr>
            <w:r w:rsidRPr="002C499A">
              <w:rPr>
                <w:sz w:val="22"/>
              </w:rPr>
              <w:t xml:space="preserve">      roles of gender (example, asking boys only to move chairs or </w:t>
            </w:r>
          </w:p>
          <w:p w14:paraId="617F2FB7" w14:textId="77777777" w:rsidR="005B4390" w:rsidRPr="002C499A" w:rsidRDefault="005B4390" w:rsidP="00DA379E">
            <w:pPr>
              <w:pStyle w:val="NoSpacing"/>
              <w:spacing w:line="276" w:lineRule="auto"/>
              <w:rPr>
                <w:sz w:val="22"/>
              </w:rPr>
            </w:pPr>
            <w:r w:rsidRPr="002C499A">
              <w:rPr>
                <w:sz w:val="22"/>
              </w:rPr>
              <w:t xml:space="preserve">      desks and girls cleaning)</w:t>
            </w:r>
          </w:p>
        </w:tc>
        <w:tc>
          <w:tcPr>
            <w:tcW w:w="764" w:type="dxa"/>
          </w:tcPr>
          <w:p w14:paraId="67567929" w14:textId="77777777" w:rsidR="005B4390" w:rsidRPr="002C499A" w:rsidRDefault="005B4390" w:rsidP="00DA379E">
            <w:pPr>
              <w:pStyle w:val="NoSpacing"/>
              <w:spacing w:line="276" w:lineRule="auto"/>
              <w:rPr>
                <w:sz w:val="22"/>
              </w:rPr>
            </w:pPr>
            <w:r w:rsidRPr="002C499A">
              <w:rPr>
                <w:sz w:val="22"/>
              </w:rPr>
              <w:t>4.54</w:t>
            </w:r>
          </w:p>
        </w:tc>
        <w:tc>
          <w:tcPr>
            <w:tcW w:w="1787" w:type="dxa"/>
          </w:tcPr>
          <w:p w14:paraId="7B73197E"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6EDD9230" w14:textId="77777777" w:rsidTr="00DA379E">
        <w:trPr>
          <w:trHeight w:val="363"/>
          <w:jc w:val="center"/>
        </w:trPr>
        <w:tc>
          <w:tcPr>
            <w:tcW w:w="6045" w:type="dxa"/>
          </w:tcPr>
          <w:p w14:paraId="40EC3087" w14:textId="77777777" w:rsidR="005B4390" w:rsidRPr="002C499A" w:rsidRDefault="005B4390" w:rsidP="00DA379E">
            <w:pPr>
              <w:pStyle w:val="NoSpacing"/>
              <w:spacing w:line="276" w:lineRule="auto"/>
              <w:rPr>
                <w:sz w:val="22"/>
              </w:rPr>
            </w:pPr>
            <w:r w:rsidRPr="002C499A">
              <w:rPr>
                <w:sz w:val="22"/>
              </w:rPr>
              <w:t xml:space="preserve">10. I value intellect and avoid references to appearance and physical </w:t>
            </w:r>
          </w:p>
          <w:p w14:paraId="400E8435" w14:textId="77777777" w:rsidR="005B4390" w:rsidRPr="002C499A" w:rsidRDefault="005B4390" w:rsidP="00DA379E">
            <w:pPr>
              <w:pStyle w:val="NoSpacing"/>
              <w:spacing w:line="276" w:lineRule="auto"/>
              <w:rPr>
                <w:sz w:val="22"/>
              </w:rPr>
            </w:pPr>
            <w:r w:rsidRPr="002C499A">
              <w:rPr>
                <w:sz w:val="22"/>
              </w:rPr>
              <w:t xml:space="preserve">      attributes</w:t>
            </w:r>
          </w:p>
        </w:tc>
        <w:tc>
          <w:tcPr>
            <w:tcW w:w="764" w:type="dxa"/>
          </w:tcPr>
          <w:p w14:paraId="07F2C4F1" w14:textId="77777777" w:rsidR="005B4390" w:rsidRPr="002C499A" w:rsidRDefault="005B4390" w:rsidP="00DA379E">
            <w:pPr>
              <w:pStyle w:val="NoSpacing"/>
              <w:spacing w:line="276" w:lineRule="auto"/>
              <w:rPr>
                <w:sz w:val="22"/>
              </w:rPr>
            </w:pPr>
            <w:r w:rsidRPr="002C499A">
              <w:rPr>
                <w:sz w:val="22"/>
              </w:rPr>
              <w:t>4.54</w:t>
            </w:r>
          </w:p>
        </w:tc>
        <w:tc>
          <w:tcPr>
            <w:tcW w:w="1787" w:type="dxa"/>
          </w:tcPr>
          <w:p w14:paraId="077A034F"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33375286" w14:textId="77777777" w:rsidTr="00DA379E">
        <w:trPr>
          <w:trHeight w:val="363"/>
          <w:jc w:val="center"/>
        </w:trPr>
        <w:tc>
          <w:tcPr>
            <w:tcW w:w="6045" w:type="dxa"/>
          </w:tcPr>
          <w:p w14:paraId="453E26E2" w14:textId="77777777" w:rsidR="005B4390" w:rsidRPr="002C499A" w:rsidRDefault="005B4390" w:rsidP="00DA379E">
            <w:pPr>
              <w:pStyle w:val="NoSpacing"/>
              <w:spacing w:line="276" w:lineRule="auto"/>
              <w:rPr>
                <w:sz w:val="22"/>
              </w:rPr>
            </w:pPr>
            <w:r w:rsidRPr="002C499A">
              <w:rPr>
                <w:sz w:val="22"/>
              </w:rPr>
              <w:t xml:space="preserve">12. I avoid comments or humor that demean or stereotype males or </w:t>
            </w:r>
          </w:p>
          <w:p w14:paraId="7C669838" w14:textId="77777777" w:rsidR="005B4390" w:rsidRPr="002C499A" w:rsidRDefault="005B4390" w:rsidP="00DA379E">
            <w:pPr>
              <w:pStyle w:val="NoSpacing"/>
              <w:spacing w:line="276" w:lineRule="auto"/>
              <w:rPr>
                <w:sz w:val="22"/>
              </w:rPr>
            </w:pPr>
            <w:r w:rsidRPr="002C499A">
              <w:rPr>
                <w:sz w:val="22"/>
              </w:rPr>
              <w:t xml:space="preserve">      females</w:t>
            </w:r>
          </w:p>
        </w:tc>
        <w:tc>
          <w:tcPr>
            <w:tcW w:w="764" w:type="dxa"/>
          </w:tcPr>
          <w:p w14:paraId="06EAA0AC" w14:textId="77777777" w:rsidR="005B4390" w:rsidRPr="002C499A" w:rsidRDefault="005B4390" w:rsidP="00DA379E">
            <w:pPr>
              <w:pStyle w:val="NoSpacing"/>
              <w:spacing w:line="276" w:lineRule="auto"/>
              <w:rPr>
                <w:sz w:val="22"/>
              </w:rPr>
            </w:pPr>
            <w:r w:rsidRPr="002C499A">
              <w:rPr>
                <w:sz w:val="22"/>
              </w:rPr>
              <w:t>4.54</w:t>
            </w:r>
          </w:p>
        </w:tc>
        <w:tc>
          <w:tcPr>
            <w:tcW w:w="1787" w:type="dxa"/>
          </w:tcPr>
          <w:p w14:paraId="72229191"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03D462A5" w14:textId="77777777" w:rsidTr="00DA379E">
        <w:trPr>
          <w:trHeight w:val="363"/>
          <w:jc w:val="center"/>
        </w:trPr>
        <w:tc>
          <w:tcPr>
            <w:tcW w:w="6045" w:type="dxa"/>
          </w:tcPr>
          <w:p w14:paraId="6C65B96A" w14:textId="77777777" w:rsidR="005B4390" w:rsidRPr="002C499A" w:rsidRDefault="005B4390" w:rsidP="00DA379E">
            <w:pPr>
              <w:pStyle w:val="NoSpacing"/>
              <w:spacing w:line="276" w:lineRule="auto"/>
              <w:rPr>
                <w:sz w:val="22"/>
              </w:rPr>
            </w:pPr>
            <w:r w:rsidRPr="002C499A">
              <w:rPr>
                <w:sz w:val="22"/>
              </w:rPr>
              <w:t xml:space="preserve">11. I avoid the use of gender specific words like chairman, fireman, </w:t>
            </w:r>
          </w:p>
          <w:p w14:paraId="15871670" w14:textId="77777777" w:rsidR="005B4390" w:rsidRPr="002C499A" w:rsidRDefault="005B4390" w:rsidP="00DA379E">
            <w:pPr>
              <w:pStyle w:val="NoSpacing"/>
              <w:spacing w:line="276" w:lineRule="auto"/>
              <w:rPr>
                <w:sz w:val="22"/>
              </w:rPr>
            </w:pPr>
            <w:r w:rsidRPr="002C499A">
              <w:rPr>
                <w:sz w:val="22"/>
              </w:rPr>
              <w:t xml:space="preserve">     </w:t>
            </w:r>
            <w:proofErr w:type="spellStart"/>
            <w:r w:rsidRPr="002C499A">
              <w:rPr>
                <w:sz w:val="22"/>
              </w:rPr>
              <w:t>etc</w:t>
            </w:r>
            <w:proofErr w:type="spellEnd"/>
            <w:r w:rsidRPr="002C499A">
              <w:rPr>
                <w:sz w:val="22"/>
              </w:rPr>
              <w:t xml:space="preserve"> when discussing careers or occupations</w:t>
            </w:r>
          </w:p>
        </w:tc>
        <w:tc>
          <w:tcPr>
            <w:tcW w:w="764" w:type="dxa"/>
          </w:tcPr>
          <w:p w14:paraId="7A749522" w14:textId="77777777" w:rsidR="005B4390" w:rsidRPr="002C499A" w:rsidRDefault="005B4390" w:rsidP="00DA379E">
            <w:pPr>
              <w:pStyle w:val="NoSpacing"/>
              <w:spacing w:line="276" w:lineRule="auto"/>
              <w:rPr>
                <w:sz w:val="22"/>
              </w:rPr>
            </w:pPr>
            <w:r w:rsidRPr="002C499A">
              <w:rPr>
                <w:sz w:val="22"/>
              </w:rPr>
              <w:t>4.52</w:t>
            </w:r>
          </w:p>
        </w:tc>
        <w:tc>
          <w:tcPr>
            <w:tcW w:w="1787" w:type="dxa"/>
          </w:tcPr>
          <w:p w14:paraId="658A405F"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4508DAFB" w14:textId="77777777" w:rsidTr="00DA379E">
        <w:trPr>
          <w:trHeight w:val="363"/>
          <w:jc w:val="center"/>
        </w:trPr>
        <w:tc>
          <w:tcPr>
            <w:tcW w:w="6045" w:type="dxa"/>
          </w:tcPr>
          <w:p w14:paraId="05D8F729" w14:textId="77777777" w:rsidR="005B4390" w:rsidRPr="002C499A" w:rsidRDefault="005B4390" w:rsidP="00DA379E">
            <w:pPr>
              <w:pStyle w:val="NoSpacing"/>
              <w:spacing w:line="276" w:lineRule="auto"/>
              <w:rPr>
                <w:sz w:val="22"/>
              </w:rPr>
            </w:pPr>
            <w:r w:rsidRPr="002C499A">
              <w:rPr>
                <w:sz w:val="22"/>
              </w:rPr>
              <w:t xml:space="preserve">  1. I use gender -neutral terms like everyone or people or to refer to </w:t>
            </w:r>
          </w:p>
          <w:p w14:paraId="6F8EA19B" w14:textId="77777777" w:rsidR="005B4390" w:rsidRPr="002C499A" w:rsidRDefault="005B4390" w:rsidP="00DA379E">
            <w:pPr>
              <w:pStyle w:val="NoSpacing"/>
              <w:spacing w:line="276" w:lineRule="auto"/>
              <w:rPr>
                <w:sz w:val="22"/>
              </w:rPr>
            </w:pPr>
            <w:r w:rsidRPr="002C499A">
              <w:rPr>
                <w:sz w:val="22"/>
              </w:rPr>
              <w:t xml:space="preserve">     all students in class</w:t>
            </w:r>
          </w:p>
        </w:tc>
        <w:tc>
          <w:tcPr>
            <w:tcW w:w="764" w:type="dxa"/>
          </w:tcPr>
          <w:p w14:paraId="4DDA9C9C" w14:textId="77777777" w:rsidR="005B4390" w:rsidRPr="002C499A" w:rsidRDefault="005B4390" w:rsidP="00DA379E">
            <w:pPr>
              <w:pStyle w:val="NoSpacing"/>
              <w:spacing w:line="276" w:lineRule="auto"/>
              <w:rPr>
                <w:sz w:val="22"/>
              </w:rPr>
            </w:pPr>
            <w:r w:rsidRPr="002C499A">
              <w:rPr>
                <w:sz w:val="22"/>
              </w:rPr>
              <w:t>4.51</w:t>
            </w:r>
          </w:p>
        </w:tc>
        <w:tc>
          <w:tcPr>
            <w:tcW w:w="1787" w:type="dxa"/>
          </w:tcPr>
          <w:p w14:paraId="56B6FCB0"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350728C2" w14:textId="77777777" w:rsidTr="00DA379E">
        <w:trPr>
          <w:trHeight w:val="363"/>
          <w:jc w:val="center"/>
        </w:trPr>
        <w:tc>
          <w:tcPr>
            <w:tcW w:w="6045" w:type="dxa"/>
          </w:tcPr>
          <w:p w14:paraId="7FC5B05D" w14:textId="77777777" w:rsidR="005B4390" w:rsidRPr="002C499A" w:rsidRDefault="005B4390" w:rsidP="00DA379E">
            <w:pPr>
              <w:pStyle w:val="NoSpacing"/>
              <w:spacing w:line="276" w:lineRule="auto"/>
              <w:rPr>
                <w:sz w:val="22"/>
              </w:rPr>
            </w:pPr>
            <w:r w:rsidRPr="002C499A">
              <w:rPr>
                <w:sz w:val="22"/>
              </w:rPr>
              <w:t xml:space="preserve">  7. I call on females as often as males to answer both factual and </w:t>
            </w:r>
          </w:p>
          <w:p w14:paraId="5E0BD02D" w14:textId="77777777" w:rsidR="005B4390" w:rsidRPr="002C499A" w:rsidRDefault="005B4390" w:rsidP="00DA379E">
            <w:pPr>
              <w:pStyle w:val="NoSpacing"/>
              <w:spacing w:line="276" w:lineRule="auto"/>
              <w:rPr>
                <w:sz w:val="22"/>
              </w:rPr>
            </w:pPr>
            <w:r w:rsidRPr="002C499A">
              <w:rPr>
                <w:sz w:val="22"/>
              </w:rPr>
              <w:t xml:space="preserve">      complex questions </w:t>
            </w:r>
          </w:p>
        </w:tc>
        <w:tc>
          <w:tcPr>
            <w:tcW w:w="764" w:type="dxa"/>
          </w:tcPr>
          <w:p w14:paraId="063E39E0" w14:textId="77777777" w:rsidR="005B4390" w:rsidRPr="002C499A" w:rsidRDefault="005B4390" w:rsidP="00DA379E">
            <w:pPr>
              <w:pStyle w:val="NoSpacing"/>
              <w:spacing w:line="276" w:lineRule="auto"/>
              <w:rPr>
                <w:sz w:val="22"/>
              </w:rPr>
            </w:pPr>
            <w:r w:rsidRPr="002C499A">
              <w:rPr>
                <w:sz w:val="22"/>
              </w:rPr>
              <w:t>4.27</w:t>
            </w:r>
          </w:p>
        </w:tc>
        <w:tc>
          <w:tcPr>
            <w:tcW w:w="1787" w:type="dxa"/>
          </w:tcPr>
          <w:p w14:paraId="1C3EEC97" w14:textId="77777777" w:rsidR="005B4390" w:rsidRPr="002C499A" w:rsidRDefault="005B4390" w:rsidP="00DA379E">
            <w:pPr>
              <w:pStyle w:val="NoSpacing"/>
              <w:spacing w:line="276" w:lineRule="auto"/>
              <w:rPr>
                <w:sz w:val="22"/>
              </w:rPr>
            </w:pPr>
            <w:r w:rsidRPr="002C499A">
              <w:rPr>
                <w:sz w:val="22"/>
              </w:rPr>
              <w:t>Very high</w:t>
            </w:r>
          </w:p>
        </w:tc>
      </w:tr>
      <w:tr w:rsidR="005B4390" w:rsidRPr="005B4390" w14:paraId="742CFCF4" w14:textId="77777777" w:rsidTr="00DA379E">
        <w:trPr>
          <w:trHeight w:val="363"/>
          <w:jc w:val="center"/>
        </w:trPr>
        <w:tc>
          <w:tcPr>
            <w:tcW w:w="6045" w:type="dxa"/>
          </w:tcPr>
          <w:p w14:paraId="6EB37463" w14:textId="77777777" w:rsidR="005B4390" w:rsidRPr="002C499A" w:rsidRDefault="005B4390" w:rsidP="00DA379E">
            <w:pPr>
              <w:pStyle w:val="NoSpacing"/>
              <w:spacing w:line="276" w:lineRule="auto"/>
              <w:rPr>
                <w:sz w:val="22"/>
              </w:rPr>
            </w:pPr>
            <w:r w:rsidRPr="002C499A">
              <w:rPr>
                <w:sz w:val="22"/>
              </w:rPr>
              <w:t xml:space="preserve">  8. I create classroom atmosphere where females are not interrupted </w:t>
            </w:r>
          </w:p>
          <w:p w14:paraId="7584F8F7" w14:textId="77777777" w:rsidR="005B4390" w:rsidRPr="002C499A" w:rsidRDefault="005B4390" w:rsidP="00DA379E">
            <w:pPr>
              <w:pStyle w:val="NoSpacing"/>
              <w:spacing w:line="276" w:lineRule="auto"/>
              <w:rPr>
                <w:sz w:val="22"/>
              </w:rPr>
            </w:pPr>
            <w:r w:rsidRPr="002C499A">
              <w:rPr>
                <w:sz w:val="22"/>
              </w:rPr>
              <w:t xml:space="preserve">     by others more often than males  </w:t>
            </w:r>
          </w:p>
        </w:tc>
        <w:tc>
          <w:tcPr>
            <w:tcW w:w="764" w:type="dxa"/>
          </w:tcPr>
          <w:p w14:paraId="09501771" w14:textId="77777777" w:rsidR="005B4390" w:rsidRPr="002C499A" w:rsidRDefault="005B4390" w:rsidP="00DA379E">
            <w:pPr>
              <w:pStyle w:val="NoSpacing"/>
              <w:spacing w:line="276" w:lineRule="auto"/>
              <w:rPr>
                <w:sz w:val="22"/>
              </w:rPr>
            </w:pPr>
            <w:r w:rsidRPr="002C499A">
              <w:rPr>
                <w:sz w:val="22"/>
              </w:rPr>
              <w:t>4.02</w:t>
            </w:r>
          </w:p>
        </w:tc>
        <w:tc>
          <w:tcPr>
            <w:tcW w:w="1787" w:type="dxa"/>
          </w:tcPr>
          <w:p w14:paraId="609FF954" w14:textId="77777777" w:rsidR="005B4390" w:rsidRPr="002C499A" w:rsidRDefault="005B4390" w:rsidP="00DA379E">
            <w:pPr>
              <w:pStyle w:val="NoSpacing"/>
              <w:spacing w:line="276" w:lineRule="auto"/>
              <w:rPr>
                <w:sz w:val="22"/>
              </w:rPr>
            </w:pPr>
            <w:r w:rsidRPr="002C499A">
              <w:rPr>
                <w:sz w:val="22"/>
              </w:rPr>
              <w:t>High</w:t>
            </w:r>
          </w:p>
        </w:tc>
      </w:tr>
      <w:tr w:rsidR="005B4390" w:rsidRPr="005B4390" w14:paraId="005575FD" w14:textId="77777777" w:rsidTr="00DA379E">
        <w:trPr>
          <w:trHeight w:val="363"/>
          <w:jc w:val="center"/>
        </w:trPr>
        <w:tc>
          <w:tcPr>
            <w:tcW w:w="6045" w:type="dxa"/>
            <w:tcBorders>
              <w:bottom w:val="thinThickSmallGap" w:sz="24" w:space="0" w:color="auto"/>
            </w:tcBorders>
          </w:tcPr>
          <w:p w14:paraId="7CF11CFD" w14:textId="77777777" w:rsidR="005B4390" w:rsidRPr="002C499A" w:rsidRDefault="005B4390" w:rsidP="00DA379E">
            <w:pPr>
              <w:pStyle w:val="NoSpacing"/>
              <w:spacing w:line="276" w:lineRule="auto"/>
              <w:jc w:val="center"/>
              <w:rPr>
                <w:b/>
                <w:bCs/>
                <w:sz w:val="22"/>
              </w:rPr>
            </w:pPr>
            <w:r w:rsidRPr="002C499A">
              <w:rPr>
                <w:b/>
                <w:bCs/>
                <w:sz w:val="22"/>
              </w:rPr>
              <w:t>Grand Mean</w:t>
            </w:r>
          </w:p>
        </w:tc>
        <w:tc>
          <w:tcPr>
            <w:tcW w:w="764" w:type="dxa"/>
            <w:tcBorders>
              <w:bottom w:val="thinThickSmallGap" w:sz="24" w:space="0" w:color="auto"/>
            </w:tcBorders>
          </w:tcPr>
          <w:p w14:paraId="48F21BF5" w14:textId="77777777" w:rsidR="005B4390" w:rsidRPr="002C499A" w:rsidRDefault="005B4390" w:rsidP="00DA379E">
            <w:pPr>
              <w:pStyle w:val="NoSpacing"/>
              <w:spacing w:line="276" w:lineRule="auto"/>
              <w:rPr>
                <w:b/>
                <w:bCs/>
                <w:sz w:val="22"/>
              </w:rPr>
            </w:pPr>
            <w:r w:rsidRPr="002C499A">
              <w:rPr>
                <w:b/>
                <w:bCs/>
                <w:sz w:val="22"/>
              </w:rPr>
              <w:t>4.55</w:t>
            </w:r>
          </w:p>
        </w:tc>
        <w:tc>
          <w:tcPr>
            <w:tcW w:w="1787" w:type="dxa"/>
            <w:tcBorders>
              <w:bottom w:val="thinThickSmallGap" w:sz="24" w:space="0" w:color="auto"/>
            </w:tcBorders>
          </w:tcPr>
          <w:p w14:paraId="0B275E33" w14:textId="77777777" w:rsidR="005B4390" w:rsidRPr="002C499A" w:rsidRDefault="005B4390" w:rsidP="00DA379E">
            <w:pPr>
              <w:pStyle w:val="NoSpacing"/>
              <w:spacing w:line="276" w:lineRule="auto"/>
              <w:rPr>
                <w:b/>
                <w:bCs/>
                <w:sz w:val="22"/>
              </w:rPr>
            </w:pPr>
            <w:r w:rsidRPr="002C499A">
              <w:rPr>
                <w:b/>
                <w:bCs/>
                <w:sz w:val="22"/>
              </w:rPr>
              <w:t>Very high</w:t>
            </w:r>
          </w:p>
        </w:tc>
      </w:tr>
    </w:tbl>
    <w:p w14:paraId="699C2BDF" w14:textId="77777777" w:rsidR="005B4390" w:rsidRPr="005B4390" w:rsidRDefault="005B4390" w:rsidP="005B4390">
      <w:pPr>
        <w:pStyle w:val="NoSpacing"/>
        <w:spacing w:line="276" w:lineRule="auto"/>
        <w:rPr>
          <w:szCs w:val="24"/>
        </w:rPr>
      </w:pPr>
    </w:p>
    <w:p w14:paraId="274BF65C" w14:textId="77777777" w:rsidR="005B4390" w:rsidRPr="005B4390" w:rsidRDefault="005B4390" w:rsidP="002F7A8D">
      <w:pPr>
        <w:pStyle w:val="NoSpacing"/>
        <w:ind w:firstLine="0"/>
        <w:rPr>
          <w:bCs/>
          <w:szCs w:val="24"/>
        </w:rPr>
      </w:pPr>
      <w:r w:rsidRPr="005B4390">
        <w:rPr>
          <w:b/>
          <w:szCs w:val="24"/>
        </w:rPr>
        <w:t>Gender equity</w:t>
      </w:r>
      <w:r w:rsidRPr="005B4390">
        <w:rPr>
          <w:bCs/>
          <w:szCs w:val="24"/>
        </w:rPr>
        <w:t xml:space="preserve">. The data revealed that the level of gender and development program awareness of teachers in the district of </w:t>
      </w:r>
      <w:proofErr w:type="spellStart"/>
      <w:r w:rsidRPr="005B4390">
        <w:rPr>
          <w:bCs/>
          <w:szCs w:val="24"/>
        </w:rPr>
        <w:t>Maayon</w:t>
      </w:r>
      <w:proofErr w:type="spellEnd"/>
      <w:r w:rsidRPr="005B4390">
        <w:rPr>
          <w:bCs/>
          <w:szCs w:val="24"/>
        </w:rPr>
        <w:t xml:space="preserve"> in terms of gender equity component was very high (mean = 4.53) as shown in Table 1b. </w:t>
      </w:r>
    </w:p>
    <w:p w14:paraId="28370250" w14:textId="77777777" w:rsidR="005B4390" w:rsidRPr="005B4390" w:rsidRDefault="005B4390" w:rsidP="002F7A8D">
      <w:pPr>
        <w:pStyle w:val="NoSpacing"/>
        <w:ind w:firstLine="0"/>
        <w:rPr>
          <w:bCs/>
          <w:szCs w:val="24"/>
        </w:rPr>
      </w:pPr>
      <w:r w:rsidRPr="005B4390">
        <w:rPr>
          <w:bCs/>
          <w:szCs w:val="24"/>
        </w:rPr>
        <w:lastRenderedPageBreak/>
        <w:t xml:space="preserve">The level of gender and development program awareness of teachers in the district of </w:t>
      </w:r>
      <w:proofErr w:type="spellStart"/>
      <w:r w:rsidRPr="005B4390">
        <w:rPr>
          <w:bCs/>
          <w:szCs w:val="24"/>
        </w:rPr>
        <w:t>Maayon</w:t>
      </w:r>
      <w:proofErr w:type="spellEnd"/>
      <w:r w:rsidRPr="005B4390">
        <w:rPr>
          <w:bCs/>
          <w:szCs w:val="24"/>
        </w:rPr>
        <w:t xml:space="preserve"> in terms of gender equity was commendable. Among the gender and development program awareness, statement number 2 which states that the </w:t>
      </w:r>
      <w:proofErr w:type="gramStart"/>
      <w:r w:rsidRPr="005B4390">
        <w:rPr>
          <w:bCs/>
          <w:szCs w:val="24"/>
        </w:rPr>
        <w:t>public school</w:t>
      </w:r>
      <w:proofErr w:type="gramEnd"/>
      <w:r w:rsidRPr="005B4390">
        <w:rPr>
          <w:bCs/>
          <w:szCs w:val="24"/>
        </w:rPr>
        <w:t xml:space="preserve"> teachers of </w:t>
      </w:r>
      <w:proofErr w:type="spellStart"/>
      <w:r w:rsidRPr="005B4390">
        <w:rPr>
          <w:bCs/>
          <w:szCs w:val="24"/>
        </w:rPr>
        <w:t>Maayon</w:t>
      </w:r>
      <w:proofErr w:type="spellEnd"/>
      <w:r w:rsidRPr="005B4390">
        <w:rPr>
          <w:bCs/>
          <w:szCs w:val="24"/>
        </w:rPr>
        <w:t xml:space="preserve"> encourages students to believe in their potential regardless of their gender identity scored the highest mean of 4.78 and verbally interpreted as “very high”. Statement number 1, stating that the </w:t>
      </w:r>
      <w:proofErr w:type="gramStart"/>
      <w:r w:rsidRPr="005B4390">
        <w:rPr>
          <w:bCs/>
          <w:szCs w:val="24"/>
        </w:rPr>
        <w:t>public school</w:t>
      </w:r>
      <w:proofErr w:type="gramEnd"/>
      <w:r w:rsidRPr="005B4390">
        <w:rPr>
          <w:bCs/>
          <w:szCs w:val="24"/>
        </w:rPr>
        <w:t xml:space="preserve"> teachers of </w:t>
      </w:r>
      <w:proofErr w:type="spellStart"/>
      <w:r w:rsidRPr="005B4390">
        <w:rPr>
          <w:bCs/>
          <w:szCs w:val="24"/>
        </w:rPr>
        <w:t>Maayon</w:t>
      </w:r>
      <w:proofErr w:type="spellEnd"/>
      <w:r w:rsidRPr="005B4390">
        <w:rPr>
          <w:bCs/>
          <w:szCs w:val="24"/>
        </w:rPr>
        <w:t xml:space="preserve"> serve as a role model for students and aware of their assumptions about gender and tries to correct biases scored a mean of 4.74. Item number 8 which states that public school teachers </w:t>
      </w:r>
      <w:proofErr w:type="gramStart"/>
      <w:r w:rsidRPr="005B4390">
        <w:rPr>
          <w:bCs/>
          <w:szCs w:val="24"/>
        </w:rPr>
        <w:t>teaches</w:t>
      </w:r>
      <w:proofErr w:type="gramEnd"/>
      <w:r w:rsidRPr="005B4390">
        <w:rPr>
          <w:bCs/>
          <w:szCs w:val="24"/>
        </w:rPr>
        <w:t xml:space="preserve"> students to be aware of gender discrimination garnered a mean score of 4.69. The recognition of </w:t>
      </w:r>
      <w:proofErr w:type="gramStart"/>
      <w:r w:rsidRPr="005B4390">
        <w:rPr>
          <w:bCs/>
          <w:szCs w:val="24"/>
        </w:rPr>
        <w:t>public school</w:t>
      </w:r>
      <w:proofErr w:type="gramEnd"/>
      <w:r w:rsidRPr="005B4390">
        <w:rPr>
          <w:bCs/>
          <w:szCs w:val="24"/>
        </w:rPr>
        <w:t xml:space="preserve"> teachers in </w:t>
      </w:r>
      <w:proofErr w:type="spellStart"/>
      <w:r w:rsidRPr="005B4390">
        <w:rPr>
          <w:bCs/>
          <w:szCs w:val="24"/>
        </w:rPr>
        <w:t>Maayon</w:t>
      </w:r>
      <w:proofErr w:type="spellEnd"/>
      <w:r w:rsidRPr="005B4390">
        <w:rPr>
          <w:bCs/>
          <w:szCs w:val="24"/>
        </w:rPr>
        <w:t xml:space="preserve"> of learners’ abilities not linked to their gender, and utilizes learning resources which recognizes gender differences achieved a mean score of 4.66 (item no. 9) and 4.58 (item no. 13), respectively. </w:t>
      </w:r>
    </w:p>
    <w:p w14:paraId="44BEAF65" w14:textId="77777777" w:rsidR="002F7A8D" w:rsidRDefault="002F7A8D" w:rsidP="002F7A8D">
      <w:pPr>
        <w:pStyle w:val="NoSpacing"/>
        <w:ind w:firstLine="0"/>
        <w:rPr>
          <w:bCs/>
          <w:szCs w:val="24"/>
        </w:rPr>
      </w:pPr>
    </w:p>
    <w:p w14:paraId="61607733" w14:textId="29CD518F" w:rsidR="005B4390" w:rsidRPr="005B4390" w:rsidRDefault="005B4390" w:rsidP="002F7A8D">
      <w:pPr>
        <w:pStyle w:val="NoSpacing"/>
        <w:ind w:firstLine="0"/>
        <w:rPr>
          <w:bCs/>
          <w:szCs w:val="24"/>
        </w:rPr>
      </w:pPr>
      <w:r w:rsidRPr="005B4390">
        <w:rPr>
          <w:bCs/>
          <w:szCs w:val="24"/>
        </w:rPr>
        <w:t>On the other hand, among the 15-item for the level of gender and development program awareness in terms of gender sensitivity, the choosing of female for leadership positions as often as males scored 3.97 mean, verbally interpreted as ‘high”.</w:t>
      </w:r>
    </w:p>
    <w:p w14:paraId="4CC9CBF3" w14:textId="77777777" w:rsidR="005B4390" w:rsidRDefault="005B4390" w:rsidP="005B4390">
      <w:pPr>
        <w:pStyle w:val="NoSpacing"/>
        <w:spacing w:line="276" w:lineRule="auto"/>
        <w:rPr>
          <w:bCs/>
          <w:szCs w:val="24"/>
        </w:rPr>
      </w:pPr>
    </w:p>
    <w:p w14:paraId="0146AA2A" w14:textId="77777777" w:rsidR="002C499A" w:rsidRDefault="002C499A" w:rsidP="005B4390">
      <w:pPr>
        <w:pStyle w:val="NoSpacing"/>
        <w:spacing w:line="276" w:lineRule="auto"/>
        <w:rPr>
          <w:bCs/>
          <w:szCs w:val="24"/>
        </w:rPr>
      </w:pPr>
    </w:p>
    <w:p w14:paraId="4336EFB0" w14:textId="77777777" w:rsidR="002C499A" w:rsidRDefault="002C499A" w:rsidP="005B4390">
      <w:pPr>
        <w:pStyle w:val="NoSpacing"/>
        <w:spacing w:line="276" w:lineRule="auto"/>
        <w:rPr>
          <w:bCs/>
          <w:szCs w:val="24"/>
        </w:rPr>
      </w:pPr>
    </w:p>
    <w:p w14:paraId="707C2F9A" w14:textId="77777777" w:rsidR="002C499A" w:rsidRDefault="002C499A" w:rsidP="005B4390">
      <w:pPr>
        <w:pStyle w:val="NoSpacing"/>
        <w:spacing w:line="276" w:lineRule="auto"/>
        <w:rPr>
          <w:bCs/>
          <w:szCs w:val="24"/>
        </w:rPr>
      </w:pPr>
    </w:p>
    <w:p w14:paraId="6137871F" w14:textId="77777777" w:rsidR="002C499A" w:rsidRDefault="002C499A" w:rsidP="005B4390">
      <w:pPr>
        <w:pStyle w:val="NoSpacing"/>
        <w:spacing w:line="276" w:lineRule="auto"/>
        <w:rPr>
          <w:bCs/>
          <w:szCs w:val="24"/>
        </w:rPr>
      </w:pPr>
    </w:p>
    <w:p w14:paraId="18DF92B6" w14:textId="77777777" w:rsidR="002C499A" w:rsidRDefault="002C499A" w:rsidP="005B4390">
      <w:pPr>
        <w:pStyle w:val="NoSpacing"/>
        <w:spacing w:line="276" w:lineRule="auto"/>
        <w:rPr>
          <w:bCs/>
          <w:szCs w:val="24"/>
        </w:rPr>
      </w:pPr>
    </w:p>
    <w:p w14:paraId="6C6E4A54" w14:textId="77777777" w:rsidR="002C499A" w:rsidRDefault="002C499A" w:rsidP="005B4390">
      <w:pPr>
        <w:pStyle w:val="NoSpacing"/>
        <w:spacing w:line="276" w:lineRule="auto"/>
        <w:rPr>
          <w:bCs/>
          <w:szCs w:val="24"/>
        </w:rPr>
      </w:pPr>
    </w:p>
    <w:p w14:paraId="0151864B" w14:textId="77777777" w:rsidR="002C499A" w:rsidRDefault="002C499A" w:rsidP="005B4390">
      <w:pPr>
        <w:pStyle w:val="NoSpacing"/>
        <w:spacing w:line="276" w:lineRule="auto"/>
        <w:rPr>
          <w:bCs/>
          <w:szCs w:val="24"/>
        </w:rPr>
      </w:pPr>
    </w:p>
    <w:p w14:paraId="319C25B4" w14:textId="77777777" w:rsidR="002C499A" w:rsidRDefault="002C499A" w:rsidP="005B4390">
      <w:pPr>
        <w:pStyle w:val="NoSpacing"/>
        <w:spacing w:line="276" w:lineRule="auto"/>
        <w:rPr>
          <w:bCs/>
          <w:szCs w:val="24"/>
        </w:rPr>
      </w:pPr>
    </w:p>
    <w:p w14:paraId="3563A8B8" w14:textId="77777777" w:rsidR="002C499A" w:rsidRDefault="002C499A" w:rsidP="005B4390">
      <w:pPr>
        <w:pStyle w:val="NoSpacing"/>
        <w:spacing w:line="276" w:lineRule="auto"/>
        <w:rPr>
          <w:bCs/>
          <w:szCs w:val="24"/>
        </w:rPr>
      </w:pPr>
    </w:p>
    <w:p w14:paraId="4BD53566" w14:textId="77777777" w:rsidR="002C499A" w:rsidRDefault="002C499A" w:rsidP="005B4390">
      <w:pPr>
        <w:pStyle w:val="NoSpacing"/>
        <w:spacing w:line="276" w:lineRule="auto"/>
        <w:rPr>
          <w:bCs/>
          <w:szCs w:val="24"/>
        </w:rPr>
      </w:pPr>
    </w:p>
    <w:p w14:paraId="1D20CF34" w14:textId="77777777" w:rsidR="002C499A" w:rsidRDefault="002C499A" w:rsidP="005B4390">
      <w:pPr>
        <w:pStyle w:val="NoSpacing"/>
        <w:spacing w:line="276" w:lineRule="auto"/>
        <w:rPr>
          <w:bCs/>
          <w:szCs w:val="24"/>
        </w:rPr>
      </w:pPr>
    </w:p>
    <w:p w14:paraId="08EF659F" w14:textId="77777777" w:rsidR="002C499A" w:rsidRDefault="002C499A" w:rsidP="005B4390">
      <w:pPr>
        <w:pStyle w:val="NoSpacing"/>
        <w:spacing w:line="276" w:lineRule="auto"/>
        <w:rPr>
          <w:bCs/>
          <w:szCs w:val="24"/>
        </w:rPr>
      </w:pPr>
    </w:p>
    <w:p w14:paraId="7EA77C71" w14:textId="77777777" w:rsidR="002C499A" w:rsidRDefault="002C499A" w:rsidP="005B4390">
      <w:pPr>
        <w:pStyle w:val="NoSpacing"/>
        <w:spacing w:line="276" w:lineRule="auto"/>
        <w:rPr>
          <w:bCs/>
          <w:szCs w:val="24"/>
        </w:rPr>
      </w:pPr>
    </w:p>
    <w:p w14:paraId="033795E2" w14:textId="77777777" w:rsidR="002C499A" w:rsidRDefault="002C499A" w:rsidP="005B4390">
      <w:pPr>
        <w:pStyle w:val="NoSpacing"/>
        <w:spacing w:line="276" w:lineRule="auto"/>
        <w:rPr>
          <w:bCs/>
          <w:szCs w:val="24"/>
        </w:rPr>
      </w:pPr>
    </w:p>
    <w:p w14:paraId="1F4428ED" w14:textId="77777777" w:rsidR="002C499A" w:rsidRDefault="002C499A" w:rsidP="005B4390">
      <w:pPr>
        <w:pStyle w:val="NoSpacing"/>
        <w:spacing w:line="276" w:lineRule="auto"/>
        <w:rPr>
          <w:bCs/>
          <w:szCs w:val="24"/>
        </w:rPr>
      </w:pPr>
    </w:p>
    <w:p w14:paraId="5AC4B59F" w14:textId="77777777" w:rsidR="002C499A" w:rsidRDefault="002C499A" w:rsidP="005B4390">
      <w:pPr>
        <w:pStyle w:val="NoSpacing"/>
        <w:spacing w:line="276" w:lineRule="auto"/>
        <w:rPr>
          <w:bCs/>
          <w:szCs w:val="24"/>
        </w:rPr>
      </w:pPr>
    </w:p>
    <w:p w14:paraId="76F37524" w14:textId="77777777" w:rsidR="002C499A" w:rsidRDefault="002C499A" w:rsidP="005B4390">
      <w:pPr>
        <w:pStyle w:val="NoSpacing"/>
        <w:spacing w:line="276" w:lineRule="auto"/>
        <w:rPr>
          <w:bCs/>
          <w:szCs w:val="24"/>
        </w:rPr>
      </w:pPr>
    </w:p>
    <w:p w14:paraId="1826F719" w14:textId="77777777" w:rsidR="002C499A" w:rsidRDefault="002C499A" w:rsidP="005B4390">
      <w:pPr>
        <w:pStyle w:val="NoSpacing"/>
        <w:spacing w:line="276" w:lineRule="auto"/>
        <w:rPr>
          <w:bCs/>
          <w:szCs w:val="24"/>
        </w:rPr>
      </w:pPr>
    </w:p>
    <w:p w14:paraId="65B85015" w14:textId="77777777" w:rsidR="002C499A" w:rsidRDefault="002C499A" w:rsidP="005B4390">
      <w:pPr>
        <w:pStyle w:val="NoSpacing"/>
        <w:spacing w:line="276" w:lineRule="auto"/>
        <w:rPr>
          <w:bCs/>
          <w:szCs w:val="24"/>
        </w:rPr>
      </w:pPr>
    </w:p>
    <w:p w14:paraId="75B984C6" w14:textId="77777777" w:rsidR="002C499A" w:rsidRDefault="002C499A" w:rsidP="005B4390">
      <w:pPr>
        <w:pStyle w:val="NoSpacing"/>
        <w:spacing w:line="276" w:lineRule="auto"/>
        <w:rPr>
          <w:bCs/>
          <w:szCs w:val="24"/>
        </w:rPr>
      </w:pPr>
    </w:p>
    <w:p w14:paraId="2DCA2609" w14:textId="77777777" w:rsidR="002C499A" w:rsidRDefault="002C499A" w:rsidP="005B4390">
      <w:pPr>
        <w:pStyle w:val="NoSpacing"/>
        <w:spacing w:line="276" w:lineRule="auto"/>
        <w:rPr>
          <w:bCs/>
          <w:szCs w:val="24"/>
        </w:rPr>
      </w:pPr>
    </w:p>
    <w:p w14:paraId="12F6AA5C" w14:textId="77777777" w:rsidR="002C499A" w:rsidRDefault="002C499A" w:rsidP="005B4390">
      <w:pPr>
        <w:pStyle w:val="NoSpacing"/>
        <w:spacing w:line="276" w:lineRule="auto"/>
        <w:rPr>
          <w:bCs/>
          <w:szCs w:val="24"/>
        </w:rPr>
      </w:pPr>
    </w:p>
    <w:p w14:paraId="3A18900F" w14:textId="77777777" w:rsidR="002C499A" w:rsidRDefault="002C499A" w:rsidP="005B4390">
      <w:pPr>
        <w:pStyle w:val="NoSpacing"/>
        <w:spacing w:line="276" w:lineRule="auto"/>
        <w:rPr>
          <w:bCs/>
          <w:szCs w:val="24"/>
        </w:rPr>
      </w:pPr>
    </w:p>
    <w:p w14:paraId="5D75A6F5" w14:textId="77777777" w:rsidR="002C499A" w:rsidRDefault="002C499A" w:rsidP="005B4390">
      <w:pPr>
        <w:pStyle w:val="NoSpacing"/>
        <w:spacing w:line="276" w:lineRule="auto"/>
        <w:rPr>
          <w:bCs/>
          <w:szCs w:val="24"/>
        </w:rPr>
      </w:pPr>
    </w:p>
    <w:p w14:paraId="716A1462" w14:textId="77777777" w:rsidR="002C499A" w:rsidRPr="005B4390" w:rsidRDefault="002C499A" w:rsidP="005B4390">
      <w:pPr>
        <w:pStyle w:val="NoSpacing"/>
        <w:spacing w:line="276" w:lineRule="auto"/>
        <w:rPr>
          <w:bCs/>
          <w:szCs w:val="24"/>
        </w:rPr>
      </w:pPr>
    </w:p>
    <w:p w14:paraId="6BF1D958" w14:textId="77777777" w:rsidR="002F7A8D" w:rsidRDefault="002F7A8D" w:rsidP="005B4390">
      <w:pPr>
        <w:pStyle w:val="NoSpacing"/>
        <w:spacing w:line="276" w:lineRule="auto"/>
        <w:jc w:val="center"/>
        <w:rPr>
          <w:bCs/>
          <w:szCs w:val="24"/>
        </w:rPr>
      </w:pPr>
    </w:p>
    <w:p w14:paraId="74A1FCBF" w14:textId="625B845D" w:rsidR="005B4390" w:rsidRPr="005B4390" w:rsidRDefault="005B4390" w:rsidP="005B4390">
      <w:pPr>
        <w:pStyle w:val="NoSpacing"/>
        <w:spacing w:line="276" w:lineRule="auto"/>
        <w:jc w:val="center"/>
        <w:rPr>
          <w:bCs/>
          <w:szCs w:val="24"/>
        </w:rPr>
      </w:pPr>
      <w:r w:rsidRPr="005B4390">
        <w:rPr>
          <w:bCs/>
          <w:szCs w:val="24"/>
        </w:rPr>
        <w:lastRenderedPageBreak/>
        <w:t xml:space="preserve">Table 1b. Level of gender and development program awareness of teachers in the district of </w:t>
      </w:r>
      <w:proofErr w:type="spellStart"/>
      <w:r w:rsidRPr="005B4390">
        <w:rPr>
          <w:bCs/>
          <w:szCs w:val="24"/>
        </w:rPr>
        <w:t>Maayon</w:t>
      </w:r>
      <w:proofErr w:type="spellEnd"/>
      <w:r w:rsidRPr="005B4390">
        <w:rPr>
          <w:bCs/>
          <w:szCs w:val="24"/>
        </w:rPr>
        <w:t xml:space="preserve"> in terms of gender equity.</w:t>
      </w:r>
    </w:p>
    <w:tbl>
      <w:tblPr>
        <w:tblStyle w:val="PlainTable41"/>
        <w:tblW w:w="9060" w:type="dxa"/>
        <w:jc w:val="center"/>
        <w:tblLayout w:type="fixed"/>
        <w:tblLook w:val="04A0" w:firstRow="1" w:lastRow="0" w:firstColumn="1" w:lastColumn="0" w:noHBand="0" w:noVBand="1"/>
      </w:tblPr>
      <w:tblGrid>
        <w:gridCol w:w="5918"/>
        <w:gridCol w:w="1418"/>
        <w:gridCol w:w="1724"/>
      </w:tblGrid>
      <w:tr w:rsidR="005B4390" w:rsidRPr="005B4390" w14:paraId="0578D3B8" w14:textId="77777777" w:rsidTr="00DA379E">
        <w:trPr>
          <w:cnfStyle w:val="100000000000" w:firstRow="1" w:lastRow="0"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918" w:type="dxa"/>
            <w:tcBorders>
              <w:top w:val="thinThickSmallGap" w:sz="24" w:space="0" w:color="auto"/>
              <w:bottom w:val="single" w:sz="4" w:space="0" w:color="auto"/>
            </w:tcBorders>
            <w:shd w:val="clear" w:color="auto" w:fill="auto"/>
            <w:vAlign w:val="center"/>
          </w:tcPr>
          <w:p w14:paraId="056A1291" w14:textId="77777777" w:rsidR="005B4390" w:rsidRPr="005B4390" w:rsidRDefault="005B4390" w:rsidP="00DA379E">
            <w:pPr>
              <w:tabs>
                <w:tab w:val="left" w:pos="2478"/>
              </w:tabs>
              <w:spacing w:line="276" w:lineRule="auto"/>
              <w:jc w:val="center"/>
              <w:rPr>
                <w:szCs w:val="24"/>
              </w:rPr>
            </w:pPr>
            <w:r w:rsidRPr="005B4390">
              <w:rPr>
                <w:szCs w:val="24"/>
              </w:rPr>
              <w:t>Statements</w:t>
            </w:r>
          </w:p>
        </w:tc>
        <w:tc>
          <w:tcPr>
            <w:tcW w:w="1418" w:type="dxa"/>
            <w:tcBorders>
              <w:top w:val="thinThickSmallGap" w:sz="24" w:space="0" w:color="auto"/>
              <w:bottom w:val="single" w:sz="4" w:space="0" w:color="auto"/>
            </w:tcBorders>
            <w:shd w:val="clear" w:color="auto" w:fill="auto"/>
            <w:vAlign w:val="center"/>
          </w:tcPr>
          <w:p w14:paraId="5156FCCC" w14:textId="77777777" w:rsidR="005B4390" w:rsidRPr="005B4390" w:rsidRDefault="005B4390" w:rsidP="00DA379E">
            <w:pPr>
              <w:tabs>
                <w:tab w:val="left" w:pos="2478"/>
              </w:tabs>
              <w:spacing w:line="276" w:lineRule="auto"/>
              <w:cnfStyle w:val="100000000000" w:firstRow="1" w:lastRow="0" w:firstColumn="0" w:lastColumn="0" w:oddVBand="0" w:evenVBand="0" w:oddHBand="0" w:evenHBand="0" w:firstRowFirstColumn="0" w:firstRowLastColumn="0" w:lastRowFirstColumn="0" w:lastRowLastColumn="0"/>
              <w:rPr>
                <w:szCs w:val="24"/>
              </w:rPr>
            </w:pPr>
            <w:r w:rsidRPr="005B4390">
              <w:rPr>
                <w:szCs w:val="24"/>
              </w:rPr>
              <w:t>Mean</w:t>
            </w:r>
          </w:p>
        </w:tc>
        <w:tc>
          <w:tcPr>
            <w:tcW w:w="1724" w:type="dxa"/>
            <w:tcBorders>
              <w:top w:val="thinThickSmallGap" w:sz="24" w:space="0" w:color="auto"/>
              <w:bottom w:val="single" w:sz="4" w:space="0" w:color="auto"/>
            </w:tcBorders>
            <w:shd w:val="clear" w:color="auto" w:fill="auto"/>
            <w:vAlign w:val="center"/>
          </w:tcPr>
          <w:p w14:paraId="112CF9D3" w14:textId="77777777" w:rsidR="005B4390" w:rsidRPr="005B4390" w:rsidRDefault="005B4390" w:rsidP="00DA379E">
            <w:pPr>
              <w:tabs>
                <w:tab w:val="left" w:pos="2478"/>
              </w:tabs>
              <w:spacing w:line="276" w:lineRule="auto"/>
              <w:cnfStyle w:val="100000000000" w:firstRow="1" w:lastRow="0" w:firstColumn="0" w:lastColumn="0" w:oddVBand="0" w:evenVBand="0" w:oddHBand="0" w:evenHBand="0" w:firstRowFirstColumn="0" w:firstRowLastColumn="0" w:lastRowFirstColumn="0" w:lastRowLastColumn="0"/>
              <w:rPr>
                <w:szCs w:val="24"/>
              </w:rPr>
            </w:pPr>
            <w:r w:rsidRPr="005B4390">
              <w:rPr>
                <w:szCs w:val="24"/>
              </w:rPr>
              <w:t>Verbal Interpretation</w:t>
            </w:r>
          </w:p>
        </w:tc>
      </w:tr>
      <w:tr w:rsidR="005B4390" w:rsidRPr="005B4390" w14:paraId="5CF272D6"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075EF8F0" w14:textId="77777777" w:rsidR="005B4390" w:rsidRPr="002C499A" w:rsidRDefault="005B4390" w:rsidP="00DA379E">
            <w:pPr>
              <w:tabs>
                <w:tab w:val="left" w:pos="2478"/>
              </w:tabs>
              <w:spacing w:line="276" w:lineRule="auto"/>
              <w:rPr>
                <w:sz w:val="22"/>
              </w:rPr>
            </w:pPr>
            <w:r w:rsidRPr="002C499A">
              <w:rPr>
                <w:b w:val="0"/>
                <w:bCs w:val="0"/>
                <w:sz w:val="22"/>
              </w:rPr>
              <w:t xml:space="preserve">  2. I encourage students to believe in their potential regardless </w:t>
            </w:r>
          </w:p>
          <w:p w14:paraId="6180C06A" w14:textId="77777777" w:rsidR="005B4390" w:rsidRPr="002C499A" w:rsidRDefault="005B4390" w:rsidP="00DA379E">
            <w:pPr>
              <w:tabs>
                <w:tab w:val="left" w:pos="2478"/>
              </w:tabs>
              <w:spacing w:line="276" w:lineRule="auto"/>
              <w:rPr>
                <w:b w:val="0"/>
                <w:bCs w:val="0"/>
                <w:sz w:val="22"/>
              </w:rPr>
            </w:pPr>
            <w:r w:rsidRPr="002C499A">
              <w:rPr>
                <w:b w:val="0"/>
                <w:bCs w:val="0"/>
                <w:sz w:val="22"/>
              </w:rPr>
              <w:t xml:space="preserve">      of their gender identity</w:t>
            </w:r>
          </w:p>
        </w:tc>
        <w:tc>
          <w:tcPr>
            <w:tcW w:w="1418" w:type="dxa"/>
            <w:shd w:val="clear" w:color="auto" w:fill="auto"/>
          </w:tcPr>
          <w:p w14:paraId="23628950"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4.78</w:t>
            </w:r>
          </w:p>
        </w:tc>
        <w:tc>
          <w:tcPr>
            <w:tcW w:w="1724" w:type="dxa"/>
            <w:shd w:val="clear" w:color="auto" w:fill="auto"/>
          </w:tcPr>
          <w:p w14:paraId="163A7DA2"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4C7BB38E"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5C2C646A" w14:textId="77777777" w:rsidR="005B4390" w:rsidRPr="002C499A" w:rsidRDefault="005B4390" w:rsidP="00DA379E">
            <w:pPr>
              <w:tabs>
                <w:tab w:val="left" w:pos="2478"/>
              </w:tabs>
              <w:spacing w:line="276" w:lineRule="auto"/>
              <w:rPr>
                <w:sz w:val="22"/>
              </w:rPr>
            </w:pPr>
            <w:r w:rsidRPr="002C499A">
              <w:rPr>
                <w:b w:val="0"/>
                <w:bCs w:val="0"/>
                <w:sz w:val="22"/>
              </w:rPr>
              <w:t xml:space="preserve">  1. I serve as a role model for students and aware of my </w:t>
            </w:r>
          </w:p>
          <w:p w14:paraId="2E152D32" w14:textId="77777777" w:rsidR="005B4390" w:rsidRPr="002C499A" w:rsidRDefault="005B4390" w:rsidP="00DA379E">
            <w:pPr>
              <w:tabs>
                <w:tab w:val="left" w:pos="2478"/>
              </w:tabs>
              <w:spacing w:line="276" w:lineRule="auto"/>
              <w:rPr>
                <w:b w:val="0"/>
                <w:bCs w:val="0"/>
                <w:sz w:val="22"/>
              </w:rPr>
            </w:pPr>
            <w:r w:rsidRPr="002C499A">
              <w:rPr>
                <w:b w:val="0"/>
                <w:bCs w:val="0"/>
                <w:sz w:val="22"/>
              </w:rPr>
              <w:t xml:space="preserve">      assumptions about gender and tries to correct biases</w:t>
            </w:r>
          </w:p>
        </w:tc>
        <w:tc>
          <w:tcPr>
            <w:tcW w:w="1418" w:type="dxa"/>
            <w:shd w:val="clear" w:color="auto" w:fill="auto"/>
          </w:tcPr>
          <w:p w14:paraId="7D73A636"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4.74</w:t>
            </w:r>
          </w:p>
        </w:tc>
        <w:tc>
          <w:tcPr>
            <w:tcW w:w="1724" w:type="dxa"/>
            <w:shd w:val="clear" w:color="auto" w:fill="auto"/>
          </w:tcPr>
          <w:p w14:paraId="58BC57A8"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7F0AB9D6"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40A41B2A" w14:textId="77777777" w:rsidR="005B4390" w:rsidRPr="002C499A" w:rsidRDefault="005B4390" w:rsidP="00DA379E">
            <w:pPr>
              <w:tabs>
                <w:tab w:val="left" w:pos="2478"/>
              </w:tabs>
              <w:spacing w:line="276" w:lineRule="auto"/>
              <w:rPr>
                <w:sz w:val="22"/>
              </w:rPr>
            </w:pPr>
            <w:r w:rsidRPr="002C499A">
              <w:rPr>
                <w:b w:val="0"/>
                <w:bCs w:val="0"/>
                <w:sz w:val="22"/>
              </w:rPr>
              <w:t xml:space="preserve">  8. I teach students to be aware of gender discrimination </w:t>
            </w:r>
          </w:p>
        </w:tc>
        <w:tc>
          <w:tcPr>
            <w:tcW w:w="1418" w:type="dxa"/>
            <w:shd w:val="clear" w:color="auto" w:fill="auto"/>
          </w:tcPr>
          <w:p w14:paraId="72B2E628"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4.69</w:t>
            </w:r>
          </w:p>
        </w:tc>
        <w:tc>
          <w:tcPr>
            <w:tcW w:w="1724" w:type="dxa"/>
            <w:shd w:val="clear" w:color="auto" w:fill="auto"/>
          </w:tcPr>
          <w:p w14:paraId="54348CCF"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721765BD"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5988425F" w14:textId="77777777" w:rsidR="005B4390" w:rsidRPr="002C499A" w:rsidRDefault="005B4390" w:rsidP="00DA379E">
            <w:pPr>
              <w:tabs>
                <w:tab w:val="left" w:pos="2478"/>
              </w:tabs>
              <w:spacing w:line="276" w:lineRule="auto"/>
              <w:rPr>
                <w:sz w:val="22"/>
              </w:rPr>
            </w:pPr>
            <w:r w:rsidRPr="002C499A">
              <w:rPr>
                <w:b w:val="0"/>
                <w:bCs w:val="0"/>
                <w:sz w:val="22"/>
              </w:rPr>
              <w:t xml:space="preserve">  9. I recognize learner’s abilities not linked to their gender</w:t>
            </w:r>
          </w:p>
        </w:tc>
        <w:tc>
          <w:tcPr>
            <w:tcW w:w="1418" w:type="dxa"/>
            <w:shd w:val="clear" w:color="auto" w:fill="auto"/>
          </w:tcPr>
          <w:p w14:paraId="5B672BA0"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4.66</w:t>
            </w:r>
          </w:p>
        </w:tc>
        <w:tc>
          <w:tcPr>
            <w:tcW w:w="1724" w:type="dxa"/>
            <w:shd w:val="clear" w:color="auto" w:fill="auto"/>
          </w:tcPr>
          <w:p w14:paraId="20016F4B"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78BA2ACC"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06A6E72B" w14:textId="77777777" w:rsidR="005B4390" w:rsidRPr="002C499A" w:rsidRDefault="005B4390" w:rsidP="00DA379E">
            <w:pPr>
              <w:tabs>
                <w:tab w:val="left" w:pos="2478"/>
              </w:tabs>
              <w:spacing w:line="276" w:lineRule="auto"/>
              <w:rPr>
                <w:sz w:val="22"/>
              </w:rPr>
            </w:pPr>
            <w:r w:rsidRPr="002C499A">
              <w:rPr>
                <w:b w:val="0"/>
                <w:bCs w:val="0"/>
                <w:sz w:val="22"/>
              </w:rPr>
              <w:t xml:space="preserve">13. I utilize learning resources which recognizes gender  </w:t>
            </w:r>
          </w:p>
          <w:p w14:paraId="4BFF187D" w14:textId="77777777" w:rsidR="005B4390" w:rsidRPr="002C499A" w:rsidRDefault="005B4390" w:rsidP="00DA379E">
            <w:pPr>
              <w:tabs>
                <w:tab w:val="left" w:pos="2478"/>
              </w:tabs>
              <w:spacing w:line="276" w:lineRule="auto"/>
              <w:rPr>
                <w:b w:val="0"/>
                <w:bCs w:val="0"/>
                <w:sz w:val="22"/>
              </w:rPr>
            </w:pPr>
            <w:r w:rsidRPr="002C499A">
              <w:rPr>
                <w:b w:val="0"/>
                <w:bCs w:val="0"/>
                <w:sz w:val="22"/>
              </w:rPr>
              <w:t xml:space="preserve">      differences  </w:t>
            </w:r>
          </w:p>
        </w:tc>
        <w:tc>
          <w:tcPr>
            <w:tcW w:w="1418" w:type="dxa"/>
            <w:shd w:val="clear" w:color="auto" w:fill="auto"/>
          </w:tcPr>
          <w:p w14:paraId="145B5246"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4.58</w:t>
            </w:r>
          </w:p>
        </w:tc>
        <w:tc>
          <w:tcPr>
            <w:tcW w:w="1724" w:type="dxa"/>
            <w:shd w:val="clear" w:color="auto" w:fill="auto"/>
          </w:tcPr>
          <w:p w14:paraId="0E6FF943"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3AB09586"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1908BB70" w14:textId="77777777" w:rsidR="005B4390" w:rsidRPr="002C499A" w:rsidRDefault="005B4390" w:rsidP="00DA379E">
            <w:pPr>
              <w:tabs>
                <w:tab w:val="left" w:pos="2478"/>
              </w:tabs>
              <w:spacing w:line="276" w:lineRule="auto"/>
              <w:rPr>
                <w:sz w:val="22"/>
              </w:rPr>
            </w:pPr>
            <w:r w:rsidRPr="002C499A">
              <w:rPr>
                <w:b w:val="0"/>
                <w:bCs w:val="0"/>
                <w:sz w:val="22"/>
              </w:rPr>
              <w:t xml:space="preserve">  4. I avoid making assumptions about student’s ability or </w:t>
            </w:r>
          </w:p>
          <w:p w14:paraId="7F0B7DBE" w14:textId="77777777" w:rsidR="005B4390" w:rsidRPr="002C499A" w:rsidRDefault="005B4390" w:rsidP="00DA379E">
            <w:pPr>
              <w:tabs>
                <w:tab w:val="left" w:pos="2478"/>
              </w:tabs>
              <w:spacing w:line="276" w:lineRule="auto"/>
              <w:rPr>
                <w:b w:val="0"/>
                <w:bCs w:val="0"/>
                <w:sz w:val="22"/>
              </w:rPr>
            </w:pPr>
            <w:r w:rsidRPr="002C499A">
              <w:rPr>
                <w:b w:val="0"/>
                <w:bCs w:val="0"/>
                <w:sz w:val="22"/>
              </w:rPr>
              <w:t xml:space="preserve">      personality based on their gender</w:t>
            </w:r>
          </w:p>
        </w:tc>
        <w:tc>
          <w:tcPr>
            <w:tcW w:w="1418" w:type="dxa"/>
            <w:shd w:val="clear" w:color="auto" w:fill="auto"/>
          </w:tcPr>
          <w:p w14:paraId="76E3DBDB"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4.57</w:t>
            </w:r>
          </w:p>
        </w:tc>
        <w:tc>
          <w:tcPr>
            <w:tcW w:w="1724" w:type="dxa"/>
            <w:shd w:val="clear" w:color="auto" w:fill="auto"/>
          </w:tcPr>
          <w:p w14:paraId="1E7647E3"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26CCFAEB"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23650927" w14:textId="77777777" w:rsidR="005B4390" w:rsidRPr="002C499A" w:rsidRDefault="005B4390" w:rsidP="00DA379E">
            <w:pPr>
              <w:tabs>
                <w:tab w:val="left" w:pos="2478"/>
              </w:tabs>
              <w:spacing w:line="276" w:lineRule="auto"/>
              <w:rPr>
                <w:sz w:val="22"/>
              </w:rPr>
            </w:pPr>
            <w:r w:rsidRPr="002C499A">
              <w:rPr>
                <w:b w:val="0"/>
                <w:bCs w:val="0"/>
                <w:sz w:val="22"/>
              </w:rPr>
              <w:t xml:space="preserve">  6. I use learning materials that has equitable treatment of </w:t>
            </w:r>
          </w:p>
          <w:p w14:paraId="761CDDFA" w14:textId="77777777" w:rsidR="005B4390" w:rsidRPr="002C499A" w:rsidRDefault="005B4390" w:rsidP="00DA379E">
            <w:pPr>
              <w:tabs>
                <w:tab w:val="left" w:pos="2478"/>
              </w:tabs>
              <w:spacing w:line="276" w:lineRule="auto"/>
              <w:rPr>
                <w:sz w:val="22"/>
              </w:rPr>
            </w:pPr>
            <w:r w:rsidRPr="002C499A">
              <w:rPr>
                <w:b w:val="0"/>
                <w:bCs w:val="0"/>
                <w:sz w:val="22"/>
              </w:rPr>
              <w:t xml:space="preserve">      gender  </w:t>
            </w:r>
          </w:p>
        </w:tc>
        <w:tc>
          <w:tcPr>
            <w:tcW w:w="1418" w:type="dxa"/>
            <w:shd w:val="clear" w:color="auto" w:fill="auto"/>
          </w:tcPr>
          <w:p w14:paraId="4C7CC498"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4.54</w:t>
            </w:r>
          </w:p>
        </w:tc>
        <w:tc>
          <w:tcPr>
            <w:tcW w:w="1724" w:type="dxa"/>
            <w:shd w:val="clear" w:color="auto" w:fill="auto"/>
          </w:tcPr>
          <w:p w14:paraId="698ECFF6"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7B2CDC13"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20C2C817" w14:textId="77777777" w:rsidR="005B4390" w:rsidRPr="002C499A" w:rsidRDefault="005B4390" w:rsidP="00DA379E">
            <w:pPr>
              <w:tabs>
                <w:tab w:val="left" w:pos="2478"/>
              </w:tabs>
              <w:spacing w:line="276" w:lineRule="auto"/>
              <w:rPr>
                <w:sz w:val="22"/>
              </w:rPr>
            </w:pPr>
            <w:r w:rsidRPr="002C499A">
              <w:rPr>
                <w:b w:val="0"/>
                <w:bCs w:val="0"/>
                <w:sz w:val="22"/>
              </w:rPr>
              <w:t xml:space="preserve">12. I use language that reinforce gender binaries and respect </w:t>
            </w:r>
          </w:p>
          <w:p w14:paraId="6B82CF1A" w14:textId="77777777" w:rsidR="005B4390" w:rsidRPr="002C499A" w:rsidRDefault="005B4390" w:rsidP="00DA379E">
            <w:pPr>
              <w:tabs>
                <w:tab w:val="left" w:pos="2478"/>
              </w:tabs>
              <w:spacing w:line="276" w:lineRule="auto"/>
              <w:rPr>
                <w:b w:val="0"/>
                <w:bCs w:val="0"/>
                <w:sz w:val="22"/>
              </w:rPr>
            </w:pPr>
            <w:r w:rsidRPr="002C499A">
              <w:rPr>
                <w:b w:val="0"/>
                <w:bCs w:val="0"/>
                <w:sz w:val="22"/>
              </w:rPr>
              <w:t xml:space="preserve">      diverse identities</w:t>
            </w:r>
          </w:p>
        </w:tc>
        <w:tc>
          <w:tcPr>
            <w:tcW w:w="1418" w:type="dxa"/>
            <w:shd w:val="clear" w:color="auto" w:fill="auto"/>
          </w:tcPr>
          <w:p w14:paraId="145013DB"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4.52</w:t>
            </w:r>
          </w:p>
        </w:tc>
        <w:tc>
          <w:tcPr>
            <w:tcW w:w="1724" w:type="dxa"/>
            <w:shd w:val="clear" w:color="auto" w:fill="auto"/>
          </w:tcPr>
          <w:p w14:paraId="5F167254"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6305BA99"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0303C3C3" w14:textId="77777777" w:rsidR="005B4390" w:rsidRPr="002C499A" w:rsidRDefault="005B4390" w:rsidP="00DA379E">
            <w:pPr>
              <w:tabs>
                <w:tab w:val="left" w:pos="2478"/>
              </w:tabs>
              <w:spacing w:line="276" w:lineRule="auto"/>
              <w:rPr>
                <w:sz w:val="22"/>
              </w:rPr>
            </w:pPr>
            <w:r w:rsidRPr="002C499A">
              <w:rPr>
                <w:b w:val="0"/>
                <w:bCs w:val="0"/>
                <w:sz w:val="22"/>
              </w:rPr>
              <w:t xml:space="preserve">  7. I supplement curriculum competencies that accepts and </w:t>
            </w:r>
          </w:p>
          <w:p w14:paraId="4279B0E2" w14:textId="77777777" w:rsidR="005B4390" w:rsidRPr="002C499A" w:rsidRDefault="005B4390" w:rsidP="00DA379E">
            <w:pPr>
              <w:tabs>
                <w:tab w:val="left" w:pos="2478"/>
              </w:tabs>
              <w:spacing w:line="276" w:lineRule="auto"/>
              <w:rPr>
                <w:b w:val="0"/>
                <w:bCs w:val="0"/>
                <w:sz w:val="22"/>
              </w:rPr>
            </w:pPr>
            <w:r w:rsidRPr="002C499A">
              <w:rPr>
                <w:b w:val="0"/>
                <w:bCs w:val="0"/>
                <w:sz w:val="22"/>
              </w:rPr>
              <w:t xml:space="preserve">      represents every gender.</w:t>
            </w:r>
          </w:p>
        </w:tc>
        <w:tc>
          <w:tcPr>
            <w:tcW w:w="1418" w:type="dxa"/>
            <w:shd w:val="clear" w:color="auto" w:fill="auto"/>
          </w:tcPr>
          <w:p w14:paraId="5183ABEA"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4.51</w:t>
            </w:r>
          </w:p>
        </w:tc>
        <w:tc>
          <w:tcPr>
            <w:tcW w:w="1724" w:type="dxa"/>
            <w:shd w:val="clear" w:color="auto" w:fill="auto"/>
          </w:tcPr>
          <w:p w14:paraId="43670A5F"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4E77F969"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6DD4627C" w14:textId="77777777" w:rsidR="005B4390" w:rsidRPr="002C499A" w:rsidRDefault="005B4390" w:rsidP="00DA379E">
            <w:pPr>
              <w:tabs>
                <w:tab w:val="left" w:pos="2478"/>
              </w:tabs>
              <w:spacing w:line="276" w:lineRule="auto"/>
              <w:rPr>
                <w:sz w:val="22"/>
              </w:rPr>
            </w:pPr>
            <w:r w:rsidRPr="002C499A">
              <w:rPr>
                <w:b w:val="0"/>
                <w:bCs w:val="0"/>
                <w:sz w:val="22"/>
              </w:rPr>
              <w:t xml:space="preserve">11. I use neutral language to eliminate assumptions about </w:t>
            </w:r>
          </w:p>
          <w:p w14:paraId="07D32643" w14:textId="77777777" w:rsidR="005B4390" w:rsidRPr="002C499A" w:rsidRDefault="005B4390" w:rsidP="00DA379E">
            <w:pPr>
              <w:tabs>
                <w:tab w:val="left" w:pos="2478"/>
              </w:tabs>
              <w:spacing w:line="276" w:lineRule="auto"/>
              <w:rPr>
                <w:b w:val="0"/>
                <w:bCs w:val="0"/>
                <w:sz w:val="22"/>
              </w:rPr>
            </w:pPr>
            <w:r w:rsidRPr="002C499A">
              <w:rPr>
                <w:b w:val="0"/>
                <w:bCs w:val="0"/>
                <w:sz w:val="22"/>
              </w:rPr>
              <w:t xml:space="preserve">      gender identity based upon their appearance</w:t>
            </w:r>
          </w:p>
        </w:tc>
        <w:tc>
          <w:tcPr>
            <w:tcW w:w="1418" w:type="dxa"/>
            <w:shd w:val="clear" w:color="auto" w:fill="auto"/>
          </w:tcPr>
          <w:p w14:paraId="4A6F8B84"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4.51</w:t>
            </w:r>
          </w:p>
        </w:tc>
        <w:tc>
          <w:tcPr>
            <w:tcW w:w="1724" w:type="dxa"/>
            <w:shd w:val="clear" w:color="auto" w:fill="auto"/>
          </w:tcPr>
          <w:p w14:paraId="3448231E"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04C3DAC1"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6BA7FDDE" w14:textId="77777777" w:rsidR="005B4390" w:rsidRPr="002C499A" w:rsidRDefault="005B4390" w:rsidP="00DA379E">
            <w:pPr>
              <w:tabs>
                <w:tab w:val="left" w:pos="2478"/>
              </w:tabs>
              <w:spacing w:line="276" w:lineRule="auto"/>
              <w:rPr>
                <w:sz w:val="22"/>
              </w:rPr>
            </w:pPr>
            <w:r w:rsidRPr="002C499A">
              <w:rPr>
                <w:b w:val="0"/>
                <w:bCs w:val="0"/>
                <w:sz w:val="22"/>
              </w:rPr>
              <w:t xml:space="preserve">  3. I consciously use language that is inclusive for transgender </w:t>
            </w:r>
          </w:p>
          <w:p w14:paraId="26C32DDA" w14:textId="77777777" w:rsidR="005B4390" w:rsidRPr="002C499A" w:rsidRDefault="005B4390" w:rsidP="00DA379E">
            <w:pPr>
              <w:tabs>
                <w:tab w:val="left" w:pos="2478"/>
              </w:tabs>
              <w:spacing w:line="276" w:lineRule="auto"/>
              <w:rPr>
                <w:b w:val="0"/>
                <w:bCs w:val="0"/>
                <w:sz w:val="22"/>
              </w:rPr>
            </w:pPr>
            <w:r w:rsidRPr="002C499A">
              <w:rPr>
                <w:b w:val="0"/>
                <w:bCs w:val="0"/>
                <w:sz w:val="22"/>
              </w:rPr>
              <w:t xml:space="preserve">      and non-binary students in any class </w:t>
            </w:r>
          </w:p>
        </w:tc>
        <w:tc>
          <w:tcPr>
            <w:tcW w:w="1418" w:type="dxa"/>
            <w:shd w:val="clear" w:color="auto" w:fill="auto"/>
          </w:tcPr>
          <w:p w14:paraId="28C2D5F2"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4.49</w:t>
            </w:r>
          </w:p>
        </w:tc>
        <w:tc>
          <w:tcPr>
            <w:tcW w:w="1724" w:type="dxa"/>
            <w:shd w:val="clear" w:color="auto" w:fill="auto"/>
          </w:tcPr>
          <w:p w14:paraId="55965EE8"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152DF672"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68ABC3E0" w14:textId="77777777" w:rsidR="005B4390" w:rsidRPr="002C499A" w:rsidRDefault="005B4390" w:rsidP="00DA379E">
            <w:pPr>
              <w:tabs>
                <w:tab w:val="left" w:pos="2478"/>
              </w:tabs>
              <w:spacing w:line="276" w:lineRule="auto"/>
              <w:rPr>
                <w:b w:val="0"/>
                <w:bCs w:val="0"/>
                <w:sz w:val="22"/>
              </w:rPr>
            </w:pPr>
            <w:r w:rsidRPr="002C499A">
              <w:rPr>
                <w:b w:val="0"/>
                <w:bCs w:val="0"/>
                <w:sz w:val="22"/>
              </w:rPr>
              <w:t xml:space="preserve">10. I make use of differentiated instruction </w:t>
            </w:r>
          </w:p>
        </w:tc>
        <w:tc>
          <w:tcPr>
            <w:tcW w:w="1418" w:type="dxa"/>
            <w:shd w:val="clear" w:color="auto" w:fill="auto"/>
          </w:tcPr>
          <w:p w14:paraId="20865732"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4.48</w:t>
            </w:r>
          </w:p>
        </w:tc>
        <w:tc>
          <w:tcPr>
            <w:tcW w:w="1724" w:type="dxa"/>
            <w:shd w:val="clear" w:color="auto" w:fill="auto"/>
          </w:tcPr>
          <w:p w14:paraId="5CCBE571"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48015B04"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1F543774" w14:textId="77777777" w:rsidR="005B4390" w:rsidRPr="002C499A" w:rsidRDefault="005B4390" w:rsidP="00DA379E">
            <w:pPr>
              <w:tabs>
                <w:tab w:val="left" w:pos="2478"/>
              </w:tabs>
              <w:spacing w:line="276" w:lineRule="auto"/>
              <w:rPr>
                <w:sz w:val="22"/>
              </w:rPr>
            </w:pPr>
            <w:r w:rsidRPr="002C499A">
              <w:rPr>
                <w:b w:val="0"/>
                <w:bCs w:val="0"/>
                <w:sz w:val="22"/>
              </w:rPr>
              <w:t xml:space="preserve">  5. I avoid giving tasks that promote gender stereotyping roles </w:t>
            </w:r>
          </w:p>
        </w:tc>
        <w:tc>
          <w:tcPr>
            <w:tcW w:w="1418" w:type="dxa"/>
            <w:shd w:val="clear" w:color="auto" w:fill="auto"/>
          </w:tcPr>
          <w:p w14:paraId="7CE00DEA"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4.47</w:t>
            </w:r>
          </w:p>
        </w:tc>
        <w:tc>
          <w:tcPr>
            <w:tcW w:w="1724" w:type="dxa"/>
            <w:shd w:val="clear" w:color="auto" w:fill="auto"/>
          </w:tcPr>
          <w:p w14:paraId="3A82D3BA"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33A490B9"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770D7720" w14:textId="77777777" w:rsidR="005B4390" w:rsidRPr="002C499A" w:rsidRDefault="005B4390" w:rsidP="00DA379E">
            <w:pPr>
              <w:tabs>
                <w:tab w:val="left" w:pos="2478"/>
              </w:tabs>
              <w:spacing w:line="276" w:lineRule="auto"/>
              <w:rPr>
                <w:b w:val="0"/>
                <w:bCs w:val="0"/>
                <w:sz w:val="22"/>
              </w:rPr>
            </w:pPr>
            <w:r w:rsidRPr="002C499A">
              <w:rPr>
                <w:b w:val="0"/>
                <w:bCs w:val="0"/>
                <w:sz w:val="22"/>
              </w:rPr>
              <w:t>14. I group the class heterogeneously</w:t>
            </w:r>
          </w:p>
        </w:tc>
        <w:tc>
          <w:tcPr>
            <w:tcW w:w="1418" w:type="dxa"/>
            <w:shd w:val="clear" w:color="auto" w:fill="auto"/>
          </w:tcPr>
          <w:p w14:paraId="5A9FFC30"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4.47</w:t>
            </w:r>
          </w:p>
        </w:tc>
        <w:tc>
          <w:tcPr>
            <w:tcW w:w="1724" w:type="dxa"/>
            <w:shd w:val="clear" w:color="auto" w:fill="auto"/>
          </w:tcPr>
          <w:p w14:paraId="469A9720"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0A07A000"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918" w:type="dxa"/>
            <w:shd w:val="clear" w:color="auto" w:fill="auto"/>
          </w:tcPr>
          <w:p w14:paraId="4B50EAD7" w14:textId="77777777" w:rsidR="005B4390" w:rsidRPr="002C499A" w:rsidRDefault="005B4390" w:rsidP="00DA379E">
            <w:pPr>
              <w:tabs>
                <w:tab w:val="left" w:pos="2478"/>
              </w:tabs>
              <w:spacing w:line="276" w:lineRule="auto"/>
              <w:rPr>
                <w:sz w:val="22"/>
              </w:rPr>
            </w:pPr>
            <w:r w:rsidRPr="002C499A">
              <w:rPr>
                <w:b w:val="0"/>
                <w:bCs w:val="0"/>
                <w:sz w:val="22"/>
              </w:rPr>
              <w:t xml:space="preserve">15. I choose females for leadership positions as often as males </w:t>
            </w:r>
          </w:p>
        </w:tc>
        <w:tc>
          <w:tcPr>
            <w:tcW w:w="1418" w:type="dxa"/>
            <w:shd w:val="clear" w:color="auto" w:fill="auto"/>
          </w:tcPr>
          <w:p w14:paraId="7A4E0794"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3.97</w:t>
            </w:r>
          </w:p>
        </w:tc>
        <w:tc>
          <w:tcPr>
            <w:tcW w:w="1724" w:type="dxa"/>
            <w:shd w:val="clear" w:color="auto" w:fill="auto"/>
          </w:tcPr>
          <w:p w14:paraId="1E85B1ED"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High</w:t>
            </w:r>
          </w:p>
        </w:tc>
      </w:tr>
      <w:tr w:rsidR="005B4390" w:rsidRPr="005B4390" w14:paraId="74A298C2"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918" w:type="dxa"/>
            <w:tcBorders>
              <w:bottom w:val="single" w:sz="4" w:space="0" w:color="auto"/>
            </w:tcBorders>
            <w:shd w:val="clear" w:color="auto" w:fill="auto"/>
          </w:tcPr>
          <w:p w14:paraId="6191DDBD" w14:textId="77777777" w:rsidR="005B4390" w:rsidRPr="002C499A" w:rsidRDefault="005B4390" w:rsidP="00DA379E">
            <w:pPr>
              <w:tabs>
                <w:tab w:val="left" w:pos="2478"/>
              </w:tabs>
              <w:spacing w:line="276" w:lineRule="auto"/>
              <w:rPr>
                <w:sz w:val="22"/>
              </w:rPr>
            </w:pPr>
            <w:r w:rsidRPr="002C499A">
              <w:rPr>
                <w:sz w:val="22"/>
              </w:rPr>
              <w:t>Grand Mean</w:t>
            </w:r>
          </w:p>
        </w:tc>
        <w:tc>
          <w:tcPr>
            <w:tcW w:w="1418" w:type="dxa"/>
            <w:tcBorders>
              <w:bottom w:val="single" w:sz="4" w:space="0" w:color="auto"/>
            </w:tcBorders>
            <w:shd w:val="clear" w:color="auto" w:fill="auto"/>
            <w:vAlign w:val="center"/>
          </w:tcPr>
          <w:p w14:paraId="33F48F47"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b/>
                <w:bCs/>
                <w:sz w:val="22"/>
              </w:rPr>
            </w:pPr>
            <w:r w:rsidRPr="002C499A">
              <w:rPr>
                <w:b/>
                <w:bCs/>
                <w:sz w:val="22"/>
              </w:rPr>
              <w:t>4.53</w:t>
            </w:r>
          </w:p>
        </w:tc>
        <w:tc>
          <w:tcPr>
            <w:tcW w:w="1724" w:type="dxa"/>
            <w:tcBorders>
              <w:bottom w:val="single" w:sz="4" w:space="0" w:color="auto"/>
            </w:tcBorders>
            <w:shd w:val="clear" w:color="auto" w:fill="auto"/>
            <w:vAlign w:val="center"/>
          </w:tcPr>
          <w:p w14:paraId="482954AF"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b/>
                <w:bCs/>
                <w:sz w:val="22"/>
              </w:rPr>
            </w:pPr>
            <w:r w:rsidRPr="002C499A">
              <w:rPr>
                <w:b/>
                <w:bCs/>
                <w:sz w:val="22"/>
              </w:rPr>
              <w:t>Very high</w:t>
            </w:r>
          </w:p>
        </w:tc>
      </w:tr>
    </w:tbl>
    <w:p w14:paraId="1CCB4CDB" w14:textId="77777777" w:rsidR="005B4390" w:rsidRPr="005B4390" w:rsidRDefault="005B4390" w:rsidP="005B4390">
      <w:pPr>
        <w:pStyle w:val="NoSpacing"/>
        <w:spacing w:line="276" w:lineRule="auto"/>
        <w:ind w:firstLine="720"/>
        <w:rPr>
          <w:b/>
          <w:szCs w:val="24"/>
        </w:rPr>
      </w:pPr>
    </w:p>
    <w:p w14:paraId="3E502322" w14:textId="77777777" w:rsidR="005B4390" w:rsidRPr="005B4390" w:rsidRDefault="005B4390" w:rsidP="002C499A">
      <w:pPr>
        <w:pStyle w:val="NoSpacing"/>
        <w:spacing w:line="276" w:lineRule="auto"/>
        <w:ind w:firstLine="0"/>
        <w:rPr>
          <w:bCs/>
          <w:szCs w:val="24"/>
        </w:rPr>
      </w:pPr>
      <w:r w:rsidRPr="005B4390">
        <w:rPr>
          <w:b/>
          <w:szCs w:val="24"/>
        </w:rPr>
        <w:t>Gender equality</w:t>
      </w:r>
      <w:r w:rsidRPr="005B4390">
        <w:rPr>
          <w:bCs/>
          <w:szCs w:val="24"/>
        </w:rPr>
        <w:t xml:space="preserve">. The data showed that the level of gender and development program awareness of </w:t>
      </w:r>
      <w:proofErr w:type="gramStart"/>
      <w:r w:rsidRPr="005B4390">
        <w:rPr>
          <w:bCs/>
          <w:szCs w:val="24"/>
        </w:rPr>
        <w:t>public school</w:t>
      </w:r>
      <w:proofErr w:type="gramEnd"/>
      <w:r w:rsidRPr="005B4390">
        <w:rPr>
          <w:bCs/>
          <w:szCs w:val="24"/>
        </w:rPr>
        <w:t xml:space="preserve"> teachers in the district of </w:t>
      </w:r>
      <w:proofErr w:type="spellStart"/>
      <w:r w:rsidRPr="005B4390">
        <w:rPr>
          <w:bCs/>
          <w:szCs w:val="24"/>
        </w:rPr>
        <w:t>Maayon</w:t>
      </w:r>
      <w:proofErr w:type="spellEnd"/>
      <w:r w:rsidRPr="005B4390">
        <w:rPr>
          <w:bCs/>
          <w:szCs w:val="24"/>
        </w:rPr>
        <w:t xml:space="preserve"> in terms of gender equality component was very high (mean = 4.52) as shown in Table 1c. </w:t>
      </w:r>
    </w:p>
    <w:p w14:paraId="2360A453" w14:textId="77777777" w:rsidR="005B4390" w:rsidRPr="005B4390" w:rsidRDefault="005B4390" w:rsidP="002C499A">
      <w:pPr>
        <w:pStyle w:val="NoSpacing"/>
        <w:spacing w:line="276" w:lineRule="auto"/>
        <w:ind w:firstLine="0"/>
        <w:rPr>
          <w:szCs w:val="24"/>
        </w:rPr>
      </w:pPr>
      <w:r w:rsidRPr="005B4390">
        <w:rPr>
          <w:szCs w:val="24"/>
        </w:rPr>
        <w:t xml:space="preserve">The level of </w:t>
      </w:r>
      <w:r w:rsidRPr="005B4390">
        <w:rPr>
          <w:bCs/>
          <w:szCs w:val="24"/>
        </w:rPr>
        <w:t xml:space="preserve">gender and development </w:t>
      </w:r>
      <w:r w:rsidRPr="005B4390">
        <w:rPr>
          <w:szCs w:val="24"/>
        </w:rPr>
        <w:t xml:space="preserve">program awareness of teachers in the district of </w:t>
      </w:r>
      <w:proofErr w:type="spellStart"/>
      <w:r w:rsidRPr="005B4390">
        <w:rPr>
          <w:szCs w:val="24"/>
        </w:rPr>
        <w:t>Maayon</w:t>
      </w:r>
      <w:proofErr w:type="spellEnd"/>
      <w:r w:rsidRPr="005B4390">
        <w:rPr>
          <w:szCs w:val="24"/>
        </w:rPr>
        <w:t xml:space="preserve"> in terms of gender equality was highly remarkable. Among the </w:t>
      </w:r>
      <w:r w:rsidRPr="005B4390">
        <w:rPr>
          <w:bCs/>
          <w:szCs w:val="24"/>
        </w:rPr>
        <w:t xml:space="preserve">gender </w:t>
      </w:r>
      <w:r w:rsidRPr="005B4390">
        <w:rPr>
          <w:bCs/>
          <w:szCs w:val="24"/>
        </w:rPr>
        <w:lastRenderedPageBreak/>
        <w:t xml:space="preserve">and development </w:t>
      </w:r>
      <w:r w:rsidRPr="005B4390">
        <w:rPr>
          <w:szCs w:val="24"/>
        </w:rPr>
        <w:t xml:space="preserve">program awareness of </w:t>
      </w:r>
      <w:proofErr w:type="spellStart"/>
      <w:r w:rsidRPr="005B4390">
        <w:rPr>
          <w:szCs w:val="24"/>
        </w:rPr>
        <w:t>Maayon</w:t>
      </w:r>
      <w:proofErr w:type="spellEnd"/>
      <w:r w:rsidRPr="005B4390">
        <w:rPr>
          <w:szCs w:val="24"/>
        </w:rPr>
        <w:t xml:space="preserve"> teachers, it was highly remarkable that the teachers understand the relevance of the program in the department, understands the difference between gender mainstreaming and equal representation of women, utilizes gender concepts and framework, apply strategies that addresses gender dynamics in the activities, and the practice of gender mainstreaming in the teaching-learning process.</w:t>
      </w:r>
    </w:p>
    <w:p w14:paraId="4D8CB6E1" w14:textId="77777777" w:rsidR="005B4390" w:rsidRPr="005B4390" w:rsidRDefault="005B4390" w:rsidP="005B4390">
      <w:pPr>
        <w:pStyle w:val="NoSpacing"/>
        <w:spacing w:line="276" w:lineRule="auto"/>
        <w:ind w:firstLine="720"/>
        <w:rPr>
          <w:bCs/>
          <w:szCs w:val="24"/>
        </w:rPr>
      </w:pPr>
      <w:r w:rsidRPr="005B4390">
        <w:rPr>
          <w:bCs/>
          <w:szCs w:val="24"/>
        </w:rPr>
        <w:t xml:space="preserve"> </w:t>
      </w:r>
    </w:p>
    <w:p w14:paraId="2A50AE74" w14:textId="77777777" w:rsidR="005B4390" w:rsidRPr="005B4390" w:rsidRDefault="005B4390" w:rsidP="005B4390">
      <w:pPr>
        <w:pStyle w:val="NoSpacing"/>
        <w:spacing w:line="276" w:lineRule="auto"/>
        <w:ind w:firstLine="720"/>
        <w:rPr>
          <w:bCs/>
          <w:szCs w:val="24"/>
        </w:rPr>
      </w:pPr>
    </w:p>
    <w:p w14:paraId="74417460" w14:textId="77777777" w:rsidR="005B4390" w:rsidRPr="005B4390" w:rsidRDefault="005B4390" w:rsidP="005B4390">
      <w:pPr>
        <w:pStyle w:val="NoSpacing"/>
        <w:spacing w:line="276" w:lineRule="auto"/>
        <w:jc w:val="center"/>
        <w:rPr>
          <w:bCs/>
          <w:szCs w:val="24"/>
        </w:rPr>
      </w:pPr>
      <w:r w:rsidRPr="005B4390">
        <w:rPr>
          <w:bCs/>
          <w:szCs w:val="24"/>
        </w:rPr>
        <w:t xml:space="preserve">Table 1c. Level of gender and development program awareness of teachers in the district of </w:t>
      </w:r>
      <w:proofErr w:type="spellStart"/>
      <w:r w:rsidRPr="005B4390">
        <w:rPr>
          <w:bCs/>
          <w:szCs w:val="24"/>
        </w:rPr>
        <w:t>Maayon</w:t>
      </w:r>
      <w:proofErr w:type="spellEnd"/>
      <w:r w:rsidRPr="005B4390">
        <w:rPr>
          <w:bCs/>
          <w:szCs w:val="24"/>
        </w:rPr>
        <w:t xml:space="preserve"> in terms of gender equality.</w:t>
      </w:r>
    </w:p>
    <w:tbl>
      <w:tblPr>
        <w:tblStyle w:val="PlainTable41"/>
        <w:tblW w:w="8404" w:type="dxa"/>
        <w:jc w:val="center"/>
        <w:tblLayout w:type="fixed"/>
        <w:tblLook w:val="04A0" w:firstRow="1" w:lastRow="0" w:firstColumn="1" w:lastColumn="0" w:noHBand="0" w:noVBand="1"/>
      </w:tblPr>
      <w:tblGrid>
        <w:gridCol w:w="5279"/>
        <w:gridCol w:w="1418"/>
        <w:gridCol w:w="1707"/>
      </w:tblGrid>
      <w:tr w:rsidR="005B4390" w:rsidRPr="005B4390" w14:paraId="54261934" w14:textId="77777777" w:rsidTr="00DA379E">
        <w:trPr>
          <w:cnfStyle w:val="100000000000" w:firstRow="1" w:lastRow="0"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279" w:type="dxa"/>
            <w:tcBorders>
              <w:top w:val="thinThickSmallGap" w:sz="24" w:space="0" w:color="auto"/>
              <w:bottom w:val="single" w:sz="4" w:space="0" w:color="auto"/>
            </w:tcBorders>
            <w:shd w:val="clear" w:color="auto" w:fill="auto"/>
            <w:vAlign w:val="center"/>
          </w:tcPr>
          <w:p w14:paraId="0E1A77B8" w14:textId="77777777" w:rsidR="005B4390" w:rsidRPr="005B4390" w:rsidRDefault="005B4390" w:rsidP="00DA379E">
            <w:pPr>
              <w:tabs>
                <w:tab w:val="left" w:pos="2478"/>
              </w:tabs>
              <w:spacing w:line="276" w:lineRule="auto"/>
              <w:jc w:val="center"/>
              <w:rPr>
                <w:szCs w:val="24"/>
              </w:rPr>
            </w:pPr>
            <w:r w:rsidRPr="005B4390">
              <w:rPr>
                <w:szCs w:val="24"/>
              </w:rPr>
              <w:t>Statements</w:t>
            </w:r>
          </w:p>
        </w:tc>
        <w:tc>
          <w:tcPr>
            <w:tcW w:w="1418" w:type="dxa"/>
            <w:tcBorders>
              <w:top w:val="thinThickSmallGap" w:sz="24" w:space="0" w:color="auto"/>
              <w:bottom w:val="single" w:sz="4" w:space="0" w:color="auto"/>
            </w:tcBorders>
            <w:shd w:val="clear" w:color="auto" w:fill="auto"/>
            <w:vAlign w:val="center"/>
          </w:tcPr>
          <w:p w14:paraId="286F969A" w14:textId="77777777" w:rsidR="005B4390" w:rsidRPr="005B4390" w:rsidRDefault="005B4390" w:rsidP="00DA379E">
            <w:pPr>
              <w:tabs>
                <w:tab w:val="left" w:pos="2478"/>
              </w:tabs>
              <w:spacing w:line="276" w:lineRule="auto"/>
              <w:cnfStyle w:val="100000000000" w:firstRow="1" w:lastRow="0" w:firstColumn="0" w:lastColumn="0" w:oddVBand="0" w:evenVBand="0" w:oddHBand="0" w:evenHBand="0" w:firstRowFirstColumn="0" w:firstRowLastColumn="0" w:lastRowFirstColumn="0" w:lastRowLastColumn="0"/>
              <w:rPr>
                <w:szCs w:val="24"/>
              </w:rPr>
            </w:pPr>
            <w:r w:rsidRPr="005B4390">
              <w:rPr>
                <w:szCs w:val="24"/>
              </w:rPr>
              <w:t>Mean</w:t>
            </w:r>
          </w:p>
        </w:tc>
        <w:tc>
          <w:tcPr>
            <w:tcW w:w="1707" w:type="dxa"/>
            <w:tcBorders>
              <w:top w:val="thinThickSmallGap" w:sz="24" w:space="0" w:color="auto"/>
              <w:bottom w:val="single" w:sz="4" w:space="0" w:color="auto"/>
            </w:tcBorders>
            <w:shd w:val="clear" w:color="auto" w:fill="auto"/>
            <w:vAlign w:val="center"/>
          </w:tcPr>
          <w:p w14:paraId="5BF153BB" w14:textId="77777777" w:rsidR="005B4390" w:rsidRPr="005B4390" w:rsidRDefault="005B4390" w:rsidP="00DA379E">
            <w:pPr>
              <w:tabs>
                <w:tab w:val="left" w:pos="2478"/>
              </w:tabs>
              <w:spacing w:line="276" w:lineRule="auto"/>
              <w:cnfStyle w:val="100000000000" w:firstRow="1" w:lastRow="0" w:firstColumn="0" w:lastColumn="0" w:oddVBand="0" w:evenVBand="0" w:oddHBand="0" w:evenHBand="0" w:firstRowFirstColumn="0" w:firstRowLastColumn="0" w:lastRowFirstColumn="0" w:lastRowLastColumn="0"/>
              <w:rPr>
                <w:szCs w:val="24"/>
              </w:rPr>
            </w:pPr>
            <w:r w:rsidRPr="005B4390">
              <w:rPr>
                <w:szCs w:val="24"/>
              </w:rPr>
              <w:t>Verbal Interpretation</w:t>
            </w:r>
          </w:p>
        </w:tc>
      </w:tr>
      <w:tr w:rsidR="005B4390" w:rsidRPr="005B4390" w14:paraId="4A68751E"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54A1CBC9" w14:textId="77777777" w:rsidR="005B4390" w:rsidRPr="002C499A" w:rsidRDefault="005B4390" w:rsidP="005B4390">
            <w:pPr>
              <w:pStyle w:val="ListParagraph"/>
              <w:numPr>
                <w:ilvl w:val="0"/>
                <w:numId w:val="58"/>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understand the relevance of gender to the mandate of an agency</w:t>
            </w:r>
          </w:p>
        </w:tc>
        <w:tc>
          <w:tcPr>
            <w:tcW w:w="1418" w:type="dxa"/>
            <w:shd w:val="clear" w:color="auto" w:fill="auto"/>
            <w:vAlign w:val="center"/>
          </w:tcPr>
          <w:p w14:paraId="5E13CD70"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4.62</w:t>
            </w:r>
          </w:p>
        </w:tc>
        <w:tc>
          <w:tcPr>
            <w:tcW w:w="1707" w:type="dxa"/>
            <w:shd w:val="clear" w:color="auto" w:fill="auto"/>
            <w:vAlign w:val="center"/>
          </w:tcPr>
          <w:p w14:paraId="38BD1F59"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2DC6E937"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2461ED4C" w14:textId="77777777" w:rsidR="005B4390" w:rsidRPr="002C499A" w:rsidRDefault="005B4390" w:rsidP="005B4390">
            <w:pPr>
              <w:pStyle w:val="ListParagraph"/>
              <w:numPr>
                <w:ilvl w:val="0"/>
                <w:numId w:val="58"/>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understand the difference between gender mainstreaming and equal representation of women.</w:t>
            </w:r>
          </w:p>
        </w:tc>
        <w:tc>
          <w:tcPr>
            <w:tcW w:w="1418" w:type="dxa"/>
            <w:shd w:val="clear" w:color="auto" w:fill="auto"/>
            <w:vAlign w:val="center"/>
          </w:tcPr>
          <w:p w14:paraId="5BD93794"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4.61</w:t>
            </w:r>
          </w:p>
        </w:tc>
        <w:tc>
          <w:tcPr>
            <w:tcW w:w="1707" w:type="dxa"/>
            <w:shd w:val="clear" w:color="auto" w:fill="auto"/>
            <w:vAlign w:val="center"/>
          </w:tcPr>
          <w:p w14:paraId="373600BB"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32A3A9D7"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42EDB04E" w14:textId="77777777" w:rsidR="005B4390" w:rsidRPr="002C499A" w:rsidRDefault="005B4390" w:rsidP="005B4390">
            <w:pPr>
              <w:pStyle w:val="ListParagraph"/>
              <w:numPr>
                <w:ilvl w:val="0"/>
                <w:numId w:val="58"/>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utilize gender concepts and framework in my profession</w:t>
            </w:r>
          </w:p>
        </w:tc>
        <w:tc>
          <w:tcPr>
            <w:tcW w:w="1418" w:type="dxa"/>
            <w:shd w:val="clear" w:color="auto" w:fill="auto"/>
            <w:vAlign w:val="center"/>
          </w:tcPr>
          <w:p w14:paraId="33918B8F"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4.59</w:t>
            </w:r>
          </w:p>
        </w:tc>
        <w:tc>
          <w:tcPr>
            <w:tcW w:w="1707" w:type="dxa"/>
            <w:shd w:val="clear" w:color="auto" w:fill="auto"/>
            <w:vAlign w:val="center"/>
          </w:tcPr>
          <w:p w14:paraId="71A3C403"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4BC7FAAD"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4BB77598" w14:textId="77777777" w:rsidR="005B4390" w:rsidRPr="002C499A" w:rsidRDefault="005B4390" w:rsidP="005B4390">
            <w:pPr>
              <w:pStyle w:val="ListParagraph"/>
              <w:numPr>
                <w:ilvl w:val="0"/>
                <w:numId w:val="59"/>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 xml:space="preserve">I develop and apply strategies that addresses gender dynamics in my school activities </w:t>
            </w:r>
          </w:p>
        </w:tc>
        <w:tc>
          <w:tcPr>
            <w:tcW w:w="1418" w:type="dxa"/>
            <w:shd w:val="clear" w:color="auto" w:fill="auto"/>
            <w:vAlign w:val="center"/>
          </w:tcPr>
          <w:p w14:paraId="582735EA"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4.58</w:t>
            </w:r>
          </w:p>
        </w:tc>
        <w:tc>
          <w:tcPr>
            <w:tcW w:w="1707" w:type="dxa"/>
            <w:shd w:val="clear" w:color="auto" w:fill="auto"/>
            <w:vAlign w:val="center"/>
          </w:tcPr>
          <w:p w14:paraId="734C28D9"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2830150D"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51E8A3C6" w14:textId="77777777" w:rsidR="005B4390" w:rsidRPr="002C499A" w:rsidRDefault="005B4390" w:rsidP="005B4390">
            <w:pPr>
              <w:pStyle w:val="ListParagraph"/>
              <w:numPr>
                <w:ilvl w:val="0"/>
                <w:numId w:val="59"/>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practice gender mainstreaming in my teaching-learning process</w:t>
            </w:r>
          </w:p>
        </w:tc>
        <w:tc>
          <w:tcPr>
            <w:tcW w:w="1418" w:type="dxa"/>
            <w:shd w:val="clear" w:color="auto" w:fill="auto"/>
            <w:vAlign w:val="center"/>
          </w:tcPr>
          <w:p w14:paraId="64DFD678"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4.58</w:t>
            </w:r>
          </w:p>
        </w:tc>
        <w:tc>
          <w:tcPr>
            <w:tcW w:w="1707" w:type="dxa"/>
            <w:shd w:val="clear" w:color="auto" w:fill="auto"/>
            <w:vAlign w:val="center"/>
          </w:tcPr>
          <w:p w14:paraId="7A3396E0"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4632FC76"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57A448FF" w14:textId="77777777" w:rsidR="005B4390" w:rsidRPr="002C499A" w:rsidRDefault="005B4390" w:rsidP="005B4390">
            <w:pPr>
              <w:pStyle w:val="ListParagraph"/>
              <w:numPr>
                <w:ilvl w:val="0"/>
                <w:numId w:val="60"/>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understand the influence of gender concerns in my everyday work</w:t>
            </w:r>
          </w:p>
        </w:tc>
        <w:tc>
          <w:tcPr>
            <w:tcW w:w="1418" w:type="dxa"/>
            <w:shd w:val="clear" w:color="auto" w:fill="auto"/>
            <w:vAlign w:val="center"/>
          </w:tcPr>
          <w:p w14:paraId="54913E18"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4.57</w:t>
            </w:r>
          </w:p>
        </w:tc>
        <w:tc>
          <w:tcPr>
            <w:tcW w:w="1707" w:type="dxa"/>
            <w:shd w:val="clear" w:color="auto" w:fill="auto"/>
            <w:vAlign w:val="center"/>
          </w:tcPr>
          <w:p w14:paraId="6308084A"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0A5AF7BF"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2D0C2531" w14:textId="77777777" w:rsidR="005B4390" w:rsidRPr="002C499A" w:rsidRDefault="005B4390" w:rsidP="005B4390">
            <w:pPr>
              <w:pStyle w:val="ListParagraph"/>
              <w:numPr>
                <w:ilvl w:val="0"/>
                <w:numId w:val="58"/>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contribute to information dissemination of a gender-responsive workplace</w:t>
            </w:r>
          </w:p>
        </w:tc>
        <w:tc>
          <w:tcPr>
            <w:tcW w:w="1418" w:type="dxa"/>
            <w:shd w:val="clear" w:color="auto" w:fill="auto"/>
            <w:vAlign w:val="center"/>
          </w:tcPr>
          <w:p w14:paraId="45FB98F9"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4.56</w:t>
            </w:r>
          </w:p>
        </w:tc>
        <w:tc>
          <w:tcPr>
            <w:tcW w:w="1707" w:type="dxa"/>
            <w:shd w:val="clear" w:color="auto" w:fill="auto"/>
            <w:vAlign w:val="center"/>
          </w:tcPr>
          <w:p w14:paraId="60286FEE"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1F4A5657"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5EDF1EA5" w14:textId="77777777" w:rsidR="005B4390" w:rsidRPr="002C499A" w:rsidRDefault="005B4390" w:rsidP="005B4390">
            <w:pPr>
              <w:pStyle w:val="ListParagraph"/>
              <w:numPr>
                <w:ilvl w:val="0"/>
                <w:numId w:val="61"/>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introduce and help resolve gender issues in our workplace</w:t>
            </w:r>
          </w:p>
        </w:tc>
        <w:tc>
          <w:tcPr>
            <w:tcW w:w="1418" w:type="dxa"/>
            <w:shd w:val="clear" w:color="auto" w:fill="auto"/>
            <w:vAlign w:val="center"/>
          </w:tcPr>
          <w:p w14:paraId="30A78BFD"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4.55</w:t>
            </w:r>
          </w:p>
        </w:tc>
        <w:tc>
          <w:tcPr>
            <w:tcW w:w="1707" w:type="dxa"/>
            <w:shd w:val="clear" w:color="auto" w:fill="auto"/>
            <w:vAlign w:val="center"/>
          </w:tcPr>
          <w:p w14:paraId="26B23FE7"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78BAE94F"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01DEFDC8" w14:textId="77777777" w:rsidR="005B4390" w:rsidRPr="002C499A" w:rsidRDefault="005B4390" w:rsidP="005B4390">
            <w:pPr>
              <w:pStyle w:val="ListParagraph"/>
              <w:numPr>
                <w:ilvl w:val="0"/>
                <w:numId w:val="59"/>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influence and communicate gender equality in any platform</w:t>
            </w:r>
          </w:p>
        </w:tc>
        <w:tc>
          <w:tcPr>
            <w:tcW w:w="1418" w:type="dxa"/>
            <w:shd w:val="clear" w:color="auto" w:fill="auto"/>
            <w:vAlign w:val="center"/>
          </w:tcPr>
          <w:p w14:paraId="62BAA1A5"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4.54</w:t>
            </w:r>
          </w:p>
        </w:tc>
        <w:tc>
          <w:tcPr>
            <w:tcW w:w="1707" w:type="dxa"/>
            <w:shd w:val="clear" w:color="auto" w:fill="auto"/>
            <w:vAlign w:val="center"/>
          </w:tcPr>
          <w:p w14:paraId="2CD8156E"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15D9AC6D"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35957F6D" w14:textId="77777777" w:rsidR="005B4390" w:rsidRPr="002C499A" w:rsidRDefault="005B4390" w:rsidP="005B4390">
            <w:pPr>
              <w:pStyle w:val="ListParagraph"/>
              <w:numPr>
                <w:ilvl w:val="0"/>
                <w:numId w:val="58"/>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promote and join advocacies for gender dynamics</w:t>
            </w:r>
          </w:p>
        </w:tc>
        <w:tc>
          <w:tcPr>
            <w:tcW w:w="1418" w:type="dxa"/>
            <w:shd w:val="clear" w:color="auto" w:fill="auto"/>
            <w:vAlign w:val="center"/>
          </w:tcPr>
          <w:p w14:paraId="434638A9"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4.52</w:t>
            </w:r>
          </w:p>
        </w:tc>
        <w:tc>
          <w:tcPr>
            <w:tcW w:w="1707" w:type="dxa"/>
            <w:shd w:val="clear" w:color="auto" w:fill="auto"/>
            <w:vAlign w:val="center"/>
          </w:tcPr>
          <w:p w14:paraId="77F890D8"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14463055"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5AB8921C" w14:textId="77777777" w:rsidR="005B4390" w:rsidRPr="002C499A" w:rsidRDefault="005B4390" w:rsidP="005B4390">
            <w:pPr>
              <w:pStyle w:val="ListParagraph"/>
              <w:numPr>
                <w:ilvl w:val="0"/>
                <w:numId w:val="58"/>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 xml:space="preserve">I help sensitize and train others on gender-responsive activities  </w:t>
            </w:r>
          </w:p>
        </w:tc>
        <w:tc>
          <w:tcPr>
            <w:tcW w:w="1418" w:type="dxa"/>
            <w:shd w:val="clear" w:color="auto" w:fill="auto"/>
            <w:vAlign w:val="center"/>
          </w:tcPr>
          <w:p w14:paraId="75CA2512"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4.47</w:t>
            </w:r>
          </w:p>
        </w:tc>
        <w:tc>
          <w:tcPr>
            <w:tcW w:w="1707" w:type="dxa"/>
            <w:shd w:val="clear" w:color="auto" w:fill="auto"/>
            <w:vAlign w:val="center"/>
          </w:tcPr>
          <w:p w14:paraId="66FD08C4"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5BEC54F4"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63B8DA49" w14:textId="77777777" w:rsidR="005B4390" w:rsidRPr="002C499A" w:rsidRDefault="005B4390" w:rsidP="005B4390">
            <w:pPr>
              <w:pStyle w:val="ListParagraph"/>
              <w:numPr>
                <w:ilvl w:val="0"/>
                <w:numId w:val="62"/>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utilize gender transformative approaches in my instructions</w:t>
            </w:r>
          </w:p>
        </w:tc>
        <w:tc>
          <w:tcPr>
            <w:tcW w:w="1418" w:type="dxa"/>
            <w:shd w:val="clear" w:color="auto" w:fill="auto"/>
            <w:vAlign w:val="center"/>
          </w:tcPr>
          <w:p w14:paraId="459AFF35"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4.41</w:t>
            </w:r>
          </w:p>
        </w:tc>
        <w:tc>
          <w:tcPr>
            <w:tcW w:w="1707" w:type="dxa"/>
            <w:shd w:val="clear" w:color="auto" w:fill="auto"/>
            <w:vAlign w:val="center"/>
          </w:tcPr>
          <w:p w14:paraId="663D622D"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15E0F31A"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1483F11B" w14:textId="77777777" w:rsidR="005B4390" w:rsidRPr="002C499A" w:rsidRDefault="005B4390" w:rsidP="005B4390">
            <w:pPr>
              <w:pStyle w:val="ListParagraph"/>
              <w:numPr>
                <w:ilvl w:val="0"/>
                <w:numId w:val="59"/>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build partnerships with key partners to maintain and promote effective gender equality</w:t>
            </w:r>
          </w:p>
        </w:tc>
        <w:tc>
          <w:tcPr>
            <w:tcW w:w="1418" w:type="dxa"/>
            <w:shd w:val="clear" w:color="auto" w:fill="auto"/>
            <w:vAlign w:val="center"/>
          </w:tcPr>
          <w:p w14:paraId="24C551D5"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4.38</w:t>
            </w:r>
          </w:p>
        </w:tc>
        <w:tc>
          <w:tcPr>
            <w:tcW w:w="1707" w:type="dxa"/>
            <w:shd w:val="clear" w:color="auto" w:fill="auto"/>
            <w:vAlign w:val="center"/>
          </w:tcPr>
          <w:p w14:paraId="40E1149F"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730236BF"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71DAF007" w14:textId="77777777" w:rsidR="005B4390" w:rsidRPr="002C499A" w:rsidRDefault="005B4390" w:rsidP="005B4390">
            <w:pPr>
              <w:pStyle w:val="ListParagraph"/>
              <w:numPr>
                <w:ilvl w:val="0"/>
                <w:numId w:val="59"/>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develop gender advocacy materials</w:t>
            </w:r>
          </w:p>
        </w:tc>
        <w:tc>
          <w:tcPr>
            <w:tcW w:w="1418" w:type="dxa"/>
            <w:shd w:val="clear" w:color="auto" w:fill="auto"/>
            <w:vAlign w:val="center"/>
          </w:tcPr>
          <w:p w14:paraId="77373699"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4.36</w:t>
            </w:r>
          </w:p>
        </w:tc>
        <w:tc>
          <w:tcPr>
            <w:tcW w:w="1707" w:type="dxa"/>
            <w:shd w:val="clear" w:color="auto" w:fill="auto"/>
            <w:vAlign w:val="center"/>
          </w:tcPr>
          <w:p w14:paraId="1C3687BE"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sz w:val="22"/>
              </w:rPr>
            </w:pPr>
            <w:r w:rsidRPr="002C499A">
              <w:rPr>
                <w:sz w:val="22"/>
              </w:rPr>
              <w:t>Very high</w:t>
            </w:r>
          </w:p>
        </w:tc>
      </w:tr>
      <w:tr w:rsidR="005B4390" w:rsidRPr="005B4390" w14:paraId="572FB482" w14:textId="77777777" w:rsidTr="00DA379E">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279" w:type="dxa"/>
            <w:shd w:val="clear" w:color="auto" w:fill="auto"/>
            <w:vAlign w:val="center"/>
          </w:tcPr>
          <w:p w14:paraId="36FB3C77" w14:textId="77777777" w:rsidR="005B4390" w:rsidRPr="002C499A" w:rsidRDefault="005B4390" w:rsidP="005B4390">
            <w:pPr>
              <w:pStyle w:val="ListParagraph"/>
              <w:numPr>
                <w:ilvl w:val="0"/>
                <w:numId w:val="62"/>
              </w:numPr>
              <w:tabs>
                <w:tab w:val="left" w:pos="2478"/>
              </w:tabs>
              <w:spacing w:after="0"/>
              <w:ind w:left="344"/>
              <w:jc w:val="both"/>
              <w:rPr>
                <w:rFonts w:ascii="Times New Roman" w:hAnsi="Times New Roman" w:cs="Times New Roman"/>
                <w:b w:val="0"/>
                <w:bCs w:val="0"/>
              </w:rPr>
            </w:pPr>
            <w:r w:rsidRPr="002C499A">
              <w:rPr>
                <w:rFonts w:ascii="Times New Roman" w:hAnsi="Times New Roman" w:cs="Times New Roman"/>
                <w:b w:val="0"/>
                <w:bCs w:val="0"/>
              </w:rPr>
              <w:t>I apply the Sustainable Development Goal 5 on Gender and Equality and Women and Girl’s Empowerment by the UNs</w:t>
            </w:r>
          </w:p>
        </w:tc>
        <w:tc>
          <w:tcPr>
            <w:tcW w:w="1418" w:type="dxa"/>
            <w:shd w:val="clear" w:color="auto" w:fill="auto"/>
            <w:vAlign w:val="center"/>
          </w:tcPr>
          <w:p w14:paraId="5F4B7D77"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4.33</w:t>
            </w:r>
          </w:p>
        </w:tc>
        <w:tc>
          <w:tcPr>
            <w:tcW w:w="1707" w:type="dxa"/>
            <w:shd w:val="clear" w:color="auto" w:fill="auto"/>
            <w:vAlign w:val="center"/>
          </w:tcPr>
          <w:p w14:paraId="6E192F12" w14:textId="77777777" w:rsidR="005B4390" w:rsidRPr="002C499A" w:rsidRDefault="005B4390" w:rsidP="00DA379E">
            <w:pPr>
              <w:tabs>
                <w:tab w:val="left" w:pos="2478"/>
              </w:tabs>
              <w:spacing w:line="276" w:lineRule="auto"/>
              <w:cnfStyle w:val="000000100000" w:firstRow="0" w:lastRow="0" w:firstColumn="0" w:lastColumn="0" w:oddVBand="0" w:evenVBand="0" w:oddHBand="1" w:evenHBand="0" w:firstRowFirstColumn="0" w:firstRowLastColumn="0" w:lastRowFirstColumn="0" w:lastRowLastColumn="0"/>
              <w:rPr>
                <w:sz w:val="22"/>
              </w:rPr>
            </w:pPr>
            <w:r w:rsidRPr="002C499A">
              <w:rPr>
                <w:sz w:val="22"/>
              </w:rPr>
              <w:t>Very high</w:t>
            </w:r>
          </w:p>
        </w:tc>
      </w:tr>
      <w:tr w:rsidR="005B4390" w:rsidRPr="005B4390" w14:paraId="7C6F0225" w14:textId="77777777" w:rsidTr="00DA379E">
        <w:trPr>
          <w:trHeight w:val="364"/>
          <w:jc w:val="center"/>
        </w:trPr>
        <w:tc>
          <w:tcPr>
            <w:cnfStyle w:val="001000000000" w:firstRow="0" w:lastRow="0" w:firstColumn="1" w:lastColumn="0" w:oddVBand="0" w:evenVBand="0" w:oddHBand="0" w:evenHBand="0" w:firstRowFirstColumn="0" w:firstRowLastColumn="0" w:lastRowFirstColumn="0" w:lastRowLastColumn="0"/>
            <w:tcW w:w="5279" w:type="dxa"/>
            <w:tcBorders>
              <w:bottom w:val="single" w:sz="4" w:space="0" w:color="auto"/>
            </w:tcBorders>
            <w:shd w:val="clear" w:color="auto" w:fill="auto"/>
          </w:tcPr>
          <w:p w14:paraId="5C2CB984" w14:textId="77777777" w:rsidR="005B4390" w:rsidRPr="002C499A" w:rsidRDefault="005B4390" w:rsidP="00DA379E">
            <w:pPr>
              <w:tabs>
                <w:tab w:val="left" w:pos="2478"/>
              </w:tabs>
              <w:spacing w:line="276" w:lineRule="auto"/>
              <w:jc w:val="center"/>
              <w:rPr>
                <w:sz w:val="22"/>
              </w:rPr>
            </w:pPr>
            <w:r w:rsidRPr="002C499A">
              <w:rPr>
                <w:sz w:val="22"/>
              </w:rPr>
              <w:t>Grand Mean</w:t>
            </w:r>
          </w:p>
        </w:tc>
        <w:tc>
          <w:tcPr>
            <w:tcW w:w="1418" w:type="dxa"/>
            <w:tcBorders>
              <w:bottom w:val="single" w:sz="4" w:space="0" w:color="auto"/>
            </w:tcBorders>
            <w:shd w:val="clear" w:color="auto" w:fill="auto"/>
          </w:tcPr>
          <w:p w14:paraId="3AD5D213"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b/>
                <w:bCs/>
                <w:sz w:val="22"/>
              </w:rPr>
            </w:pPr>
            <w:r w:rsidRPr="002C499A">
              <w:rPr>
                <w:b/>
                <w:bCs/>
                <w:sz w:val="22"/>
              </w:rPr>
              <w:t>4.52</w:t>
            </w:r>
          </w:p>
        </w:tc>
        <w:tc>
          <w:tcPr>
            <w:tcW w:w="1707" w:type="dxa"/>
            <w:tcBorders>
              <w:bottom w:val="single" w:sz="4" w:space="0" w:color="auto"/>
            </w:tcBorders>
            <w:shd w:val="clear" w:color="auto" w:fill="auto"/>
          </w:tcPr>
          <w:p w14:paraId="37E8E391" w14:textId="77777777" w:rsidR="005B4390" w:rsidRPr="002C499A" w:rsidRDefault="005B4390" w:rsidP="00DA379E">
            <w:pPr>
              <w:tabs>
                <w:tab w:val="left" w:pos="2478"/>
              </w:tabs>
              <w:spacing w:line="276" w:lineRule="auto"/>
              <w:cnfStyle w:val="000000000000" w:firstRow="0" w:lastRow="0" w:firstColumn="0" w:lastColumn="0" w:oddVBand="0" w:evenVBand="0" w:oddHBand="0" w:evenHBand="0" w:firstRowFirstColumn="0" w:firstRowLastColumn="0" w:lastRowFirstColumn="0" w:lastRowLastColumn="0"/>
              <w:rPr>
                <w:b/>
                <w:bCs/>
                <w:sz w:val="22"/>
              </w:rPr>
            </w:pPr>
            <w:r w:rsidRPr="002C499A">
              <w:rPr>
                <w:b/>
                <w:bCs/>
                <w:sz w:val="22"/>
              </w:rPr>
              <w:t>Very high</w:t>
            </w:r>
          </w:p>
        </w:tc>
      </w:tr>
    </w:tbl>
    <w:p w14:paraId="49B248CA" w14:textId="77777777" w:rsidR="005B4390" w:rsidRPr="005B4390" w:rsidRDefault="005B4390" w:rsidP="005B4390">
      <w:pPr>
        <w:pStyle w:val="NoSpacing"/>
        <w:spacing w:line="276" w:lineRule="auto"/>
        <w:ind w:firstLine="720"/>
        <w:rPr>
          <w:szCs w:val="24"/>
        </w:rPr>
      </w:pPr>
    </w:p>
    <w:p w14:paraId="579F5741" w14:textId="77777777" w:rsidR="005B4390" w:rsidRPr="005B4390" w:rsidRDefault="005B4390" w:rsidP="005B4390">
      <w:pPr>
        <w:pStyle w:val="NoSpacing"/>
        <w:spacing w:line="276" w:lineRule="auto"/>
        <w:ind w:firstLine="720"/>
        <w:rPr>
          <w:szCs w:val="24"/>
        </w:rPr>
      </w:pPr>
    </w:p>
    <w:p w14:paraId="16E34BB5" w14:textId="77777777" w:rsidR="005B4390" w:rsidRPr="002C499A" w:rsidRDefault="005B4390" w:rsidP="005B4390">
      <w:pPr>
        <w:pStyle w:val="NoSpacing"/>
        <w:spacing w:line="276" w:lineRule="auto"/>
        <w:rPr>
          <w:b/>
          <w:sz w:val="28"/>
          <w:szCs w:val="28"/>
        </w:rPr>
      </w:pPr>
      <w:bookmarkStart w:id="1" w:name="_Hlk52035933"/>
      <w:r w:rsidRPr="002C499A">
        <w:rPr>
          <w:b/>
          <w:sz w:val="28"/>
          <w:szCs w:val="28"/>
        </w:rPr>
        <w:lastRenderedPageBreak/>
        <w:t>3.2 Extent of Gender and Development Program Implementation of Teachers</w:t>
      </w:r>
      <w:r w:rsidRPr="002C499A">
        <w:rPr>
          <w:b/>
          <w:sz w:val="28"/>
          <w:szCs w:val="28"/>
        </w:rPr>
        <w:tab/>
      </w:r>
    </w:p>
    <w:bookmarkEnd w:id="1"/>
    <w:p w14:paraId="28DC123B" w14:textId="77777777" w:rsidR="005B4390" w:rsidRPr="005B4390" w:rsidRDefault="005B4390" w:rsidP="005B4390">
      <w:pPr>
        <w:spacing w:after="0" w:line="276" w:lineRule="auto"/>
        <w:ind w:left="720"/>
        <w:rPr>
          <w:b/>
          <w:bCs/>
          <w:szCs w:val="24"/>
        </w:rPr>
      </w:pPr>
    </w:p>
    <w:p w14:paraId="1DB4331C" w14:textId="77777777" w:rsidR="005B4390" w:rsidRPr="005B4390" w:rsidRDefault="005B4390" w:rsidP="002F7A8D">
      <w:pPr>
        <w:spacing w:after="0"/>
        <w:ind w:firstLine="0"/>
        <w:rPr>
          <w:bCs/>
          <w:szCs w:val="24"/>
        </w:rPr>
      </w:pPr>
      <w:r w:rsidRPr="005B4390">
        <w:rPr>
          <w:szCs w:val="24"/>
        </w:rPr>
        <w:t xml:space="preserve">The extent of </w:t>
      </w:r>
      <w:r w:rsidRPr="005B4390">
        <w:rPr>
          <w:bCs/>
          <w:szCs w:val="24"/>
        </w:rPr>
        <w:t xml:space="preserve">gender and development </w:t>
      </w:r>
      <w:r w:rsidRPr="005B4390">
        <w:rPr>
          <w:szCs w:val="24"/>
        </w:rPr>
        <w:t xml:space="preserve">program implementation of teachers in the district of </w:t>
      </w:r>
      <w:proofErr w:type="spellStart"/>
      <w:r w:rsidRPr="005B4390">
        <w:rPr>
          <w:szCs w:val="24"/>
        </w:rPr>
        <w:t>Maayon</w:t>
      </w:r>
      <w:proofErr w:type="spellEnd"/>
      <w:r w:rsidRPr="005B4390">
        <w:rPr>
          <w:szCs w:val="24"/>
        </w:rPr>
        <w:t xml:space="preserve"> as a whole is shown in Table 2 and with its respective components in Table 2a, and 2b. </w:t>
      </w:r>
      <w:r w:rsidRPr="005B4390">
        <w:rPr>
          <w:bCs/>
          <w:szCs w:val="24"/>
        </w:rPr>
        <w:t xml:space="preserve">The overall extent of GAD program implementation of teachers in the district of </w:t>
      </w:r>
      <w:proofErr w:type="spellStart"/>
      <w:r w:rsidRPr="005B4390">
        <w:rPr>
          <w:bCs/>
          <w:szCs w:val="24"/>
        </w:rPr>
        <w:t>Maayon</w:t>
      </w:r>
      <w:proofErr w:type="spellEnd"/>
      <w:r w:rsidRPr="005B4390">
        <w:rPr>
          <w:bCs/>
          <w:szCs w:val="24"/>
        </w:rPr>
        <w:t xml:space="preserve"> was “very high” with a mean of 4.60. specifically, extracurricular engagement of the </w:t>
      </w:r>
      <w:proofErr w:type="gramStart"/>
      <w:r w:rsidRPr="005B4390">
        <w:rPr>
          <w:bCs/>
          <w:szCs w:val="24"/>
        </w:rPr>
        <w:t>public school</w:t>
      </w:r>
      <w:proofErr w:type="gramEnd"/>
      <w:r w:rsidRPr="005B4390">
        <w:rPr>
          <w:bCs/>
          <w:szCs w:val="24"/>
        </w:rPr>
        <w:t xml:space="preserve"> teachers in the district of </w:t>
      </w:r>
      <w:proofErr w:type="spellStart"/>
      <w:r w:rsidRPr="005B4390">
        <w:rPr>
          <w:bCs/>
          <w:szCs w:val="24"/>
        </w:rPr>
        <w:t>Maayon</w:t>
      </w:r>
      <w:proofErr w:type="spellEnd"/>
      <w:r w:rsidRPr="005B4390">
        <w:rPr>
          <w:bCs/>
          <w:szCs w:val="24"/>
        </w:rPr>
        <w:t xml:space="preserve"> got the highest mean of 4.66 while curricular engagement got a mean of 4.54.</w:t>
      </w:r>
    </w:p>
    <w:p w14:paraId="25196C33" w14:textId="77777777" w:rsidR="005B4390" w:rsidRPr="005B4390" w:rsidRDefault="005B4390" w:rsidP="005B4390">
      <w:pPr>
        <w:spacing w:after="0" w:line="276" w:lineRule="auto"/>
        <w:ind w:firstLine="720"/>
        <w:rPr>
          <w:szCs w:val="24"/>
        </w:rPr>
      </w:pPr>
    </w:p>
    <w:p w14:paraId="5B58AEC0" w14:textId="77777777" w:rsidR="005B4390" w:rsidRPr="005B4390" w:rsidRDefault="005B4390" w:rsidP="005B4390">
      <w:pPr>
        <w:spacing w:after="0" w:line="276" w:lineRule="auto"/>
        <w:jc w:val="center"/>
        <w:rPr>
          <w:szCs w:val="24"/>
        </w:rPr>
      </w:pPr>
      <w:r w:rsidRPr="005B4390">
        <w:rPr>
          <w:szCs w:val="24"/>
        </w:rPr>
        <w:t xml:space="preserve">Table 2. Extent of GAD program implementation of teachers in the district of </w:t>
      </w:r>
      <w:proofErr w:type="spellStart"/>
      <w:r w:rsidRPr="005B4390">
        <w:rPr>
          <w:szCs w:val="24"/>
        </w:rPr>
        <w:t>Maayon</w:t>
      </w:r>
      <w:proofErr w:type="spellEnd"/>
      <w:r w:rsidRPr="005B4390">
        <w:rPr>
          <w:szCs w:val="24"/>
        </w:rPr>
        <w:t xml:space="preserve"> as a whole.</w:t>
      </w:r>
    </w:p>
    <w:tbl>
      <w:tblPr>
        <w:tblStyle w:val="PlainTable41"/>
        <w:tblW w:w="8964" w:type="dxa"/>
        <w:tblInd w:w="108" w:type="dxa"/>
        <w:tblLayout w:type="fixed"/>
        <w:tblLook w:val="04A0" w:firstRow="1" w:lastRow="0" w:firstColumn="1" w:lastColumn="0" w:noHBand="0" w:noVBand="1"/>
      </w:tblPr>
      <w:tblGrid>
        <w:gridCol w:w="4428"/>
        <w:gridCol w:w="1701"/>
        <w:gridCol w:w="2835"/>
      </w:tblGrid>
      <w:tr w:rsidR="005B4390" w:rsidRPr="005B4390" w14:paraId="2E23A0FD" w14:textId="77777777" w:rsidTr="00DA379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28" w:type="dxa"/>
            <w:tcBorders>
              <w:top w:val="thinThickSmallGap" w:sz="24" w:space="0" w:color="auto"/>
              <w:bottom w:val="single" w:sz="4" w:space="0" w:color="auto"/>
            </w:tcBorders>
            <w:shd w:val="clear" w:color="auto" w:fill="auto"/>
          </w:tcPr>
          <w:p w14:paraId="7434EDDD" w14:textId="77777777" w:rsidR="005B4390" w:rsidRPr="005B4390" w:rsidRDefault="005B4390" w:rsidP="00DA379E">
            <w:pPr>
              <w:tabs>
                <w:tab w:val="left" w:pos="2478"/>
              </w:tabs>
              <w:spacing w:line="276" w:lineRule="auto"/>
              <w:rPr>
                <w:szCs w:val="24"/>
              </w:rPr>
            </w:pPr>
            <w:r w:rsidRPr="005B4390">
              <w:rPr>
                <w:szCs w:val="24"/>
              </w:rPr>
              <w:t>Components</w:t>
            </w:r>
          </w:p>
        </w:tc>
        <w:tc>
          <w:tcPr>
            <w:tcW w:w="1701" w:type="dxa"/>
            <w:tcBorders>
              <w:top w:val="thinThickSmallGap" w:sz="24" w:space="0" w:color="auto"/>
              <w:bottom w:val="single" w:sz="4" w:space="0" w:color="auto"/>
            </w:tcBorders>
            <w:shd w:val="clear" w:color="auto" w:fill="auto"/>
          </w:tcPr>
          <w:p w14:paraId="2D9629A1" w14:textId="77777777" w:rsidR="005B4390" w:rsidRPr="005B4390" w:rsidRDefault="005B4390" w:rsidP="00DA379E">
            <w:pPr>
              <w:tabs>
                <w:tab w:val="left" w:pos="2478"/>
              </w:tabs>
              <w:spacing w:line="276" w:lineRule="auto"/>
              <w:jc w:val="center"/>
              <w:cnfStyle w:val="100000000000" w:firstRow="1" w:lastRow="0" w:firstColumn="0" w:lastColumn="0" w:oddVBand="0" w:evenVBand="0" w:oddHBand="0" w:evenHBand="0" w:firstRowFirstColumn="0" w:firstRowLastColumn="0" w:lastRowFirstColumn="0" w:lastRowLastColumn="0"/>
              <w:rPr>
                <w:szCs w:val="24"/>
              </w:rPr>
            </w:pPr>
            <w:r w:rsidRPr="005B4390">
              <w:rPr>
                <w:szCs w:val="24"/>
              </w:rPr>
              <w:t xml:space="preserve"> Mean</w:t>
            </w:r>
          </w:p>
        </w:tc>
        <w:tc>
          <w:tcPr>
            <w:tcW w:w="2835" w:type="dxa"/>
            <w:tcBorders>
              <w:top w:val="thinThickSmallGap" w:sz="24" w:space="0" w:color="auto"/>
              <w:bottom w:val="single" w:sz="4" w:space="0" w:color="auto"/>
            </w:tcBorders>
            <w:shd w:val="clear" w:color="auto" w:fill="auto"/>
          </w:tcPr>
          <w:p w14:paraId="74C7C027" w14:textId="77777777" w:rsidR="005B4390" w:rsidRPr="005B4390" w:rsidRDefault="005B4390" w:rsidP="00DA379E">
            <w:pPr>
              <w:tabs>
                <w:tab w:val="left" w:pos="2478"/>
              </w:tabs>
              <w:spacing w:line="276" w:lineRule="auto"/>
              <w:jc w:val="center"/>
              <w:cnfStyle w:val="100000000000" w:firstRow="1" w:lastRow="0" w:firstColumn="0" w:lastColumn="0" w:oddVBand="0" w:evenVBand="0" w:oddHBand="0" w:evenHBand="0" w:firstRowFirstColumn="0" w:firstRowLastColumn="0" w:lastRowFirstColumn="0" w:lastRowLastColumn="0"/>
              <w:rPr>
                <w:szCs w:val="24"/>
              </w:rPr>
            </w:pPr>
            <w:r w:rsidRPr="005B4390">
              <w:rPr>
                <w:szCs w:val="24"/>
              </w:rPr>
              <w:t>Verbal Interpretation</w:t>
            </w:r>
          </w:p>
        </w:tc>
      </w:tr>
      <w:tr w:rsidR="005B4390" w:rsidRPr="005B4390" w14:paraId="41EB4D2C" w14:textId="77777777" w:rsidTr="00DA379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auto"/>
            </w:tcBorders>
            <w:shd w:val="clear" w:color="auto" w:fill="auto"/>
          </w:tcPr>
          <w:p w14:paraId="27E3D776" w14:textId="77777777" w:rsidR="005B4390" w:rsidRPr="005B4390" w:rsidRDefault="005B4390" w:rsidP="005B4390">
            <w:pPr>
              <w:pStyle w:val="ListParagraph"/>
              <w:numPr>
                <w:ilvl w:val="0"/>
                <w:numId w:val="56"/>
              </w:numPr>
              <w:tabs>
                <w:tab w:val="left" w:pos="2478"/>
              </w:tabs>
              <w:spacing w:after="0"/>
              <w:jc w:val="both"/>
              <w:rPr>
                <w:rFonts w:ascii="Times New Roman" w:hAnsi="Times New Roman" w:cs="Times New Roman"/>
                <w:b w:val="0"/>
                <w:bCs w:val="0"/>
                <w:sz w:val="24"/>
                <w:szCs w:val="24"/>
              </w:rPr>
            </w:pPr>
            <w:r w:rsidRPr="005B4390">
              <w:rPr>
                <w:rFonts w:ascii="Times New Roman" w:hAnsi="Times New Roman" w:cs="Times New Roman"/>
                <w:b w:val="0"/>
                <w:bCs w:val="0"/>
                <w:sz w:val="24"/>
                <w:szCs w:val="24"/>
              </w:rPr>
              <w:t>Extracurricular engagement</w:t>
            </w:r>
          </w:p>
        </w:tc>
        <w:tc>
          <w:tcPr>
            <w:tcW w:w="1701" w:type="dxa"/>
            <w:tcBorders>
              <w:top w:val="single" w:sz="4" w:space="0" w:color="auto"/>
            </w:tcBorders>
            <w:shd w:val="clear" w:color="auto" w:fill="auto"/>
          </w:tcPr>
          <w:p w14:paraId="6ACDA3A1" w14:textId="77777777" w:rsidR="005B4390" w:rsidRPr="005B4390" w:rsidRDefault="005B4390" w:rsidP="00DA379E">
            <w:pPr>
              <w:tabs>
                <w:tab w:val="left" w:pos="2478"/>
              </w:tabs>
              <w:spacing w:line="276" w:lineRule="auto"/>
              <w:jc w:val="center"/>
              <w:cnfStyle w:val="000000100000" w:firstRow="0" w:lastRow="0" w:firstColumn="0" w:lastColumn="0" w:oddVBand="0" w:evenVBand="0" w:oddHBand="1" w:evenHBand="0" w:firstRowFirstColumn="0" w:firstRowLastColumn="0" w:lastRowFirstColumn="0" w:lastRowLastColumn="0"/>
              <w:rPr>
                <w:szCs w:val="24"/>
              </w:rPr>
            </w:pPr>
            <w:r w:rsidRPr="005B4390">
              <w:rPr>
                <w:szCs w:val="24"/>
              </w:rPr>
              <w:t>4.66</w:t>
            </w:r>
          </w:p>
        </w:tc>
        <w:tc>
          <w:tcPr>
            <w:tcW w:w="2835" w:type="dxa"/>
            <w:tcBorders>
              <w:top w:val="single" w:sz="4" w:space="0" w:color="auto"/>
            </w:tcBorders>
            <w:shd w:val="clear" w:color="auto" w:fill="auto"/>
          </w:tcPr>
          <w:p w14:paraId="6E0B488D" w14:textId="77777777" w:rsidR="005B4390" w:rsidRPr="005B4390" w:rsidRDefault="005B4390" w:rsidP="00DA379E">
            <w:pPr>
              <w:tabs>
                <w:tab w:val="left" w:pos="2478"/>
              </w:tabs>
              <w:spacing w:line="276" w:lineRule="auto"/>
              <w:jc w:val="center"/>
              <w:cnfStyle w:val="000000100000" w:firstRow="0" w:lastRow="0" w:firstColumn="0" w:lastColumn="0" w:oddVBand="0" w:evenVBand="0" w:oddHBand="1" w:evenHBand="0" w:firstRowFirstColumn="0" w:firstRowLastColumn="0" w:lastRowFirstColumn="0" w:lastRowLastColumn="0"/>
              <w:rPr>
                <w:szCs w:val="24"/>
              </w:rPr>
            </w:pPr>
            <w:r w:rsidRPr="005B4390">
              <w:rPr>
                <w:szCs w:val="24"/>
              </w:rPr>
              <w:t>Very high</w:t>
            </w:r>
          </w:p>
        </w:tc>
      </w:tr>
      <w:tr w:rsidR="005B4390" w:rsidRPr="005B4390" w14:paraId="06CC7C58" w14:textId="77777777" w:rsidTr="00DA379E">
        <w:trPr>
          <w:trHeight w:val="283"/>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7AFC65E0" w14:textId="77777777" w:rsidR="005B4390" w:rsidRPr="005B4390" w:rsidRDefault="005B4390" w:rsidP="005B4390">
            <w:pPr>
              <w:pStyle w:val="ListParagraph"/>
              <w:numPr>
                <w:ilvl w:val="0"/>
                <w:numId w:val="56"/>
              </w:numPr>
              <w:tabs>
                <w:tab w:val="left" w:pos="2478"/>
              </w:tabs>
              <w:spacing w:after="0"/>
              <w:jc w:val="both"/>
              <w:rPr>
                <w:rFonts w:ascii="Times New Roman" w:hAnsi="Times New Roman" w:cs="Times New Roman"/>
                <w:b w:val="0"/>
                <w:bCs w:val="0"/>
                <w:sz w:val="24"/>
                <w:szCs w:val="24"/>
              </w:rPr>
            </w:pPr>
            <w:r w:rsidRPr="005B4390">
              <w:rPr>
                <w:rFonts w:ascii="Times New Roman" w:hAnsi="Times New Roman" w:cs="Times New Roman"/>
                <w:b w:val="0"/>
                <w:bCs w:val="0"/>
                <w:sz w:val="24"/>
                <w:szCs w:val="24"/>
              </w:rPr>
              <w:t>Curricular engagement</w:t>
            </w:r>
          </w:p>
        </w:tc>
        <w:tc>
          <w:tcPr>
            <w:tcW w:w="1701" w:type="dxa"/>
            <w:shd w:val="clear" w:color="auto" w:fill="auto"/>
          </w:tcPr>
          <w:p w14:paraId="3FDD3ADC" w14:textId="77777777" w:rsidR="005B4390" w:rsidRPr="005B4390" w:rsidRDefault="005B4390" w:rsidP="00DA379E">
            <w:pPr>
              <w:tabs>
                <w:tab w:val="left" w:pos="2478"/>
              </w:tabs>
              <w:spacing w:line="276" w:lineRule="auto"/>
              <w:jc w:val="center"/>
              <w:cnfStyle w:val="000000000000" w:firstRow="0" w:lastRow="0" w:firstColumn="0" w:lastColumn="0" w:oddVBand="0" w:evenVBand="0" w:oddHBand="0" w:evenHBand="0" w:firstRowFirstColumn="0" w:firstRowLastColumn="0" w:lastRowFirstColumn="0" w:lastRowLastColumn="0"/>
              <w:rPr>
                <w:szCs w:val="24"/>
              </w:rPr>
            </w:pPr>
            <w:r w:rsidRPr="005B4390">
              <w:rPr>
                <w:szCs w:val="24"/>
              </w:rPr>
              <w:t>4.54</w:t>
            </w:r>
          </w:p>
        </w:tc>
        <w:tc>
          <w:tcPr>
            <w:tcW w:w="2835" w:type="dxa"/>
            <w:shd w:val="clear" w:color="auto" w:fill="auto"/>
          </w:tcPr>
          <w:p w14:paraId="2527E6C3" w14:textId="77777777" w:rsidR="005B4390" w:rsidRPr="005B4390" w:rsidRDefault="005B4390" w:rsidP="00DA379E">
            <w:pPr>
              <w:tabs>
                <w:tab w:val="left" w:pos="2478"/>
              </w:tabs>
              <w:spacing w:line="276" w:lineRule="auto"/>
              <w:jc w:val="center"/>
              <w:cnfStyle w:val="000000000000" w:firstRow="0" w:lastRow="0" w:firstColumn="0" w:lastColumn="0" w:oddVBand="0" w:evenVBand="0" w:oddHBand="0" w:evenHBand="0" w:firstRowFirstColumn="0" w:firstRowLastColumn="0" w:lastRowFirstColumn="0" w:lastRowLastColumn="0"/>
              <w:rPr>
                <w:szCs w:val="24"/>
              </w:rPr>
            </w:pPr>
            <w:r w:rsidRPr="005B4390">
              <w:rPr>
                <w:szCs w:val="24"/>
              </w:rPr>
              <w:t>Very high</w:t>
            </w:r>
          </w:p>
        </w:tc>
      </w:tr>
      <w:tr w:rsidR="005B4390" w:rsidRPr="005B4390" w14:paraId="301178CA" w14:textId="77777777" w:rsidTr="00DA379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28" w:type="dxa"/>
            <w:tcBorders>
              <w:bottom w:val="single" w:sz="4" w:space="0" w:color="auto"/>
            </w:tcBorders>
            <w:shd w:val="clear" w:color="auto" w:fill="auto"/>
          </w:tcPr>
          <w:p w14:paraId="6DCAE39A" w14:textId="77777777" w:rsidR="005B4390" w:rsidRPr="005B4390" w:rsidRDefault="005B4390" w:rsidP="00DA379E">
            <w:pPr>
              <w:tabs>
                <w:tab w:val="left" w:pos="2478"/>
              </w:tabs>
              <w:spacing w:line="276" w:lineRule="auto"/>
              <w:rPr>
                <w:szCs w:val="24"/>
              </w:rPr>
            </w:pPr>
            <w:r w:rsidRPr="005B4390">
              <w:rPr>
                <w:szCs w:val="24"/>
              </w:rPr>
              <w:t>Grand Mean</w:t>
            </w:r>
          </w:p>
        </w:tc>
        <w:tc>
          <w:tcPr>
            <w:tcW w:w="1701" w:type="dxa"/>
            <w:tcBorders>
              <w:bottom w:val="single" w:sz="4" w:space="0" w:color="auto"/>
            </w:tcBorders>
            <w:shd w:val="clear" w:color="auto" w:fill="auto"/>
          </w:tcPr>
          <w:p w14:paraId="1B8A8E86" w14:textId="77777777" w:rsidR="005B4390" w:rsidRPr="005B4390" w:rsidRDefault="005B4390" w:rsidP="00DA379E">
            <w:pPr>
              <w:tabs>
                <w:tab w:val="left" w:pos="2478"/>
              </w:tabs>
              <w:spacing w:line="276" w:lineRule="auto"/>
              <w:jc w:val="center"/>
              <w:cnfStyle w:val="000000100000" w:firstRow="0" w:lastRow="0" w:firstColumn="0" w:lastColumn="0" w:oddVBand="0" w:evenVBand="0" w:oddHBand="1" w:evenHBand="0" w:firstRowFirstColumn="0" w:firstRowLastColumn="0" w:lastRowFirstColumn="0" w:lastRowLastColumn="0"/>
              <w:rPr>
                <w:b/>
                <w:bCs/>
                <w:szCs w:val="24"/>
              </w:rPr>
            </w:pPr>
            <w:r w:rsidRPr="005B4390">
              <w:rPr>
                <w:b/>
                <w:bCs/>
                <w:szCs w:val="24"/>
              </w:rPr>
              <w:t>4.60</w:t>
            </w:r>
          </w:p>
        </w:tc>
        <w:tc>
          <w:tcPr>
            <w:tcW w:w="2835" w:type="dxa"/>
            <w:tcBorders>
              <w:bottom w:val="single" w:sz="4" w:space="0" w:color="auto"/>
            </w:tcBorders>
            <w:shd w:val="clear" w:color="auto" w:fill="auto"/>
          </w:tcPr>
          <w:p w14:paraId="2D8A5CA9" w14:textId="77777777" w:rsidR="005B4390" w:rsidRPr="005B4390" w:rsidRDefault="005B4390" w:rsidP="00DA379E">
            <w:pPr>
              <w:tabs>
                <w:tab w:val="left" w:pos="2478"/>
              </w:tabs>
              <w:spacing w:line="276" w:lineRule="auto"/>
              <w:jc w:val="center"/>
              <w:cnfStyle w:val="000000100000" w:firstRow="0" w:lastRow="0" w:firstColumn="0" w:lastColumn="0" w:oddVBand="0" w:evenVBand="0" w:oddHBand="1" w:evenHBand="0" w:firstRowFirstColumn="0" w:firstRowLastColumn="0" w:lastRowFirstColumn="0" w:lastRowLastColumn="0"/>
              <w:rPr>
                <w:b/>
                <w:bCs/>
                <w:szCs w:val="24"/>
              </w:rPr>
            </w:pPr>
            <w:r w:rsidRPr="005B4390">
              <w:rPr>
                <w:b/>
                <w:bCs/>
                <w:szCs w:val="24"/>
              </w:rPr>
              <w:t>Very high</w:t>
            </w:r>
          </w:p>
        </w:tc>
      </w:tr>
    </w:tbl>
    <w:p w14:paraId="2953BC78" w14:textId="77777777" w:rsidR="005B4390" w:rsidRPr="005B4390" w:rsidRDefault="005B4390" w:rsidP="005B4390">
      <w:pPr>
        <w:pStyle w:val="NoSpacing"/>
        <w:spacing w:line="276" w:lineRule="auto"/>
        <w:ind w:firstLine="720"/>
        <w:rPr>
          <w:b/>
          <w:szCs w:val="24"/>
        </w:rPr>
      </w:pPr>
    </w:p>
    <w:p w14:paraId="0C720E54" w14:textId="77777777" w:rsidR="005B4390" w:rsidRPr="005B4390" w:rsidRDefault="005B4390" w:rsidP="002F7A8D">
      <w:pPr>
        <w:pStyle w:val="NoSpacing"/>
        <w:ind w:firstLine="0"/>
        <w:rPr>
          <w:bCs/>
          <w:szCs w:val="24"/>
        </w:rPr>
      </w:pPr>
      <w:r w:rsidRPr="005B4390">
        <w:rPr>
          <w:b/>
          <w:szCs w:val="24"/>
        </w:rPr>
        <w:t>Extracurricular engagement</w:t>
      </w:r>
      <w:r w:rsidRPr="005B4390">
        <w:rPr>
          <w:bCs/>
          <w:szCs w:val="24"/>
        </w:rPr>
        <w:t xml:space="preserve">. The data revealed that the level of GAD program implementation of teachers in the district of </w:t>
      </w:r>
      <w:proofErr w:type="spellStart"/>
      <w:r w:rsidRPr="005B4390">
        <w:rPr>
          <w:bCs/>
          <w:szCs w:val="24"/>
        </w:rPr>
        <w:t>Maayon</w:t>
      </w:r>
      <w:proofErr w:type="spellEnd"/>
      <w:r w:rsidRPr="005B4390">
        <w:rPr>
          <w:bCs/>
          <w:szCs w:val="24"/>
        </w:rPr>
        <w:t xml:space="preserve"> in terms of extracurricular engagement was “very high” (mean = 4.66) </w:t>
      </w:r>
      <w:proofErr w:type="gramStart"/>
      <w:r w:rsidRPr="005B4390">
        <w:rPr>
          <w:bCs/>
          <w:szCs w:val="24"/>
        </w:rPr>
        <w:t>as  shown</w:t>
      </w:r>
      <w:proofErr w:type="gramEnd"/>
      <w:r w:rsidRPr="005B4390">
        <w:rPr>
          <w:bCs/>
          <w:szCs w:val="24"/>
        </w:rPr>
        <w:t xml:space="preserve"> in table 2a.</w:t>
      </w:r>
    </w:p>
    <w:p w14:paraId="0E9C71FA" w14:textId="77777777" w:rsidR="005B4390" w:rsidRPr="005B4390" w:rsidRDefault="005B4390" w:rsidP="002F7A8D">
      <w:pPr>
        <w:spacing w:after="0"/>
        <w:rPr>
          <w:szCs w:val="24"/>
        </w:rPr>
      </w:pPr>
      <w:r w:rsidRPr="005B4390">
        <w:rPr>
          <w:szCs w:val="24"/>
        </w:rPr>
        <w:tab/>
        <w:t xml:space="preserve">In general, </w:t>
      </w:r>
      <w:proofErr w:type="gramStart"/>
      <w:r w:rsidRPr="005B4390">
        <w:rPr>
          <w:szCs w:val="24"/>
        </w:rPr>
        <w:t>public school</w:t>
      </w:r>
      <w:proofErr w:type="gramEnd"/>
      <w:r w:rsidRPr="005B4390">
        <w:rPr>
          <w:szCs w:val="24"/>
        </w:rPr>
        <w:t xml:space="preserve"> teachers in the district of </w:t>
      </w:r>
      <w:proofErr w:type="spellStart"/>
      <w:r w:rsidRPr="005B4390">
        <w:rPr>
          <w:szCs w:val="24"/>
        </w:rPr>
        <w:t>Maayon</w:t>
      </w:r>
      <w:proofErr w:type="spellEnd"/>
      <w:r w:rsidRPr="005B4390">
        <w:rPr>
          <w:szCs w:val="24"/>
        </w:rPr>
        <w:t xml:space="preserve"> highly practice and implement GAD programs in their schools. The topmost highly implemented by the </w:t>
      </w:r>
      <w:proofErr w:type="gramStart"/>
      <w:r w:rsidRPr="005B4390">
        <w:rPr>
          <w:szCs w:val="24"/>
        </w:rPr>
        <w:t>public school</w:t>
      </w:r>
      <w:proofErr w:type="gramEnd"/>
      <w:r w:rsidRPr="005B4390">
        <w:rPr>
          <w:szCs w:val="24"/>
        </w:rPr>
        <w:t xml:space="preserve"> teachers in </w:t>
      </w:r>
      <w:proofErr w:type="spellStart"/>
      <w:r w:rsidRPr="005B4390">
        <w:rPr>
          <w:szCs w:val="24"/>
        </w:rPr>
        <w:t>Maayon</w:t>
      </w:r>
      <w:proofErr w:type="spellEnd"/>
      <w:r w:rsidRPr="005B4390">
        <w:rPr>
          <w:szCs w:val="24"/>
        </w:rPr>
        <w:t xml:space="preserve"> district was the integration of the program in their classroom activities done by providing the same number of activities and projects for both male and female students that considers gender differences. Teachers in the district of </w:t>
      </w:r>
      <w:proofErr w:type="spellStart"/>
      <w:r w:rsidRPr="005B4390">
        <w:rPr>
          <w:szCs w:val="24"/>
        </w:rPr>
        <w:t>Maayon</w:t>
      </w:r>
      <w:proofErr w:type="spellEnd"/>
      <w:r w:rsidRPr="005B4390">
        <w:rPr>
          <w:szCs w:val="24"/>
        </w:rPr>
        <w:t xml:space="preserve"> also encouraged both genders to participate in sports and non-sports activities, equally considerate and courteous of others in the sports activities. </w:t>
      </w:r>
    </w:p>
    <w:p w14:paraId="22CD45E9" w14:textId="77777777" w:rsidR="005B4390" w:rsidRPr="005B4390" w:rsidRDefault="005B4390" w:rsidP="005B4390">
      <w:pPr>
        <w:pStyle w:val="NoSpacing"/>
        <w:spacing w:line="276" w:lineRule="auto"/>
        <w:ind w:firstLine="720"/>
        <w:rPr>
          <w:bCs/>
          <w:szCs w:val="24"/>
        </w:rPr>
      </w:pPr>
    </w:p>
    <w:p w14:paraId="4229EC8A" w14:textId="77777777" w:rsidR="002C499A" w:rsidRDefault="002C499A" w:rsidP="005B4390">
      <w:pPr>
        <w:pStyle w:val="NoSpacing"/>
        <w:spacing w:line="276" w:lineRule="auto"/>
        <w:jc w:val="center"/>
        <w:rPr>
          <w:bCs/>
          <w:szCs w:val="24"/>
        </w:rPr>
      </w:pPr>
    </w:p>
    <w:p w14:paraId="685472DD" w14:textId="77777777" w:rsidR="002C499A" w:rsidRDefault="002C499A" w:rsidP="005B4390">
      <w:pPr>
        <w:pStyle w:val="NoSpacing"/>
        <w:spacing w:line="276" w:lineRule="auto"/>
        <w:jc w:val="center"/>
        <w:rPr>
          <w:bCs/>
          <w:szCs w:val="24"/>
        </w:rPr>
      </w:pPr>
    </w:p>
    <w:p w14:paraId="2025BF1D" w14:textId="77777777" w:rsidR="002C499A" w:rsidRDefault="002C499A" w:rsidP="005B4390">
      <w:pPr>
        <w:pStyle w:val="NoSpacing"/>
        <w:spacing w:line="276" w:lineRule="auto"/>
        <w:jc w:val="center"/>
        <w:rPr>
          <w:bCs/>
          <w:szCs w:val="24"/>
        </w:rPr>
      </w:pPr>
    </w:p>
    <w:p w14:paraId="19D9BC25" w14:textId="77777777" w:rsidR="002C499A" w:rsidRDefault="002C499A" w:rsidP="005B4390">
      <w:pPr>
        <w:pStyle w:val="NoSpacing"/>
        <w:spacing w:line="276" w:lineRule="auto"/>
        <w:jc w:val="center"/>
        <w:rPr>
          <w:bCs/>
          <w:szCs w:val="24"/>
        </w:rPr>
      </w:pPr>
    </w:p>
    <w:p w14:paraId="78742C22" w14:textId="77777777" w:rsidR="002C499A" w:rsidRDefault="002C499A" w:rsidP="005B4390">
      <w:pPr>
        <w:pStyle w:val="NoSpacing"/>
        <w:spacing w:line="276" w:lineRule="auto"/>
        <w:jc w:val="center"/>
        <w:rPr>
          <w:bCs/>
          <w:szCs w:val="24"/>
        </w:rPr>
      </w:pPr>
    </w:p>
    <w:p w14:paraId="48066AA7" w14:textId="77777777" w:rsidR="002C499A" w:rsidRDefault="002C499A" w:rsidP="005B4390">
      <w:pPr>
        <w:pStyle w:val="NoSpacing"/>
        <w:spacing w:line="276" w:lineRule="auto"/>
        <w:jc w:val="center"/>
        <w:rPr>
          <w:bCs/>
          <w:szCs w:val="24"/>
        </w:rPr>
      </w:pPr>
    </w:p>
    <w:p w14:paraId="74AA9B33" w14:textId="77777777" w:rsidR="002C499A" w:rsidRDefault="002C499A" w:rsidP="005B4390">
      <w:pPr>
        <w:pStyle w:val="NoSpacing"/>
        <w:spacing w:line="276" w:lineRule="auto"/>
        <w:jc w:val="center"/>
        <w:rPr>
          <w:bCs/>
          <w:szCs w:val="24"/>
        </w:rPr>
      </w:pPr>
    </w:p>
    <w:p w14:paraId="348B884E" w14:textId="77777777" w:rsidR="002C499A" w:rsidRDefault="002C499A" w:rsidP="005B4390">
      <w:pPr>
        <w:pStyle w:val="NoSpacing"/>
        <w:spacing w:line="276" w:lineRule="auto"/>
        <w:jc w:val="center"/>
        <w:rPr>
          <w:bCs/>
          <w:szCs w:val="24"/>
        </w:rPr>
      </w:pPr>
    </w:p>
    <w:p w14:paraId="7F48E47E" w14:textId="77777777" w:rsidR="002C499A" w:rsidRDefault="002C499A" w:rsidP="005B4390">
      <w:pPr>
        <w:pStyle w:val="NoSpacing"/>
        <w:spacing w:line="276" w:lineRule="auto"/>
        <w:jc w:val="center"/>
        <w:rPr>
          <w:bCs/>
          <w:szCs w:val="24"/>
        </w:rPr>
      </w:pPr>
    </w:p>
    <w:p w14:paraId="0EA4DF05" w14:textId="77777777" w:rsidR="002C499A" w:rsidRDefault="002C499A" w:rsidP="005B4390">
      <w:pPr>
        <w:pStyle w:val="NoSpacing"/>
        <w:spacing w:line="276" w:lineRule="auto"/>
        <w:jc w:val="center"/>
        <w:rPr>
          <w:bCs/>
          <w:szCs w:val="24"/>
        </w:rPr>
      </w:pPr>
    </w:p>
    <w:p w14:paraId="08C979E9" w14:textId="77777777" w:rsidR="002C499A" w:rsidRDefault="002C499A" w:rsidP="005B4390">
      <w:pPr>
        <w:pStyle w:val="NoSpacing"/>
        <w:spacing w:line="276" w:lineRule="auto"/>
        <w:jc w:val="center"/>
        <w:rPr>
          <w:bCs/>
          <w:szCs w:val="24"/>
        </w:rPr>
      </w:pPr>
    </w:p>
    <w:p w14:paraId="3DCC04CE" w14:textId="77777777" w:rsidR="002F7A8D" w:rsidRDefault="002F7A8D" w:rsidP="005B4390">
      <w:pPr>
        <w:pStyle w:val="NoSpacing"/>
        <w:spacing w:line="276" w:lineRule="auto"/>
        <w:jc w:val="center"/>
        <w:rPr>
          <w:bCs/>
          <w:szCs w:val="24"/>
        </w:rPr>
      </w:pPr>
    </w:p>
    <w:p w14:paraId="13EF6364" w14:textId="77777777" w:rsidR="002F7A8D" w:rsidRDefault="002F7A8D" w:rsidP="005B4390">
      <w:pPr>
        <w:pStyle w:val="NoSpacing"/>
        <w:spacing w:line="276" w:lineRule="auto"/>
        <w:jc w:val="center"/>
        <w:rPr>
          <w:bCs/>
          <w:szCs w:val="24"/>
        </w:rPr>
      </w:pPr>
    </w:p>
    <w:p w14:paraId="37FFB710" w14:textId="56E114FF" w:rsidR="005B4390" w:rsidRPr="005B4390" w:rsidRDefault="005B4390" w:rsidP="005B4390">
      <w:pPr>
        <w:pStyle w:val="NoSpacing"/>
        <w:spacing w:line="276" w:lineRule="auto"/>
        <w:jc w:val="center"/>
        <w:rPr>
          <w:bCs/>
          <w:szCs w:val="24"/>
        </w:rPr>
      </w:pPr>
      <w:r w:rsidRPr="005B4390">
        <w:rPr>
          <w:bCs/>
          <w:szCs w:val="24"/>
        </w:rPr>
        <w:lastRenderedPageBreak/>
        <w:t xml:space="preserve">Table 2a. Extent of GAD program implementation of teachers in the district of </w:t>
      </w:r>
      <w:proofErr w:type="spellStart"/>
      <w:r w:rsidRPr="005B4390">
        <w:rPr>
          <w:bCs/>
          <w:szCs w:val="24"/>
        </w:rPr>
        <w:t>Maayon</w:t>
      </w:r>
      <w:proofErr w:type="spellEnd"/>
      <w:r w:rsidRPr="005B4390">
        <w:rPr>
          <w:bCs/>
          <w:szCs w:val="24"/>
        </w:rPr>
        <w:t xml:space="preserve"> in terms of extracurricular engagement</w:t>
      </w:r>
    </w:p>
    <w:tbl>
      <w:tblPr>
        <w:tblStyle w:val="TableGrid0"/>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855"/>
        <w:gridCol w:w="1843"/>
      </w:tblGrid>
      <w:tr w:rsidR="005B4390" w:rsidRPr="005B4390" w14:paraId="5180ED45" w14:textId="77777777" w:rsidTr="00DA379E">
        <w:tc>
          <w:tcPr>
            <w:tcW w:w="5949" w:type="dxa"/>
            <w:tcBorders>
              <w:top w:val="thinThickSmallGap" w:sz="24" w:space="0" w:color="auto"/>
              <w:bottom w:val="single" w:sz="4" w:space="0" w:color="auto"/>
            </w:tcBorders>
            <w:vAlign w:val="center"/>
          </w:tcPr>
          <w:p w14:paraId="681EBC39" w14:textId="77777777" w:rsidR="005B4390" w:rsidRPr="005B4390" w:rsidRDefault="005B4390" w:rsidP="00DA379E">
            <w:pPr>
              <w:spacing w:line="276" w:lineRule="auto"/>
              <w:jc w:val="center"/>
              <w:rPr>
                <w:b/>
                <w:bCs/>
                <w:szCs w:val="24"/>
              </w:rPr>
            </w:pPr>
            <w:r w:rsidRPr="005B4390">
              <w:rPr>
                <w:b/>
                <w:bCs/>
                <w:szCs w:val="24"/>
              </w:rPr>
              <w:t>Statements</w:t>
            </w:r>
          </w:p>
        </w:tc>
        <w:tc>
          <w:tcPr>
            <w:tcW w:w="855" w:type="dxa"/>
            <w:tcBorders>
              <w:top w:val="thinThickSmallGap" w:sz="24" w:space="0" w:color="auto"/>
              <w:bottom w:val="single" w:sz="4" w:space="0" w:color="auto"/>
            </w:tcBorders>
            <w:vAlign w:val="center"/>
          </w:tcPr>
          <w:p w14:paraId="7E27C79F" w14:textId="77777777" w:rsidR="005B4390" w:rsidRPr="005B4390" w:rsidRDefault="005B4390" w:rsidP="00DA379E">
            <w:pPr>
              <w:spacing w:line="276" w:lineRule="auto"/>
              <w:jc w:val="center"/>
              <w:rPr>
                <w:b/>
                <w:bCs/>
                <w:szCs w:val="24"/>
              </w:rPr>
            </w:pPr>
            <w:r w:rsidRPr="005B4390">
              <w:rPr>
                <w:b/>
                <w:bCs/>
                <w:szCs w:val="24"/>
              </w:rPr>
              <w:t>Mean</w:t>
            </w:r>
          </w:p>
        </w:tc>
        <w:tc>
          <w:tcPr>
            <w:tcW w:w="1843" w:type="dxa"/>
            <w:tcBorders>
              <w:top w:val="thinThickSmallGap" w:sz="24" w:space="0" w:color="auto"/>
              <w:bottom w:val="single" w:sz="4" w:space="0" w:color="auto"/>
            </w:tcBorders>
            <w:vAlign w:val="center"/>
          </w:tcPr>
          <w:p w14:paraId="572214B3" w14:textId="77777777" w:rsidR="005B4390" w:rsidRPr="005B4390" w:rsidRDefault="005B4390" w:rsidP="00DA379E">
            <w:pPr>
              <w:spacing w:line="276" w:lineRule="auto"/>
              <w:jc w:val="center"/>
              <w:rPr>
                <w:b/>
                <w:bCs/>
                <w:szCs w:val="24"/>
              </w:rPr>
            </w:pPr>
            <w:r w:rsidRPr="005B4390">
              <w:rPr>
                <w:b/>
                <w:bCs/>
                <w:szCs w:val="24"/>
              </w:rPr>
              <w:t>Verbal Interpretation</w:t>
            </w:r>
          </w:p>
        </w:tc>
      </w:tr>
      <w:tr w:rsidR="005B4390" w:rsidRPr="005B4390" w14:paraId="04556F19" w14:textId="77777777" w:rsidTr="00DA379E">
        <w:tc>
          <w:tcPr>
            <w:tcW w:w="5949" w:type="dxa"/>
            <w:tcBorders>
              <w:top w:val="single" w:sz="4" w:space="0" w:color="auto"/>
            </w:tcBorders>
          </w:tcPr>
          <w:p w14:paraId="5A1B4C87" w14:textId="77777777" w:rsidR="005B4390" w:rsidRPr="002C499A" w:rsidRDefault="005B4390" w:rsidP="002C499A">
            <w:pPr>
              <w:spacing w:after="0"/>
              <w:rPr>
                <w:sz w:val="22"/>
              </w:rPr>
            </w:pPr>
            <w:r w:rsidRPr="002C499A">
              <w:rPr>
                <w:sz w:val="22"/>
              </w:rPr>
              <w:t xml:space="preserve">  1. I provide the same number of activities and projects for both male </w:t>
            </w:r>
          </w:p>
          <w:p w14:paraId="6453B66D" w14:textId="77777777" w:rsidR="005B4390" w:rsidRPr="002C499A" w:rsidRDefault="005B4390" w:rsidP="002C499A">
            <w:pPr>
              <w:spacing w:after="0"/>
              <w:rPr>
                <w:sz w:val="22"/>
              </w:rPr>
            </w:pPr>
            <w:r w:rsidRPr="002C499A">
              <w:rPr>
                <w:sz w:val="22"/>
              </w:rPr>
              <w:t xml:space="preserve">      and female students</w:t>
            </w:r>
          </w:p>
        </w:tc>
        <w:tc>
          <w:tcPr>
            <w:tcW w:w="855" w:type="dxa"/>
            <w:tcBorders>
              <w:top w:val="single" w:sz="4" w:space="0" w:color="auto"/>
            </w:tcBorders>
          </w:tcPr>
          <w:p w14:paraId="7A8A5633" w14:textId="77777777" w:rsidR="005B4390" w:rsidRPr="002C499A" w:rsidRDefault="005B4390" w:rsidP="002C499A">
            <w:pPr>
              <w:spacing w:after="0"/>
              <w:rPr>
                <w:sz w:val="22"/>
              </w:rPr>
            </w:pPr>
            <w:r w:rsidRPr="002C499A">
              <w:rPr>
                <w:sz w:val="22"/>
              </w:rPr>
              <w:t>4.76</w:t>
            </w:r>
          </w:p>
        </w:tc>
        <w:tc>
          <w:tcPr>
            <w:tcW w:w="1843" w:type="dxa"/>
            <w:tcBorders>
              <w:top w:val="single" w:sz="4" w:space="0" w:color="auto"/>
            </w:tcBorders>
          </w:tcPr>
          <w:p w14:paraId="2819E43B" w14:textId="77777777" w:rsidR="005B4390" w:rsidRPr="002C499A" w:rsidRDefault="005B4390" w:rsidP="002C499A">
            <w:pPr>
              <w:spacing w:after="0"/>
              <w:rPr>
                <w:sz w:val="22"/>
              </w:rPr>
            </w:pPr>
            <w:r w:rsidRPr="002C499A">
              <w:rPr>
                <w:sz w:val="22"/>
              </w:rPr>
              <w:t>Very high</w:t>
            </w:r>
          </w:p>
        </w:tc>
      </w:tr>
      <w:tr w:rsidR="005B4390" w:rsidRPr="005B4390" w14:paraId="53BE6281" w14:textId="77777777" w:rsidTr="00DA379E">
        <w:tc>
          <w:tcPr>
            <w:tcW w:w="5949" w:type="dxa"/>
          </w:tcPr>
          <w:p w14:paraId="5C93C661" w14:textId="77777777" w:rsidR="005B4390" w:rsidRPr="002C499A" w:rsidRDefault="005B4390" w:rsidP="002C499A">
            <w:pPr>
              <w:spacing w:after="0"/>
              <w:rPr>
                <w:sz w:val="22"/>
              </w:rPr>
            </w:pPr>
            <w:r w:rsidRPr="002C499A">
              <w:rPr>
                <w:sz w:val="22"/>
              </w:rPr>
              <w:t xml:space="preserve">14. I encourage both genders to participate in sports and non-sports </w:t>
            </w:r>
          </w:p>
          <w:p w14:paraId="2C2E6F33" w14:textId="77777777" w:rsidR="005B4390" w:rsidRPr="002C499A" w:rsidRDefault="005B4390" w:rsidP="002C499A">
            <w:pPr>
              <w:spacing w:after="0"/>
              <w:rPr>
                <w:sz w:val="22"/>
              </w:rPr>
            </w:pPr>
            <w:r w:rsidRPr="002C499A">
              <w:rPr>
                <w:sz w:val="22"/>
              </w:rPr>
              <w:t xml:space="preserve">      activities</w:t>
            </w:r>
          </w:p>
        </w:tc>
        <w:tc>
          <w:tcPr>
            <w:tcW w:w="855" w:type="dxa"/>
          </w:tcPr>
          <w:p w14:paraId="0C6CC9F4" w14:textId="77777777" w:rsidR="005B4390" w:rsidRPr="002C499A" w:rsidRDefault="005B4390" w:rsidP="002C499A">
            <w:pPr>
              <w:spacing w:after="0"/>
              <w:rPr>
                <w:sz w:val="22"/>
              </w:rPr>
            </w:pPr>
            <w:r w:rsidRPr="002C499A">
              <w:rPr>
                <w:sz w:val="22"/>
              </w:rPr>
              <w:t>4.73</w:t>
            </w:r>
          </w:p>
        </w:tc>
        <w:tc>
          <w:tcPr>
            <w:tcW w:w="1843" w:type="dxa"/>
          </w:tcPr>
          <w:p w14:paraId="448C41A0" w14:textId="77777777" w:rsidR="005B4390" w:rsidRPr="002C499A" w:rsidRDefault="005B4390" w:rsidP="002C499A">
            <w:pPr>
              <w:spacing w:after="0"/>
              <w:rPr>
                <w:sz w:val="22"/>
              </w:rPr>
            </w:pPr>
            <w:r w:rsidRPr="002C499A">
              <w:rPr>
                <w:sz w:val="22"/>
              </w:rPr>
              <w:t>Very high</w:t>
            </w:r>
          </w:p>
        </w:tc>
      </w:tr>
      <w:tr w:rsidR="005B4390" w:rsidRPr="005B4390" w14:paraId="29697CE2" w14:textId="77777777" w:rsidTr="00DA379E">
        <w:tc>
          <w:tcPr>
            <w:tcW w:w="5949" w:type="dxa"/>
          </w:tcPr>
          <w:p w14:paraId="49D5BE5D" w14:textId="77777777" w:rsidR="005B4390" w:rsidRPr="002C499A" w:rsidRDefault="005B4390" w:rsidP="002C499A">
            <w:pPr>
              <w:spacing w:after="0"/>
              <w:rPr>
                <w:sz w:val="22"/>
              </w:rPr>
            </w:pPr>
            <w:r w:rsidRPr="002C499A">
              <w:rPr>
                <w:sz w:val="22"/>
              </w:rPr>
              <w:t xml:space="preserve">  4. I encourage all athletes to be equally considerate and courteous of </w:t>
            </w:r>
          </w:p>
          <w:p w14:paraId="27F4C4E9" w14:textId="77777777" w:rsidR="005B4390" w:rsidRPr="002C499A" w:rsidRDefault="005B4390" w:rsidP="002C499A">
            <w:pPr>
              <w:spacing w:after="0"/>
              <w:rPr>
                <w:sz w:val="22"/>
              </w:rPr>
            </w:pPr>
            <w:r w:rsidRPr="002C499A">
              <w:rPr>
                <w:sz w:val="22"/>
              </w:rPr>
              <w:t xml:space="preserve">      others in sports activities</w:t>
            </w:r>
          </w:p>
        </w:tc>
        <w:tc>
          <w:tcPr>
            <w:tcW w:w="855" w:type="dxa"/>
          </w:tcPr>
          <w:p w14:paraId="7432F14A" w14:textId="77777777" w:rsidR="005B4390" w:rsidRPr="002C499A" w:rsidRDefault="005B4390" w:rsidP="002C499A">
            <w:pPr>
              <w:spacing w:after="0"/>
              <w:rPr>
                <w:sz w:val="22"/>
              </w:rPr>
            </w:pPr>
            <w:r w:rsidRPr="002C499A">
              <w:rPr>
                <w:sz w:val="22"/>
              </w:rPr>
              <w:t>4.72</w:t>
            </w:r>
          </w:p>
        </w:tc>
        <w:tc>
          <w:tcPr>
            <w:tcW w:w="1843" w:type="dxa"/>
          </w:tcPr>
          <w:p w14:paraId="615F8B22" w14:textId="77777777" w:rsidR="005B4390" w:rsidRPr="002C499A" w:rsidRDefault="005B4390" w:rsidP="002C499A">
            <w:pPr>
              <w:spacing w:after="0"/>
              <w:rPr>
                <w:sz w:val="22"/>
              </w:rPr>
            </w:pPr>
            <w:r w:rsidRPr="002C499A">
              <w:rPr>
                <w:sz w:val="22"/>
              </w:rPr>
              <w:t>Very high</w:t>
            </w:r>
          </w:p>
        </w:tc>
      </w:tr>
      <w:tr w:rsidR="005B4390" w:rsidRPr="005B4390" w14:paraId="21B880C6" w14:textId="77777777" w:rsidTr="00DA379E">
        <w:tc>
          <w:tcPr>
            <w:tcW w:w="5949" w:type="dxa"/>
          </w:tcPr>
          <w:p w14:paraId="4EE8A24C" w14:textId="77777777" w:rsidR="005B4390" w:rsidRPr="002C499A" w:rsidRDefault="005B4390" w:rsidP="002C499A">
            <w:pPr>
              <w:spacing w:after="0"/>
              <w:rPr>
                <w:sz w:val="22"/>
              </w:rPr>
            </w:pPr>
            <w:r w:rsidRPr="002C499A">
              <w:rPr>
                <w:sz w:val="22"/>
              </w:rPr>
              <w:t xml:space="preserve">  8. I make sure learners are represented equally in all typical activities </w:t>
            </w:r>
          </w:p>
          <w:p w14:paraId="4DA7204A" w14:textId="77777777" w:rsidR="005B4390" w:rsidRPr="002C499A" w:rsidRDefault="005B4390" w:rsidP="002C499A">
            <w:pPr>
              <w:spacing w:after="0"/>
              <w:rPr>
                <w:sz w:val="22"/>
              </w:rPr>
            </w:pPr>
            <w:r w:rsidRPr="002C499A">
              <w:rPr>
                <w:sz w:val="22"/>
              </w:rPr>
              <w:t xml:space="preserve">      such as sports, recreational activities, cleaning, gardening, etc.</w:t>
            </w:r>
          </w:p>
        </w:tc>
        <w:tc>
          <w:tcPr>
            <w:tcW w:w="855" w:type="dxa"/>
          </w:tcPr>
          <w:p w14:paraId="1F8E9931" w14:textId="77777777" w:rsidR="005B4390" w:rsidRPr="002C499A" w:rsidRDefault="005B4390" w:rsidP="002C499A">
            <w:pPr>
              <w:spacing w:after="0"/>
              <w:rPr>
                <w:sz w:val="22"/>
              </w:rPr>
            </w:pPr>
            <w:r w:rsidRPr="002C499A">
              <w:rPr>
                <w:sz w:val="22"/>
              </w:rPr>
              <w:t>4.70</w:t>
            </w:r>
          </w:p>
        </w:tc>
        <w:tc>
          <w:tcPr>
            <w:tcW w:w="1843" w:type="dxa"/>
          </w:tcPr>
          <w:p w14:paraId="3C97AC44" w14:textId="77777777" w:rsidR="005B4390" w:rsidRPr="002C499A" w:rsidRDefault="005B4390" w:rsidP="002C499A">
            <w:pPr>
              <w:spacing w:after="0"/>
              <w:rPr>
                <w:sz w:val="22"/>
              </w:rPr>
            </w:pPr>
            <w:r w:rsidRPr="002C499A">
              <w:rPr>
                <w:sz w:val="22"/>
              </w:rPr>
              <w:t>Very high</w:t>
            </w:r>
          </w:p>
        </w:tc>
      </w:tr>
      <w:tr w:rsidR="005B4390" w:rsidRPr="005B4390" w14:paraId="0EB957C4" w14:textId="77777777" w:rsidTr="00DA379E">
        <w:tc>
          <w:tcPr>
            <w:tcW w:w="5949" w:type="dxa"/>
          </w:tcPr>
          <w:p w14:paraId="3E30FE20" w14:textId="77777777" w:rsidR="005B4390" w:rsidRPr="002C499A" w:rsidRDefault="005B4390" w:rsidP="002C499A">
            <w:pPr>
              <w:spacing w:after="0"/>
              <w:rPr>
                <w:sz w:val="22"/>
              </w:rPr>
            </w:pPr>
            <w:r w:rsidRPr="002C499A">
              <w:rPr>
                <w:sz w:val="22"/>
              </w:rPr>
              <w:t xml:space="preserve">  9. I make sure that the facilities are user friendly for all types of </w:t>
            </w:r>
          </w:p>
          <w:p w14:paraId="7891F56D" w14:textId="77777777" w:rsidR="005B4390" w:rsidRPr="002C499A" w:rsidRDefault="005B4390" w:rsidP="002C499A">
            <w:pPr>
              <w:spacing w:after="0"/>
              <w:rPr>
                <w:sz w:val="22"/>
              </w:rPr>
            </w:pPr>
            <w:r w:rsidRPr="002C499A">
              <w:rPr>
                <w:sz w:val="22"/>
              </w:rPr>
              <w:t xml:space="preserve">      learners </w:t>
            </w:r>
          </w:p>
        </w:tc>
        <w:tc>
          <w:tcPr>
            <w:tcW w:w="855" w:type="dxa"/>
          </w:tcPr>
          <w:p w14:paraId="128154B4" w14:textId="77777777" w:rsidR="005B4390" w:rsidRPr="002C499A" w:rsidRDefault="005B4390" w:rsidP="002C499A">
            <w:pPr>
              <w:spacing w:after="0"/>
              <w:rPr>
                <w:sz w:val="22"/>
              </w:rPr>
            </w:pPr>
            <w:r w:rsidRPr="002C499A">
              <w:rPr>
                <w:sz w:val="22"/>
              </w:rPr>
              <w:t>4.67</w:t>
            </w:r>
          </w:p>
        </w:tc>
        <w:tc>
          <w:tcPr>
            <w:tcW w:w="1843" w:type="dxa"/>
          </w:tcPr>
          <w:p w14:paraId="069B4BD8" w14:textId="77777777" w:rsidR="005B4390" w:rsidRPr="002C499A" w:rsidRDefault="005B4390" w:rsidP="002C499A">
            <w:pPr>
              <w:spacing w:after="0"/>
              <w:rPr>
                <w:sz w:val="22"/>
              </w:rPr>
            </w:pPr>
            <w:r w:rsidRPr="002C499A">
              <w:rPr>
                <w:sz w:val="22"/>
              </w:rPr>
              <w:t>Very high</w:t>
            </w:r>
          </w:p>
        </w:tc>
      </w:tr>
      <w:tr w:rsidR="005B4390" w:rsidRPr="005B4390" w14:paraId="49336588" w14:textId="77777777" w:rsidTr="00DA379E">
        <w:tc>
          <w:tcPr>
            <w:tcW w:w="5949" w:type="dxa"/>
          </w:tcPr>
          <w:p w14:paraId="7768B9D0" w14:textId="77777777" w:rsidR="005B4390" w:rsidRPr="002C499A" w:rsidRDefault="005B4390" w:rsidP="002C499A">
            <w:pPr>
              <w:spacing w:after="0"/>
              <w:rPr>
                <w:sz w:val="22"/>
              </w:rPr>
            </w:pPr>
            <w:r w:rsidRPr="002C499A">
              <w:rPr>
                <w:sz w:val="22"/>
              </w:rPr>
              <w:t xml:space="preserve">15. I make sure that the trainings joined by my students are non-gender </w:t>
            </w:r>
          </w:p>
          <w:p w14:paraId="07AD68F0" w14:textId="77777777" w:rsidR="005B4390" w:rsidRPr="002C499A" w:rsidRDefault="005B4390" w:rsidP="002C499A">
            <w:pPr>
              <w:spacing w:after="0"/>
              <w:rPr>
                <w:sz w:val="22"/>
              </w:rPr>
            </w:pPr>
            <w:r w:rsidRPr="002C499A">
              <w:rPr>
                <w:sz w:val="22"/>
              </w:rPr>
              <w:t xml:space="preserve">      biased</w:t>
            </w:r>
          </w:p>
        </w:tc>
        <w:tc>
          <w:tcPr>
            <w:tcW w:w="855" w:type="dxa"/>
          </w:tcPr>
          <w:p w14:paraId="229F62C8" w14:textId="77777777" w:rsidR="005B4390" w:rsidRPr="002C499A" w:rsidRDefault="005B4390" w:rsidP="002C499A">
            <w:pPr>
              <w:spacing w:after="0"/>
              <w:rPr>
                <w:sz w:val="22"/>
              </w:rPr>
            </w:pPr>
            <w:r w:rsidRPr="002C499A">
              <w:rPr>
                <w:sz w:val="22"/>
              </w:rPr>
              <w:t>4.67</w:t>
            </w:r>
          </w:p>
        </w:tc>
        <w:tc>
          <w:tcPr>
            <w:tcW w:w="1843" w:type="dxa"/>
          </w:tcPr>
          <w:p w14:paraId="579D50D8" w14:textId="77777777" w:rsidR="005B4390" w:rsidRPr="002C499A" w:rsidRDefault="005B4390" w:rsidP="002C499A">
            <w:pPr>
              <w:spacing w:after="0"/>
              <w:rPr>
                <w:sz w:val="22"/>
              </w:rPr>
            </w:pPr>
            <w:r w:rsidRPr="002C499A">
              <w:rPr>
                <w:sz w:val="22"/>
              </w:rPr>
              <w:t>Very high</w:t>
            </w:r>
          </w:p>
        </w:tc>
      </w:tr>
      <w:tr w:rsidR="005B4390" w:rsidRPr="005B4390" w14:paraId="4B6BD7A7" w14:textId="77777777" w:rsidTr="00DA379E">
        <w:tc>
          <w:tcPr>
            <w:tcW w:w="5949" w:type="dxa"/>
          </w:tcPr>
          <w:p w14:paraId="53CADDEF" w14:textId="77777777" w:rsidR="005B4390" w:rsidRPr="002C499A" w:rsidRDefault="005B4390" w:rsidP="002C499A">
            <w:pPr>
              <w:spacing w:after="0"/>
              <w:rPr>
                <w:sz w:val="22"/>
              </w:rPr>
            </w:pPr>
            <w:r w:rsidRPr="002C499A">
              <w:rPr>
                <w:sz w:val="22"/>
              </w:rPr>
              <w:t xml:space="preserve">  3. Allow all students equal access to tools and equipment with the </w:t>
            </w:r>
          </w:p>
          <w:p w14:paraId="28B0F743" w14:textId="77777777" w:rsidR="005B4390" w:rsidRPr="002C499A" w:rsidRDefault="005B4390" w:rsidP="002C499A">
            <w:pPr>
              <w:spacing w:after="0"/>
              <w:rPr>
                <w:sz w:val="22"/>
              </w:rPr>
            </w:pPr>
            <w:r w:rsidRPr="002C499A">
              <w:rPr>
                <w:sz w:val="22"/>
              </w:rPr>
              <w:t xml:space="preserve">      same standards of use   </w:t>
            </w:r>
          </w:p>
        </w:tc>
        <w:tc>
          <w:tcPr>
            <w:tcW w:w="855" w:type="dxa"/>
          </w:tcPr>
          <w:p w14:paraId="280A8C39" w14:textId="77777777" w:rsidR="005B4390" w:rsidRPr="002C499A" w:rsidRDefault="005B4390" w:rsidP="002C499A">
            <w:pPr>
              <w:spacing w:after="0"/>
              <w:rPr>
                <w:sz w:val="22"/>
              </w:rPr>
            </w:pPr>
            <w:r w:rsidRPr="002C499A">
              <w:rPr>
                <w:sz w:val="22"/>
              </w:rPr>
              <w:t>4.66</w:t>
            </w:r>
          </w:p>
        </w:tc>
        <w:tc>
          <w:tcPr>
            <w:tcW w:w="1843" w:type="dxa"/>
          </w:tcPr>
          <w:p w14:paraId="37B23A1A" w14:textId="77777777" w:rsidR="005B4390" w:rsidRPr="002C499A" w:rsidRDefault="005B4390" w:rsidP="002C499A">
            <w:pPr>
              <w:spacing w:after="0"/>
              <w:rPr>
                <w:sz w:val="22"/>
              </w:rPr>
            </w:pPr>
            <w:r w:rsidRPr="002C499A">
              <w:rPr>
                <w:sz w:val="22"/>
              </w:rPr>
              <w:t>Very high</w:t>
            </w:r>
          </w:p>
        </w:tc>
      </w:tr>
      <w:tr w:rsidR="005B4390" w:rsidRPr="005B4390" w14:paraId="33E300EF" w14:textId="77777777" w:rsidTr="00DA379E">
        <w:tc>
          <w:tcPr>
            <w:tcW w:w="5949" w:type="dxa"/>
          </w:tcPr>
          <w:p w14:paraId="033D0434" w14:textId="77777777" w:rsidR="005B4390" w:rsidRPr="002C499A" w:rsidRDefault="005B4390" w:rsidP="002C499A">
            <w:pPr>
              <w:spacing w:after="0"/>
              <w:rPr>
                <w:sz w:val="22"/>
              </w:rPr>
            </w:pPr>
            <w:r w:rsidRPr="002C499A">
              <w:rPr>
                <w:sz w:val="22"/>
              </w:rPr>
              <w:t xml:space="preserve">13. I ensure that students attend symposiums and trainings that </w:t>
            </w:r>
          </w:p>
          <w:p w14:paraId="56D6ECE5" w14:textId="77777777" w:rsidR="005B4390" w:rsidRPr="002C499A" w:rsidRDefault="005B4390" w:rsidP="002C499A">
            <w:pPr>
              <w:spacing w:after="0"/>
              <w:rPr>
                <w:sz w:val="22"/>
              </w:rPr>
            </w:pPr>
            <w:r w:rsidRPr="002C499A">
              <w:rPr>
                <w:sz w:val="22"/>
              </w:rPr>
              <w:t xml:space="preserve">      promote gender awareness</w:t>
            </w:r>
          </w:p>
        </w:tc>
        <w:tc>
          <w:tcPr>
            <w:tcW w:w="855" w:type="dxa"/>
          </w:tcPr>
          <w:p w14:paraId="0E4AFB44" w14:textId="77777777" w:rsidR="005B4390" w:rsidRPr="002C499A" w:rsidRDefault="005B4390" w:rsidP="002C499A">
            <w:pPr>
              <w:spacing w:after="0"/>
              <w:rPr>
                <w:sz w:val="22"/>
              </w:rPr>
            </w:pPr>
            <w:r w:rsidRPr="002C499A">
              <w:rPr>
                <w:sz w:val="22"/>
              </w:rPr>
              <w:t>4.66</w:t>
            </w:r>
          </w:p>
        </w:tc>
        <w:tc>
          <w:tcPr>
            <w:tcW w:w="1843" w:type="dxa"/>
          </w:tcPr>
          <w:p w14:paraId="6D9623A9" w14:textId="77777777" w:rsidR="005B4390" w:rsidRPr="002C499A" w:rsidRDefault="005B4390" w:rsidP="002C499A">
            <w:pPr>
              <w:spacing w:after="0"/>
              <w:rPr>
                <w:sz w:val="22"/>
              </w:rPr>
            </w:pPr>
            <w:r w:rsidRPr="002C499A">
              <w:rPr>
                <w:sz w:val="22"/>
              </w:rPr>
              <w:t>Very high</w:t>
            </w:r>
          </w:p>
        </w:tc>
      </w:tr>
      <w:tr w:rsidR="005B4390" w:rsidRPr="005B4390" w14:paraId="410D1875" w14:textId="77777777" w:rsidTr="00DA379E">
        <w:tc>
          <w:tcPr>
            <w:tcW w:w="5949" w:type="dxa"/>
          </w:tcPr>
          <w:p w14:paraId="26A79217" w14:textId="77777777" w:rsidR="005B4390" w:rsidRPr="002C499A" w:rsidRDefault="005B4390" w:rsidP="002C499A">
            <w:pPr>
              <w:spacing w:after="0"/>
              <w:rPr>
                <w:sz w:val="22"/>
              </w:rPr>
            </w:pPr>
            <w:r w:rsidRPr="002C499A">
              <w:rPr>
                <w:sz w:val="22"/>
              </w:rPr>
              <w:t xml:space="preserve">10. I establish the same safety and/or sanitation and dress requirements </w:t>
            </w:r>
          </w:p>
          <w:p w14:paraId="059C37DA" w14:textId="77777777" w:rsidR="005B4390" w:rsidRPr="002C499A" w:rsidRDefault="005B4390" w:rsidP="002C499A">
            <w:pPr>
              <w:spacing w:after="0"/>
              <w:rPr>
                <w:sz w:val="22"/>
              </w:rPr>
            </w:pPr>
            <w:r w:rsidRPr="002C499A">
              <w:rPr>
                <w:sz w:val="22"/>
              </w:rPr>
              <w:t xml:space="preserve">      for all athletes</w:t>
            </w:r>
          </w:p>
        </w:tc>
        <w:tc>
          <w:tcPr>
            <w:tcW w:w="855" w:type="dxa"/>
          </w:tcPr>
          <w:p w14:paraId="55176236" w14:textId="77777777" w:rsidR="005B4390" w:rsidRPr="002C499A" w:rsidRDefault="005B4390" w:rsidP="002C499A">
            <w:pPr>
              <w:spacing w:after="0"/>
              <w:rPr>
                <w:sz w:val="22"/>
              </w:rPr>
            </w:pPr>
            <w:r w:rsidRPr="002C499A">
              <w:rPr>
                <w:sz w:val="22"/>
              </w:rPr>
              <w:t>4.65</w:t>
            </w:r>
          </w:p>
        </w:tc>
        <w:tc>
          <w:tcPr>
            <w:tcW w:w="1843" w:type="dxa"/>
          </w:tcPr>
          <w:p w14:paraId="7D1F9E69" w14:textId="77777777" w:rsidR="005B4390" w:rsidRPr="002C499A" w:rsidRDefault="005B4390" w:rsidP="002C499A">
            <w:pPr>
              <w:spacing w:after="0"/>
              <w:rPr>
                <w:sz w:val="22"/>
              </w:rPr>
            </w:pPr>
            <w:r w:rsidRPr="002C499A">
              <w:rPr>
                <w:sz w:val="22"/>
              </w:rPr>
              <w:t>Very high</w:t>
            </w:r>
          </w:p>
        </w:tc>
      </w:tr>
      <w:tr w:rsidR="005B4390" w:rsidRPr="005B4390" w14:paraId="5F22751E" w14:textId="77777777" w:rsidTr="00DA379E">
        <w:tc>
          <w:tcPr>
            <w:tcW w:w="5949" w:type="dxa"/>
          </w:tcPr>
          <w:p w14:paraId="2E701327" w14:textId="77777777" w:rsidR="005B4390" w:rsidRPr="002C499A" w:rsidRDefault="005B4390" w:rsidP="002C499A">
            <w:pPr>
              <w:spacing w:after="0"/>
              <w:rPr>
                <w:sz w:val="22"/>
              </w:rPr>
            </w:pPr>
            <w:r w:rsidRPr="002C499A">
              <w:rPr>
                <w:sz w:val="22"/>
              </w:rPr>
              <w:t xml:space="preserve">  2. I set the same standards of sports rules and regulations for all </w:t>
            </w:r>
          </w:p>
          <w:p w14:paraId="1C9B800F" w14:textId="77777777" w:rsidR="005B4390" w:rsidRPr="002C499A" w:rsidRDefault="005B4390" w:rsidP="002C499A">
            <w:pPr>
              <w:spacing w:after="0"/>
              <w:rPr>
                <w:sz w:val="22"/>
              </w:rPr>
            </w:pPr>
            <w:r w:rsidRPr="002C499A">
              <w:rPr>
                <w:sz w:val="22"/>
              </w:rPr>
              <w:t xml:space="preserve">      athletes</w:t>
            </w:r>
          </w:p>
        </w:tc>
        <w:tc>
          <w:tcPr>
            <w:tcW w:w="855" w:type="dxa"/>
          </w:tcPr>
          <w:p w14:paraId="148C7E78" w14:textId="77777777" w:rsidR="005B4390" w:rsidRPr="002C499A" w:rsidRDefault="005B4390" w:rsidP="002C499A">
            <w:pPr>
              <w:spacing w:after="0"/>
              <w:rPr>
                <w:sz w:val="22"/>
              </w:rPr>
            </w:pPr>
            <w:r w:rsidRPr="002C499A">
              <w:rPr>
                <w:sz w:val="22"/>
              </w:rPr>
              <w:t>4.64</w:t>
            </w:r>
          </w:p>
        </w:tc>
        <w:tc>
          <w:tcPr>
            <w:tcW w:w="1843" w:type="dxa"/>
          </w:tcPr>
          <w:p w14:paraId="6CDC6BDA" w14:textId="77777777" w:rsidR="005B4390" w:rsidRPr="002C499A" w:rsidRDefault="005B4390" w:rsidP="002C499A">
            <w:pPr>
              <w:spacing w:after="0"/>
              <w:rPr>
                <w:sz w:val="22"/>
              </w:rPr>
            </w:pPr>
            <w:r w:rsidRPr="002C499A">
              <w:rPr>
                <w:sz w:val="22"/>
              </w:rPr>
              <w:t>Very high</w:t>
            </w:r>
          </w:p>
        </w:tc>
      </w:tr>
      <w:tr w:rsidR="005B4390" w:rsidRPr="005B4390" w14:paraId="7A7E7B3E" w14:textId="77777777" w:rsidTr="00DA379E">
        <w:tc>
          <w:tcPr>
            <w:tcW w:w="5949" w:type="dxa"/>
          </w:tcPr>
          <w:p w14:paraId="47F3E188" w14:textId="77777777" w:rsidR="005B4390" w:rsidRPr="002C499A" w:rsidRDefault="005B4390" w:rsidP="002C499A">
            <w:pPr>
              <w:spacing w:after="0"/>
              <w:rPr>
                <w:sz w:val="22"/>
              </w:rPr>
            </w:pPr>
            <w:r w:rsidRPr="002C499A">
              <w:rPr>
                <w:sz w:val="22"/>
              </w:rPr>
              <w:t xml:space="preserve">  7. I assist both gender in recognizing their adult roles will probably </w:t>
            </w:r>
          </w:p>
          <w:p w14:paraId="721FEBE1" w14:textId="77777777" w:rsidR="005B4390" w:rsidRPr="002C499A" w:rsidRDefault="005B4390" w:rsidP="002C499A">
            <w:pPr>
              <w:spacing w:after="0"/>
              <w:rPr>
                <w:sz w:val="22"/>
              </w:rPr>
            </w:pPr>
            <w:r w:rsidRPr="002C499A">
              <w:rPr>
                <w:sz w:val="22"/>
              </w:rPr>
              <w:t xml:space="preserve">      include work, parenting, and homemaking</w:t>
            </w:r>
          </w:p>
        </w:tc>
        <w:tc>
          <w:tcPr>
            <w:tcW w:w="855" w:type="dxa"/>
          </w:tcPr>
          <w:p w14:paraId="4DA90FE6" w14:textId="77777777" w:rsidR="005B4390" w:rsidRPr="002C499A" w:rsidRDefault="005B4390" w:rsidP="002C499A">
            <w:pPr>
              <w:spacing w:after="0"/>
              <w:rPr>
                <w:sz w:val="22"/>
              </w:rPr>
            </w:pPr>
            <w:r w:rsidRPr="002C499A">
              <w:rPr>
                <w:sz w:val="22"/>
              </w:rPr>
              <w:t>4.64</w:t>
            </w:r>
          </w:p>
        </w:tc>
        <w:tc>
          <w:tcPr>
            <w:tcW w:w="1843" w:type="dxa"/>
          </w:tcPr>
          <w:p w14:paraId="69D3B974" w14:textId="77777777" w:rsidR="005B4390" w:rsidRPr="002C499A" w:rsidRDefault="005B4390" w:rsidP="002C499A">
            <w:pPr>
              <w:spacing w:after="0"/>
              <w:rPr>
                <w:sz w:val="22"/>
              </w:rPr>
            </w:pPr>
            <w:r w:rsidRPr="002C499A">
              <w:rPr>
                <w:sz w:val="22"/>
              </w:rPr>
              <w:t>Very high</w:t>
            </w:r>
          </w:p>
        </w:tc>
      </w:tr>
      <w:tr w:rsidR="005B4390" w:rsidRPr="005B4390" w14:paraId="791AAD49" w14:textId="77777777" w:rsidTr="00DA379E">
        <w:tc>
          <w:tcPr>
            <w:tcW w:w="5949" w:type="dxa"/>
          </w:tcPr>
          <w:p w14:paraId="614AED23" w14:textId="77777777" w:rsidR="005B4390" w:rsidRPr="002C499A" w:rsidRDefault="005B4390" w:rsidP="002C499A">
            <w:pPr>
              <w:spacing w:after="0"/>
              <w:rPr>
                <w:sz w:val="22"/>
              </w:rPr>
            </w:pPr>
            <w:r w:rsidRPr="002C499A">
              <w:rPr>
                <w:sz w:val="22"/>
              </w:rPr>
              <w:t xml:space="preserve">11. I provide information about expanding occupational and/or family </w:t>
            </w:r>
          </w:p>
          <w:p w14:paraId="12783C0C" w14:textId="77777777" w:rsidR="005B4390" w:rsidRPr="002C499A" w:rsidRDefault="005B4390" w:rsidP="002C499A">
            <w:pPr>
              <w:spacing w:after="0"/>
              <w:rPr>
                <w:sz w:val="22"/>
              </w:rPr>
            </w:pPr>
            <w:r w:rsidRPr="002C499A">
              <w:rPr>
                <w:sz w:val="22"/>
              </w:rPr>
              <w:t xml:space="preserve">      activities for both genders in areas that have traditionally </w:t>
            </w:r>
          </w:p>
          <w:p w14:paraId="29A45427" w14:textId="77777777" w:rsidR="005B4390" w:rsidRPr="002C499A" w:rsidRDefault="005B4390" w:rsidP="002C499A">
            <w:pPr>
              <w:spacing w:after="0"/>
              <w:rPr>
                <w:sz w:val="22"/>
              </w:rPr>
            </w:pPr>
            <w:r w:rsidRPr="002C499A">
              <w:rPr>
                <w:sz w:val="22"/>
              </w:rPr>
              <w:t xml:space="preserve">      considered appropriate for only one gender</w:t>
            </w:r>
          </w:p>
        </w:tc>
        <w:tc>
          <w:tcPr>
            <w:tcW w:w="855" w:type="dxa"/>
          </w:tcPr>
          <w:p w14:paraId="203D3410" w14:textId="77777777" w:rsidR="005B4390" w:rsidRPr="002C499A" w:rsidRDefault="005B4390" w:rsidP="002C499A">
            <w:pPr>
              <w:spacing w:after="0"/>
              <w:rPr>
                <w:sz w:val="22"/>
              </w:rPr>
            </w:pPr>
            <w:r w:rsidRPr="002C499A">
              <w:rPr>
                <w:sz w:val="22"/>
              </w:rPr>
              <w:t>4.64</w:t>
            </w:r>
          </w:p>
        </w:tc>
        <w:tc>
          <w:tcPr>
            <w:tcW w:w="1843" w:type="dxa"/>
          </w:tcPr>
          <w:p w14:paraId="6702FFC2" w14:textId="77777777" w:rsidR="005B4390" w:rsidRPr="002C499A" w:rsidRDefault="005B4390" w:rsidP="002C499A">
            <w:pPr>
              <w:spacing w:after="0"/>
              <w:rPr>
                <w:sz w:val="22"/>
              </w:rPr>
            </w:pPr>
            <w:r w:rsidRPr="002C499A">
              <w:rPr>
                <w:sz w:val="22"/>
              </w:rPr>
              <w:t>Very high</w:t>
            </w:r>
          </w:p>
        </w:tc>
      </w:tr>
      <w:tr w:rsidR="005B4390" w:rsidRPr="005B4390" w14:paraId="1CA149FA" w14:textId="77777777" w:rsidTr="00DA379E">
        <w:tc>
          <w:tcPr>
            <w:tcW w:w="5949" w:type="dxa"/>
          </w:tcPr>
          <w:p w14:paraId="0F76B45F" w14:textId="77777777" w:rsidR="005B4390" w:rsidRPr="002C499A" w:rsidRDefault="005B4390" w:rsidP="002C499A">
            <w:pPr>
              <w:spacing w:after="0"/>
              <w:rPr>
                <w:sz w:val="22"/>
              </w:rPr>
            </w:pPr>
            <w:r w:rsidRPr="002C499A">
              <w:rPr>
                <w:sz w:val="22"/>
              </w:rPr>
              <w:t xml:space="preserve">12. I encourage students to join organizations that bring about general </w:t>
            </w:r>
          </w:p>
          <w:p w14:paraId="57F254E3" w14:textId="77777777" w:rsidR="005B4390" w:rsidRPr="002C499A" w:rsidRDefault="005B4390" w:rsidP="002C499A">
            <w:pPr>
              <w:spacing w:after="0"/>
              <w:rPr>
                <w:sz w:val="22"/>
              </w:rPr>
            </w:pPr>
            <w:r w:rsidRPr="002C499A">
              <w:rPr>
                <w:sz w:val="22"/>
              </w:rPr>
              <w:t xml:space="preserve">      change in gender perspective</w:t>
            </w:r>
          </w:p>
        </w:tc>
        <w:tc>
          <w:tcPr>
            <w:tcW w:w="855" w:type="dxa"/>
          </w:tcPr>
          <w:p w14:paraId="06AF6109" w14:textId="77777777" w:rsidR="005B4390" w:rsidRPr="002C499A" w:rsidRDefault="005B4390" w:rsidP="002C499A">
            <w:pPr>
              <w:spacing w:after="0"/>
              <w:rPr>
                <w:sz w:val="22"/>
              </w:rPr>
            </w:pPr>
            <w:r w:rsidRPr="002C499A">
              <w:rPr>
                <w:sz w:val="22"/>
              </w:rPr>
              <w:t>4.62</w:t>
            </w:r>
          </w:p>
        </w:tc>
        <w:tc>
          <w:tcPr>
            <w:tcW w:w="1843" w:type="dxa"/>
          </w:tcPr>
          <w:p w14:paraId="112A3E36" w14:textId="77777777" w:rsidR="005B4390" w:rsidRPr="002C499A" w:rsidRDefault="005B4390" w:rsidP="002C499A">
            <w:pPr>
              <w:spacing w:after="0"/>
              <w:rPr>
                <w:sz w:val="22"/>
              </w:rPr>
            </w:pPr>
            <w:r w:rsidRPr="002C499A">
              <w:rPr>
                <w:sz w:val="22"/>
              </w:rPr>
              <w:t>Very high</w:t>
            </w:r>
          </w:p>
        </w:tc>
      </w:tr>
      <w:tr w:rsidR="005B4390" w:rsidRPr="005B4390" w14:paraId="0B2E87C4" w14:textId="77777777" w:rsidTr="00DA379E">
        <w:tc>
          <w:tcPr>
            <w:tcW w:w="5949" w:type="dxa"/>
          </w:tcPr>
          <w:p w14:paraId="729FC3AC" w14:textId="77777777" w:rsidR="005B4390" w:rsidRPr="002C499A" w:rsidRDefault="005B4390" w:rsidP="002C499A">
            <w:pPr>
              <w:spacing w:after="0"/>
              <w:rPr>
                <w:sz w:val="22"/>
              </w:rPr>
            </w:pPr>
            <w:r w:rsidRPr="002C499A">
              <w:rPr>
                <w:sz w:val="22"/>
              </w:rPr>
              <w:t xml:space="preserve">  5. I implement the same sanctions to students for misdemeanor during </w:t>
            </w:r>
          </w:p>
          <w:p w14:paraId="7622A51A" w14:textId="77777777" w:rsidR="005B4390" w:rsidRPr="002C499A" w:rsidRDefault="005B4390" w:rsidP="002C499A">
            <w:pPr>
              <w:spacing w:after="0"/>
              <w:rPr>
                <w:sz w:val="22"/>
              </w:rPr>
            </w:pPr>
            <w:r w:rsidRPr="002C499A">
              <w:rPr>
                <w:sz w:val="22"/>
              </w:rPr>
              <w:t xml:space="preserve">      sports activities</w:t>
            </w:r>
          </w:p>
        </w:tc>
        <w:tc>
          <w:tcPr>
            <w:tcW w:w="855" w:type="dxa"/>
          </w:tcPr>
          <w:p w14:paraId="2A24CDF5" w14:textId="77777777" w:rsidR="005B4390" w:rsidRPr="002C499A" w:rsidRDefault="005B4390" w:rsidP="002C499A">
            <w:pPr>
              <w:spacing w:after="0"/>
              <w:rPr>
                <w:sz w:val="22"/>
              </w:rPr>
            </w:pPr>
            <w:r w:rsidRPr="002C499A">
              <w:rPr>
                <w:sz w:val="22"/>
              </w:rPr>
              <w:t>4.61</w:t>
            </w:r>
          </w:p>
        </w:tc>
        <w:tc>
          <w:tcPr>
            <w:tcW w:w="1843" w:type="dxa"/>
          </w:tcPr>
          <w:p w14:paraId="60FDFF0D" w14:textId="77777777" w:rsidR="005B4390" w:rsidRPr="002C499A" w:rsidRDefault="005B4390" w:rsidP="002C499A">
            <w:pPr>
              <w:spacing w:after="0"/>
              <w:rPr>
                <w:sz w:val="22"/>
              </w:rPr>
            </w:pPr>
            <w:r w:rsidRPr="002C499A">
              <w:rPr>
                <w:sz w:val="22"/>
              </w:rPr>
              <w:t>Very high</w:t>
            </w:r>
          </w:p>
        </w:tc>
      </w:tr>
      <w:tr w:rsidR="005B4390" w:rsidRPr="005B4390" w14:paraId="07100F73" w14:textId="77777777" w:rsidTr="00DA379E">
        <w:tc>
          <w:tcPr>
            <w:tcW w:w="5949" w:type="dxa"/>
          </w:tcPr>
          <w:p w14:paraId="131B2F37" w14:textId="77777777" w:rsidR="005B4390" w:rsidRPr="002C499A" w:rsidRDefault="005B4390" w:rsidP="002C499A">
            <w:pPr>
              <w:spacing w:after="0"/>
              <w:rPr>
                <w:sz w:val="22"/>
              </w:rPr>
            </w:pPr>
            <w:r w:rsidRPr="002C499A">
              <w:rPr>
                <w:sz w:val="22"/>
              </w:rPr>
              <w:t xml:space="preserve">  6. I de-emphasize competition on the basis of gender</w:t>
            </w:r>
          </w:p>
        </w:tc>
        <w:tc>
          <w:tcPr>
            <w:tcW w:w="855" w:type="dxa"/>
          </w:tcPr>
          <w:p w14:paraId="14EF0FA0" w14:textId="77777777" w:rsidR="005B4390" w:rsidRPr="002C499A" w:rsidRDefault="005B4390" w:rsidP="002C499A">
            <w:pPr>
              <w:spacing w:after="0"/>
              <w:rPr>
                <w:sz w:val="22"/>
              </w:rPr>
            </w:pPr>
            <w:r w:rsidRPr="002C499A">
              <w:rPr>
                <w:sz w:val="22"/>
              </w:rPr>
              <w:t>4.56</w:t>
            </w:r>
          </w:p>
        </w:tc>
        <w:tc>
          <w:tcPr>
            <w:tcW w:w="1843" w:type="dxa"/>
          </w:tcPr>
          <w:p w14:paraId="32371AE8" w14:textId="77777777" w:rsidR="005B4390" w:rsidRPr="002C499A" w:rsidRDefault="005B4390" w:rsidP="002C499A">
            <w:pPr>
              <w:spacing w:after="0"/>
              <w:rPr>
                <w:sz w:val="22"/>
              </w:rPr>
            </w:pPr>
            <w:r w:rsidRPr="002C499A">
              <w:rPr>
                <w:sz w:val="22"/>
              </w:rPr>
              <w:t>Very high</w:t>
            </w:r>
          </w:p>
        </w:tc>
      </w:tr>
      <w:tr w:rsidR="005B4390" w:rsidRPr="005B4390" w14:paraId="1AA65EC3" w14:textId="77777777" w:rsidTr="00DA379E">
        <w:tc>
          <w:tcPr>
            <w:tcW w:w="5949" w:type="dxa"/>
            <w:tcBorders>
              <w:bottom w:val="single" w:sz="4" w:space="0" w:color="auto"/>
            </w:tcBorders>
          </w:tcPr>
          <w:p w14:paraId="0E2D681A" w14:textId="77777777" w:rsidR="005B4390" w:rsidRPr="002C499A" w:rsidRDefault="005B4390" w:rsidP="002C499A">
            <w:pPr>
              <w:spacing w:after="0"/>
              <w:jc w:val="center"/>
              <w:rPr>
                <w:b/>
                <w:bCs/>
                <w:sz w:val="22"/>
              </w:rPr>
            </w:pPr>
            <w:r w:rsidRPr="002C499A">
              <w:rPr>
                <w:b/>
                <w:bCs/>
                <w:sz w:val="22"/>
              </w:rPr>
              <w:t>Grand Mean</w:t>
            </w:r>
          </w:p>
        </w:tc>
        <w:tc>
          <w:tcPr>
            <w:tcW w:w="855" w:type="dxa"/>
            <w:tcBorders>
              <w:bottom w:val="single" w:sz="4" w:space="0" w:color="auto"/>
            </w:tcBorders>
          </w:tcPr>
          <w:p w14:paraId="7EFF5F32" w14:textId="77777777" w:rsidR="005B4390" w:rsidRPr="002C499A" w:rsidRDefault="005B4390" w:rsidP="002C499A">
            <w:pPr>
              <w:spacing w:after="0"/>
              <w:rPr>
                <w:b/>
                <w:bCs/>
                <w:sz w:val="22"/>
              </w:rPr>
            </w:pPr>
            <w:r w:rsidRPr="002C499A">
              <w:rPr>
                <w:b/>
                <w:bCs/>
                <w:sz w:val="22"/>
              </w:rPr>
              <w:t>4.66</w:t>
            </w:r>
          </w:p>
        </w:tc>
        <w:tc>
          <w:tcPr>
            <w:tcW w:w="1843" w:type="dxa"/>
            <w:tcBorders>
              <w:bottom w:val="single" w:sz="4" w:space="0" w:color="auto"/>
            </w:tcBorders>
          </w:tcPr>
          <w:p w14:paraId="25F3F262" w14:textId="77777777" w:rsidR="005B4390" w:rsidRPr="002C499A" w:rsidRDefault="005B4390" w:rsidP="002C499A">
            <w:pPr>
              <w:spacing w:after="0"/>
              <w:rPr>
                <w:b/>
                <w:bCs/>
                <w:sz w:val="22"/>
              </w:rPr>
            </w:pPr>
            <w:r w:rsidRPr="002C499A">
              <w:rPr>
                <w:b/>
                <w:bCs/>
                <w:sz w:val="22"/>
              </w:rPr>
              <w:t>Very high</w:t>
            </w:r>
          </w:p>
        </w:tc>
      </w:tr>
    </w:tbl>
    <w:p w14:paraId="7B8E2B6A" w14:textId="77777777" w:rsidR="005B4390" w:rsidRPr="005B4390" w:rsidRDefault="005B4390" w:rsidP="005B4390">
      <w:pPr>
        <w:spacing w:after="0" w:line="276" w:lineRule="auto"/>
        <w:rPr>
          <w:szCs w:val="24"/>
        </w:rPr>
      </w:pPr>
    </w:p>
    <w:p w14:paraId="182473C7" w14:textId="77777777" w:rsidR="005B4390" w:rsidRPr="005B4390" w:rsidRDefault="005B4390" w:rsidP="002F7A8D">
      <w:pPr>
        <w:spacing w:after="0"/>
        <w:ind w:firstLine="0"/>
        <w:rPr>
          <w:bCs/>
          <w:szCs w:val="24"/>
        </w:rPr>
      </w:pPr>
      <w:r w:rsidRPr="005B4390">
        <w:rPr>
          <w:b/>
          <w:szCs w:val="24"/>
        </w:rPr>
        <w:t>Curricular engagement</w:t>
      </w:r>
      <w:r w:rsidRPr="005B4390">
        <w:rPr>
          <w:bCs/>
          <w:szCs w:val="24"/>
        </w:rPr>
        <w:t xml:space="preserve">. The data revealed that the extent of gender and development program implementation of teachers in the district of </w:t>
      </w:r>
      <w:proofErr w:type="spellStart"/>
      <w:r w:rsidRPr="005B4390">
        <w:rPr>
          <w:bCs/>
          <w:szCs w:val="24"/>
        </w:rPr>
        <w:t>Maayon</w:t>
      </w:r>
      <w:proofErr w:type="spellEnd"/>
      <w:r w:rsidRPr="005B4390">
        <w:rPr>
          <w:bCs/>
          <w:szCs w:val="24"/>
        </w:rPr>
        <w:t xml:space="preserve"> in terms of curricular engagement was very high (mean = 4.54) as shown in Table 2b.</w:t>
      </w:r>
    </w:p>
    <w:p w14:paraId="497A4CEB" w14:textId="77777777" w:rsidR="005B4390" w:rsidRPr="005B4390" w:rsidRDefault="005B4390" w:rsidP="002F7A8D">
      <w:pPr>
        <w:spacing w:after="0"/>
        <w:ind w:firstLine="0"/>
        <w:rPr>
          <w:szCs w:val="24"/>
        </w:rPr>
      </w:pPr>
      <w:r w:rsidRPr="005B4390">
        <w:rPr>
          <w:szCs w:val="24"/>
        </w:rPr>
        <w:t xml:space="preserve">The result showed that the public school teachers of </w:t>
      </w:r>
      <w:proofErr w:type="spellStart"/>
      <w:r w:rsidRPr="005B4390">
        <w:rPr>
          <w:szCs w:val="24"/>
        </w:rPr>
        <w:t>Maayon</w:t>
      </w:r>
      <w:proofErr w:type="spellEnd"/>
      <w:r w:rsidRPr="005B4390">
        <w:rPr>
          <w:szCs w:val="24"/>
        </w:rPr>
        <w:t xml:space="preserve"> district highly provide equivalent attention to both genders (mean = 4.70, “very high”), set the same </w:t>
      </w:r>
      <w:r w:rsidRPr="005B4390">
        <w:rPr>
          <w:szCs w:val="24"/>
        </w:rPr>
        <w:lastRenderedPageBreak/>
        <w:t xml:space="preserve">standards of </w:t>
      </w:r>
      <w:proofErr w:type="spellStart"/>
      <w:r w:rsidRPr="005B4390">
        <w:rPr>
          <w:szCs w:val="24"/>
        </w:rPr>
        <w:t>behavior</w:t>
      </w:r>
      <w:proofErr w:type="spellEnd"/>
      <w:r w:rsidRPr="005B4390">
        <w:rPr>
          <w:szCs w:val="24"/>
        </w:rPr>
        <w:t xml:space="preserve"> for all students in the classroom (mean = 4.62, “very high”), provide the same learning activities and projects for students (mean = 4.58, “very high”), provide the same reprimands to students of disciplinary actions for </w:t>
      </w:r>
      <w:proofErr w:type="spellStart"/>
      <w:r w:rsidRPr="005B4390">
        <w:rPr>
          <w:szCs w:val="24"/>
        </w:rPr>
        <w:t>misbehavior</w:t>
      </w:r>
      <w:proofErr w:type="spellEnd"/>
      <w:r w:rsidRPr="005B4390">
        <w:rPr>
          <w:szCs w:val="24"/>
        </w:rPr>
        <w:t xml:space="preserve"> (mean = 4.58, “very high”), and make sure to assign members in each group heterogeneously for every activity (mean = 4.58, “very high”). Item number 15, incorporating topic in resolving gender inequality and biases in discussions whenever possible got the least mean score 0f 4.43.</w:t>
      </w:r>
    </w:p>
    <w:p w14:paraId="73E5B2FA" w14:textId="77777777" w:rsidR="005B4390" w:rsidRPr="005B4390" w:rsidRDefault="005B4390" w:rsidP="005B4390">
      <w:pPr>
        <w:spacing w:after="0" w:line="276" w:lineRule="auto"/>
        <w:ind w:firstLine="720"/>
        <w:rPr>
          <w:szCs w:val="24"/>
        </w:rPr>
      </w:pPr>
    </w:p>
    <w:p w14:paraId="3FD41CB3" w14:textId="77777777" w:rsidR="002C499A" w:rsidRDefault="002C499A" w:rsidP="005B4390">
      <w:pPr>
        <w:spacing w:after="0" w:line="276" w:lineRule="auto"/>
        <w:jc w:val="center"/>
        <w:rPr>
          <w:szCs w:val="24"/>
        </w:rPr>
      </w:pPr>
    </w:p>
    <w:p w14:paraId="784F778E" w14:textId="77777777" w:rsidR="002C499A" w:rsidRDefault="002C499A" w:rsidP="005B4390">
      <w:pPr>
        <w:spacing w:after="0" w:line="276" w:lineRule="auto"/>
        <w:jc w:val="center"/>
        <w:rPr>
          <w:szCs w:val="24"/>
        </w:rPr>
      </w:pPr>
    </w:p>
    <w:p w14:paraId="77E10BB2" w14:textId="77777777" w:rsidR="002C499A" w:rsidRDefault="002C499A" w:rsidP="005B4390">
      <w:pPr>
        <w:spacing w:after="0" w:line="276" w:lineRule="auto"/>
        <w:jc w:val="center"/>
        <w:rPr>
          <w:szCs w:val="24"/>
        </w:rPr>
      </w:pPr>
    </w:p>
    <w:p w14:paraId="53F92BF4" w14:textId="77777777" w:rsidR="002C499A" w:rsidRDefault="002C499A" w:rsidP="005B4390">
      <w:pPr>
        <w:spacing w:after="0" w:line="276" w:lineRule="auto"/>
        <w:jc w:val="center"/>
        <w:rPr>
          <w:szCs w:val="24"/>
        </w:rPr>
      </w:pPr>
    </w:p>
    <w:p w14:paraId="48F73374" w14:textId="77777777" w:rsidR="002C499A" w:rsidRDefault="002C499A" w:rsidP="005B4390">
      <w:pPr>
        <w:spacing w:after="0" w:line="276" w:lineRule="auto"/>
        <w:jc w:val="center"/>
        <w:rPr>
          <w:szCs w:val="24"/>
        </w:rPr>
      </w:pPr>
    </w:p>
    <w:p w14:paraId="47F05CE7" w14:textId="77777777" w:rsidR="002C499A" w:rsidRDefault="002C499A" w:rsidP="005B4390">
      <w:pPr>
        <w:spacing w:after="0" w:line="276" w:lineRule="auto"/>
        <w:jc w:val="center"/>
        <w:rPr>
          <w:szCs w:val="24"/>
        </w:rPr>
      </w:pPr>
    </w:p>
    <w:p w14:paraId="18A29314" w14:textId="77777777" w:rsidR="002C499A" w:rsidRDefault="002C499A" w:rsidP="005B4390">
      <w:pPr>
        <w:spacing w:after="0" w:line="276" w:lineRule="auto"/>
        <w:jc w:val="center"/>
        <w:rPr>
          <w:szCs w:val="24"/>
        </w:rPr>
      </w:pPr>
    </w:p>
    <w:p w14:paraId="4EAC28BF" w14:textId="77777777" w:rsidR="002C499A" w:rsidRDefault="002C499A" w:rsidP="005B4390">
      <w:pPr>
        <w:spacing w:after="0" w:line="276" w:lineRule="auto"/>
        <w:jc w:val="center"/>
        <w:rPr>
          <w:szCs w:val="24"/>
        </w:rPr>
      </w:pPr>
    </w:p>
    <w:p w14:paraId="5ABB3E1E" w14:textId="77777777" w:rsidR="002C499A" w:rsidRDefault="002C499A" w:rsidP="005B4390">
      <w:pPr>
        <w:spacing w:after="0" w:line="276" w:lineRule="auto"/>
        <w:jc w:val="center"/>
        <w:rPr>
          <w:szCs w:val="24"/>
        </w:rPr>
      </w:pPr>
    </w:p>
    <w:p w14:paraId="3FA60674" w14:textId="77777777" w:rsidR="002C499A" w:rsidRDefault="002C499A" w:rsidP="005B4390">
      <w:pPr>
        <w:spacing w:after="0" w:line="276" w:lineRule="auto"/>
        <w:jc w:val="center"/>
        <w:rPr>
          <w:szCs w:val="24"/>
        </w:rPr>
      </w:pPr>
    </w:p>
    <w:p w14:paraId="765FA35F" w14:textId="77777777" w:rsidR="002C499A" w:rsidRDefault="002C499A" w:rsidP="005B4390">
      <w:pPr>
        <w:spacing w:after="0" w:line="276" w:lineRule="auto"/>
        <w:jc w:val="center"/>
        <w:rPr>
          <w:szCs w:val="24"/>
        </w:rPr>
      </w:pPr>
    </w:p>
    <w:p w14:paraId="27B0CD3F" w14:textId="77777777" w:rsidR="002C499A" w:rsidRDefault="002C499A" w:rsidP="005B4390">
      <w:pPr>
        <w:spacing w:after="0" w:line="276" w:lineRule="auto"/>
        <w:jc w:val="center"/>
        <w:rPr>
          <w:szCs w:val="24"/>
        </w:rPr>
      </w:pPr>
    </w:p>
    <w:p w14:paraId="646D737E" w14:textId="77777777" w:rsidR="002C499A" w:rsidRDefault="002C499A" w:rsidP="005B4390">
      <w:pPr>
        <w:spacing w:after="0" w:line="276" w:lineRule="auto"/>
        <w:jc w:val="center"/>
        <w:rPr>
          <w:szCs w:val="24"/>
        </w:rPr>
      </w:pPr>
    </w:p>
    <w:p w14:paraId="222F1C98" w14:textId="77777777" w:rsidR="002C499A" w:rsidRDefault="002C499A" w:rsidP="005B4390">
      <w:pPr>
        <w:spacing w:after="0" w:line="276" w:lineRule="auto"/>
        <w:jc w:val="center"/>
        <w:rPr>
          <w:szCs w:val="24"/>
        </w:rPr>
      </w:pPr>
    </w:p>
    <w:p w14:paraId="415F0357" w14:textId="77777777" w:rsidR="002C499A" w:rsidRDefault="002C499A" w:rsidP="005B4390">
      <w:pPr>
        <w:spacing w:after="0" w:line="276" w:lineRule="auto"/>
        <w:jc w:val="center"/>
        <w:rPr>
          <w:szCs w:val="24"/>
        </w:rPr>
      </w:pPr>
    </w:p>
    <w:p w14:paraId="00A8DD5C" w14:textId="77777777" w:rsidR="002C499A" w:rsidRDefault="002C499A" w:rsidP="005B4390">
      <w:pPr>
        <w:spacing w:after="0" w:line="276" w:lineRule="auto"/>
        <w:jc w:val="center"/>
        <w:rPr>
          <w:szCs w:val="24"/>
        </w:rPr>
      </w:pPr>
    </w:p>
    <w:p w14:paraId="7248B901" w14:textId="77777777" w:rsidR="002C499A" w:rsidRDefault="002C499A" w:rsidP="005B4390">
      <w:pPr>
        <w:spacing w:after="0" w:line="276" w:lineRule="auto"/>
        <w:jc w:val="center"/>
        <w:rPr>
          <w:szCs w:val="24"/>
        </w:rPr>
      </w:pPr>
    </w:p>
    <w:p w14:paraId="5464050C" w14:textId="77777777" w:rsidR="002C499A" w:rsidRDefault="002C499A" w:rsidP="005B4390">
      <w:pPr>
        <w:spacing w:after="0" w:line="276" w:lineRule="auto"/>
        <w:jc w:val="center"/>
        <w:rPr>
          <w:szCs w:val="24"/>
        </w:rPr>
      </w:pPr>
    </w:p>
    <w:p w14:paraId="7188AE18" w14:textId="77777777" w:rsidR="002C499A" w:rsidRDefault="002C499A" w:rsidP="005B4390">
      <w:pPr>
        <w:spacing w:after="0" w:line="276" w:lineRule="auto"/>
        <w:jc w:val="center"/>
        <w:rPr>
          <w:szCs w:val="24"/>
        </w:rPr>
      </w:pPr>
    </w:p>
    <w:p w14:paraId="7114A612" w14:textId="77777777" w:rsidR="002C499A" w:rsidRDefault="002C499A" w:rsidP="005B4390">
      <w:pPr>
        <w:spacing w:after="0" w:line="276" w:lineRule="auto"/>
        <w:jc w:val="center"/>
        <w:rPr>
          <w:szCs w:val="24"/>
        </w:rPr>
      </w:pPr>
    </w:p>
    <w:p w14:paraId="2563B254" w14:textId="77777777" w:rsidR="002C499A" w:rsidRDefault="002C499A" w:rsidP="005B4390">
      <w:pPr>
        <w:spacing w:after="0" w:line="276" w:lineRule="auto"/>
        <w:jc w:val="center"/>
        <w:rPr>
          <w:szCs w:val="24"/>
        </w:rPr>
      </w:pPr>
    </w:p>
    <w:p w14:paraId="79C93358" w14:textId="77777777" w:rsidR="002C499A" w:rsidRDefault="002C499A" w:rsidP="005B4390">
      <w:pPr>
        <w:spacing w:after="0" w:line="276" w:lineRule="auto"/>
        <w:jc w:val="center"/>
        <w:rPr>
          <w:szCs w:val="24"/>
        </w:rPr>
      </w:pPr>
    </w:p>
    <w:p w14:paraId="0DA1A15F" w14:textId="77777777" w:rsidR="002C499A" w:rsidRDefault="002C499A" w:rsidP="005B4390">
      <w:pPr>
        <w:spacing w:after="0" w:line="276" w:lineRule="auto"/>
        <w:jc w:val="center"/>
        <w:rPr>
          <w:szCs w:val="24"/>
        </w:rPr>
      </w:pPr>
    </w:p>
    <w:p w14:paraId="1C64BEA0" w14:textId="77777777" w:rsidR="002C499A" w:rsidRDefault="002C499A" w:rsidP="005B4390">
      <w:pPr>
        <w:spacing w:after="0" w:line="276" w:lineRule="auto"/>
        <w:jc w:val="center"/>
        <w:rPr>
          <w:szCs w:val="24"/>
        </w:rPr>
      </w:pPr>
    </w:p>
    <w:p w14:paraId="57FC7BAD" w14:textId="77777777" w:rsidR="002C499A" w:rsidRDefault="002C499A" w:rsidP="005B4390">
      <w:pPr>
        <w:spacing w:after="0" w:line="276" w:lineRule="auto"/>
        <w:jc w:val="center"/>
        <w:rPr>
          <w:szCs w:val="24"/>
        </w:rPr>
      </w:pPr>
    </w:p>
    <w:p w14:paraId="7A31182B" w14:textId="77777777" w:rsidR="002C499A" w:rsidRDefault="002C499A" w:rsidP="005B4390">
      <w:pPr>
        <w:spacing w:after="0" w:line="276" w:lineRule="auto"/>
        <w:jc w:val="center"/>
        <w:rPr>
          <w:szCs w:val="24"/>
        </w:rPr>
      </w:pPr>
    </w:p>
    <w:p w14:paraId="69048F77" w14:textId="77777777" w:rsidR="002C499A" w:rsidRDefault="002C499A" w:rsidP="005B4390">
      <w:pPr>
        <w:spacing w:after="0" w:line="276" w:lineRule="auto"/>
        <w:jc w:val="center"/>
        <w:rPr>
          <w:szCs w:val="24"/>
        </w:rPr>
      </w:pPr>
    </w:p>
    <w:p w14:paraId="0BC2BFC0" w14:textId="77777777" w:rsidR="002C499A" w:rsidRDefault="002C499A" w:rsidP="005B4390">
      <w:pPr>
        <w:spacing w:after="0" w:line="276" w:lineRule="auto"/>
        <w:jc w:val="center"/>
        <w:rPr>
          <w:szCs w:val="24"/>
        </w:rPr>
      </w:pPr>
    </w:p>
    <w:p w14:paraId="25A2A7C3" w14:textId="77777777" w:rsidR="002C499A" w:rsidRDefault="002C499A" w:rsidP="005B4390">
      <w:pPr>
        <w:spacing w:after="0" w:line="276" w:lineRule="auto"/>
        <w:jc w:val="center"/>
        <w:rPr>
          <w:szCs w:val="24"/>
        </w:rPr>
      </w:pPr>
    </w:p>
    <w:p w14:paraId="6E6FC3AE" w14:textId="77777777" w:rsidR="002C499A" w:rsidRDefault="002C499A" w:rsidP="005B4390">
      <w:pPr>
        <w:spacing w:after="0" w:line="276" w:lineRule="auto"/>
        <w:jc w:val="center"/>
        <w:rPr>
          <w:szCs w:val="24"/>
        </w:rPr>
      </w:pPr>
    </w:p>
    <w:p w14:paraId="79004B76" w14:textId="77777777" w:rsidR="002C499A" w:rsidRDefault="002C499A" w:rsidP="005B4390">
      <w:pPr>
        <w:spacing w:after="0" w:line="276" w:lineRule="auto"/>
        <w:jc w:val="center"/>
        <w:rPr>
          <w:szCs w:val="24"/>
        </w:rPr>
      </w:pPr>
    </w:p>
    <w:p w14:paraId="2F8FA875" w14:textId="77777777" w:rsidR="002C499A" w:rsidRDefault="002C499A" w:rsidP="005B4390">
      <w:pPr>
        <w:spacing w:after="0" w:line="276" w:lineRule="auto"/>
        <w:jc w:val="center"/>
        <w:rPr>
          <w:szCs w:val="24"/>
        </w:rPr>
      </w:pPr>
    </w:p>
    <w:p w14:paraId="36DB9FA2" w14:textId="77777777" w:rsidR="002C499A" w:rsidRDefault="002C499A" w:rsidP="005B4390">
      <w:pPr>
        <w:spacing w:after="0" w:line="276" w:lineRule="auto"/>
        <w:jc w:val="center"/>
        <w:rPr>
          <w:szCs w:val="24"/>
        </w:rPr>
      </w:pPr>
    </w:p>
    <w:p w14:paraId="7B7D803B" w14:textId="77777777" w:rsidR="002F7A8D" w:rsidRDefault="002F7A8D" w:rsidP="005B4390">
      <w:pPr>
        <w:spacing w:after="0" w:line="276" w:lineRule="auto"/>
        <w:jc w:val="center"/>
        <w:rPr>
          <w:szCs w:val="24"/>
        </w:rPr>
      </w:pPr>
    </w:p>
    <w:p w14:paraId="4CF0DAFF" w14:textId="77777777" w:rsidR="002F7A8D" w:rsidRDefault="002F7A8D" w:rsidP="005B4390">
      <w:pPr>
        <w:spacing w:after="0" w:line="276" w:lineRule="auto"/>
        <w:jc w:val="center"/>
        <w:rPr>
          <w:szCs w:val="24"/>
        </w:rPr>
      </w:pPr>
    </w:p>
    <w:p w14:paraId="4E101855" w14:textId="18AD570A" w:rsidR="005B4390" w:rsidRPr="005B4390" w:rsidRDefault="005B4390" w:rsidP="005B4390">
      <w:pPr>
        <w:spacing w:after="0" w:line="276" w:lineRule="auto"/>
        <w:jc w:val="center"/>
        <w:rPr>
          <w:szCs w:val="24"/>
        </w:rPr>
      </w:pPr>
      <w:r w:rsidRPr="005B4390">
        <w:rPr>
          <w:szCs w:val="24"/>
        </w:rPr>
        <w:lastRenderedPageBreak/>
        <w:t xml:space="preserve">Table 2b. Extent of gender and development program implementation of teachers in the district of </w:t>
      </w:r>
      <w:proofErr w:type="spellStart"/>
      <w:r w:rsidRPr="005B4390">
        <w:rPr>
          <w:szCs w:val="24"/>
        </w:rPr>
        <w:t>Maayon</w:t>
      </w:r>
      <w:proofErr w:type="spellEnd"/>
      <w:r w:rsidRPr="005B4390">
        <w:rPr>
          <w:szCs w:val="24"/>
        </w:rPr>
        <w:t xml:space="preserve"> in terms of curricular engagement.</w:t>
      </w:r>
    </w:p>
    <w:tbl>
      <w:tblPr>
        <w:tblStyle w:val="TableGrid0"/>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gridCol w:w="803"/>
        <w:gridCol w:w="2141"/>
      </w:tblGrid>
      <w:tr w:rsidR="005B4390" w:rsidRPr="005B4390" w14:paraId="0EF36800" w14:textId="77777777" w:rsidTr="00DA379E">
        <w:tc>
          <w:tcPr>
            <w:tcW w:w="6040" w:type="dxa"/>
            <w:tcBorders>
              <w:top w:val="thinThickSmallGap" w:sz="24" w:space="0" w:color="auto"/>
              <w:bottom w:val="single" w:sz="4" w:space="0" w:color="auto"/>
            </w:tcBorders>
            <w:vAlign w:val="center"/>
          </w:tcPr>
          <w:p w14:paraId="5A8243ED" w14:textId="77777777" w:rsidR="005B4390" w:rsidRPr="005B4390" w:rsidRDefault="005B4390" w:rsidP="00DA379E">
            <w:pPr>
              <w:spacing w:line="276" w:lineRule="auto"/>
              <w:jc w:val="center"/>
              <w:rPr>
                <w:b/>
                <w:bCs/>
                <w:szCs w:val="24"/>
              </w:rPr>
            </w:pPr>
            <w:r w:rsidRPr="005B4390">
              <w:rPr>
                <w:b/>
                <w:bCs/>
                <w:szCs w:val="24"/>
              </w:rPr>
              <w:t>Statements</w:t>
            </w:r>
          </w:p>
        </w:tc>
        <w:tc>
          <w:tcPr>
            <w:tcW w:w="744" w:type="dxa"/>
            <w:tcBorders>
              <w:top w:val="thinThickSmallGap" w:sz="24" w:space="0" w:color="auto"/>
              <w:bottom w:val="single" w:sz="4" w:space="0" w:color="auto"/>
            </w:tcBorders>
            <w:vAlign w:val="center"/>
          </w:tcPr>
          <w:p w14:paraId="5274CD23" w14:textId="77777777" w:rsidR="005B4390" w:rsidRPr="005B4390" w:rsidRDefault="005B4390" w:rsidP="00DA379E">
            <w:pPr>
              <w:spacing w:line="276" w:lineRule="auto"/>
              <w:jc w:val="center"/>
              <w:rPr>
                <w:b/>
                <w:bCs/>
                <w:szCs w:val="24"/>
              </w:rPr>
            </w:pPr>
            <w:r w:rsidRPr="005B4390">
              <w:rPr>
                <w:b/>
                <w:bCs/>
                <w:szCs w:val="24"/>
              </w:rPr>
              <w:t>Mean</w:t>
            </w:r>
          </w:p>
        </w:tc>
        <w:tc>
          <w:tcPr>
            <w:tcW w:w="2147" w:type="dxa"/>
            <w:tcBorders>
              <w:top w:val="thinThickSmallGap" w:sz="24" w:space="0" w:color="auto"/>
              <w:bottom w:val="single" w:sz="4" w:space="0" w:color="auto"/>
            </w:tcBorders>
            <w:vAlign w:val="center"/>
          </w:tcPr>
          <w:p w14:paraId="65EEA316" w14:textId="77777777" w:rsidR="005B4390" w:rsidRPr="005B4390" w:rsidRDefault="005B4390" w:rsidP="00DA379E">
            <w:pPr>
              <w:spacing w:line="276" w:lineRule="auto"/>
              <w:jc w:val="center"/>
              <w:rPr>
                <w:b/>
                <w:bCs/>
                <w:szCs w:val="24"/>
              </w:rPr>
            </w:pPr>
            <w:r w:rsidRPr="005B4390">
              <w:rPr>
                <w:b/>
                <w:bCs/>
                <w:szCs w:val="24"/>
              </w:rPr>
              <w:t>Verbal Interpretation</w:t>
            </w:r>
          </w:p>
        </w:tc>
      </w:tr>
      <w:tr w:rsidR="005B4390" w:rsidRPr="005B4390" w14:paraId="181A2593" w14:textId="77777777" w:rsidTr="00DA379E">
        <w:tc>
          <w:tcPr>
            <w:tcW w:w="6040" w:type="dxa"/>
            <w:tcBorders>
              <w:top w:val="single" w:sz="4" w:space="0" w:color="auto"/>
            </w:tcBorders>
          </w:tcPr>
          <w:p w14:paraId="2AE975C8" w14:textId="77777777" w:rsidR="005B4390" w:rsidRPr="002C499A" w:rsidRDefault="005B4390" w:rsidP="002C499A">
            <w:pPr>
              <w:spacing w:after="0"/>
              <w:rPr>
                <w:sz w:val="22"/>
              </w:rPr>
            </w:pPr>
            <w:r w:rsidRPr="002C499A">
              <w:rPr>
                <w:sz w:val="22"/>
              </w:rPr>
              <w:t xml:space="preserve">10. I give equivalent attention to both genders  </w:t>
            </w:r>
          </w:p>
        </w:tc>
        <w:tc>
          <w:tcPr>
            <w:tcW w:w="744" w:type="dxa"/>
            <w:tcBorders>
              <w:top w:val="single" w:sz="4" w:space="0" w:color="auto"/>
            </w:tcBorders>
          </w:tcPr>
          <w:p w14:paraId="595852D2" w14:textId="77777777" w:rsidR="005B4390" w:rsidRPr="002C499A" w:rsidRDefault="005B4390" w:rsidP="002C499A">
            <w:pPr>
              <w:spacing w:after="0"/>
              <w:rPr>
                <w:sz w:val="22"/>
              </w:rPr>
            </w:pPr>
            <w:r w:rsidRPr="002C499A">
              <w:rPr>
                <w:sz w:val="22"/>
              </w:rPr>
              <w:t>4.70</w:t>
            </w:r>
          </w:p>
        </w:tc>
        <w:tc>
          <w:tcPr>
            <w:tcW w:w="2147" w:type="dxa"/>
            <w:tcBorders>
              <w:top w:val="single" w:sz="4" w:space="0" w:color="auto"/>
            </w:tcBorders>
          </w:tcPr>
          <w:p w14:paraId="2C6E21F9" w14:textId="77777777" w:rsidR="005B4390" w:rsidRPr="002C499A" w:rsidRDefault="005B4390" w:rsidP="002C499A">
            <w:pPr>
              <w:spacing w:after="0"/>
              <w:ind w:left="-180" w:firstLine="180"/>
              <w:rPr>
                <w:sz w:val="22"/>
              </w:rPr>
            </w:pPr>
            <w:r w:rsidRPr="002C499A">
              <w:rPr>
                <w:sz w:val="22"/>
              </w:rPr>
              <w:t>Very high</w:t>
            </w:r>
          </w:p>
        </w:tc>
      </w:tr>
      <w:tr w:rsidR="005B4390" w:rsidRPr="005B4390" w14:paraId="6A8A9E55" w14:textId="77777777" w:rsidTr="00DA379E">
        <w:tc>
          <w:tcPr>
            <w:tcW w:w="6040" w:type="dxa"/>
          </w:tcPr>
          <w:p w14:paraId="3E204342" w14:textId="77777777" w:rsidR="005B4390" w:rsidRPr="002C499A" w:rsidRDefault="005B4390" w:rsidP="002C499A">
            <w:pPr>
              <w:spacing w:after="0"/>
              <w:rPr>
                <w:sz w:val="22"/>
              </w:rPr>
            </w:pPr>
            <w:r w:rsidRPr="002C499A">
              <w:rPr>
                <w:sz w:val="22"/>
              </w:rPr>
              <w:t xml:space="preserve">  4. I set the same standards of behavior for all students in the classroom</w:t>
            </w:r>
          </w:p>
        </w:tc>
        <w:tc>
          <w:tcPr>
            <w:tcW w:w="744" w:type="dxa"/>
          </w:tcPr>
          <w:p w14:paraId="76C1000F" w14:textId="77777777" w:rsidR="005B4390" w:rsidRPr="002C499A" w:rsidRDefault="005B4390" w:rsidP="002C499A">
            <w:pPr>
              <w:spacing w:after="0"/>
              <w:rPr>
                <w:sz w:val="22"/>
              </w:rPr>
            </w:pPr>
            <w:r w:rsidRPr="002C499A">
              <w:rPr>
                <w:sz w:val="22"/>
              </w:rPr>
              <w:t>4.62</w:t>
            </w:r>
          </w:p>
        </w:tc>
        <w:tc>
          <w:tcPr>
            <w:tcW w:w="2147" w:type="dxa"/>
          </w:tcPr>
          <w:p w14:paraId="652C2B6B" w14:textId="77777777" w:rsidR="005B4390" w:rsidRPr="002C499A" w:rsidRDefault="005B4390" w:rsidP="002C499A">
            <w:pPr>
              <w:spacing w:after="0"/>
              <w:rPr>
                <w:sz w:val="22"/>
              </w:rPr>
            </w:pPr>
            <w:r w:rsidRPr="002C499A">
              <w:rPr>
                <w:sz w:val="22"/>
              </w:rPr>
              <w:t>Very high</w:t>
            </w:r>
          </w:p>
        </w:tc>
      </w:tr>
      <w:tr w:rsidR="005B4390" w:rsidRPr="005B4390" w14:paraId="5B59CD3D" w14:textId="77777777" w:rsidTr="00DA379E">
        <w:tc>
          <w:tcPr>
            <w:tcW w:w="6040" w:type="dxa"/>
          </w:tcPr>
          <w:p w14:paraId="62E90362" w14:textId="77777777" w:rsidR="005B4390" w:rsidRPr="002C499A" w:rsidRDefault="005B4390" w:rsidP="002C499A">
            <w:pPr>
              <w:spacing w:after="0"/>
              <w:rPr>
                <w:sz w:val="22"/>
              </w:rPr>
            </w:pPr>
            <w:r w:rsidRPr="002C499A">
              <w:rPr>
                <w:sz w:val="22"/>
              </w:rPr>
              <w:t xml:space="preserve">  3. I provide the same learning activities </w:t>
            </w:r>
            <w:proofErr w:type="gramStart"/>
            <w:r w:rsidRPr="002C499A">
              <w:rPr>
                <w:sz w:val="22"/>
              </w:rPr>
              <w:t>an</w:t>
            </w:r>
            <w:proofErr w:type="gramEnd"/>
            <w:r w:rsidRPr="002C499A">
              <w:rPr>
                <w:sz w:val="22"/>
              </w:rPr>
              <w:t xml:space="preserve"> project for students</w:t>
            </w:r>
          </w:p>
        </w:tc>
        <w:tc>
          <w:tcPr>
            <w:tcW w:w="744" w:type="dxa"/>
          </w:tcPr>
          <w:p w14:paraId="2033C502" w14:textId="77777777" w:rsidR="005B4390" w:rsidRPr="002C499A" w:rsidRDefault="005B4390" w:rsidP="002C499A">
            <w:pPr>
              <w:spacing w:after="0"/>
              <w:rPr>
                <w:sz w:val="22"/>
              </w:rPr>
            </w:pPr>
            <w:r w:rsidRPr="002C499A">
              <w:rPr>
                <w:sz w:val="22"/>
              </w:rPr>
              <w:t>4.58</w:t>
            </w:r>
          </w:p>
        </w:tc>
        <w:tc>
          <w:tcPr>
            <w:tcW w:w="2147" w:type="dxa"/>
          </w:tcPr>
          <w:p w14:paraId="7D19A19C" w14:textId="77777777" w:rsidR="005B4390" w:rsidRPr="002C499A" w:rsidRDefault="005B4390" w:rsidP="002C499A">
            <w:pPr>
              <w:spacing w:after="0"/>
              <w:rPr>
                <w:sz w:val="22"/>
              </w:rPr>
            </w:pPr>
            <w:r w:rsidRPr="002C499A">
              <w:rPr>
                <w:sz w:val="22"/>
              </w:rPr>
              <w:t>Very high</w:t>
            </w:r>
          </w:p>
        </w:tc>
      </w:tr>
      <w:tr w:rsidR="005B4390" w:rsidRPr="005B4390" w14:paraId="5AB1AF84" w14:textId="77777777" w:rsidTr="00DA379E">
        <w:tc>
          <w:tcPr>
            <w:tcW w:w="6040" w:type="dxa"/>
          </w:tcPr>
          <w:p w14:paraId="1F2388D6" w14:textId="77777777" w:rsidR="005B4390" w:rsidRPr="002C499A" w:rsidRDefault="005B4390" w:rsidP="002C499A">
            <w:pPr>
              <w:spacing w:after="0"/>
              <w:rPr>
                <w:sz w:val="22"/>
              </w:rPr>
            </w:pPr>
            <w:r w:rsidRPr="002C499A">
              <w:rPr>
                <w:sz w:val="22"/>
              </w:rPr>
              <w:t xml:space="preserve">  7. I implement the same reprimands of disciplinary actions to students  </w:t>
            </w:r>
          </w:p>
          <w:p w14:paraId="31452DE5" w14:textId="77777777" w:rsidR="005B4390" w:rsidRPr="002C499A" w:rsidRDefault="005B4390" w:rsidP="002C499A">
            <w:pPr>
              <w:spacing w:after="0"/>
              <w:rPr>
                <w:sz w:val="22"/>
              </w:rPr>
            </w:pPr>
            <w:r w:rsidRPr="002C499A">
              <w:rPr>
                <w:sz w:val="22"/>
              </w:rPr>
              <w:t xml:space="preserve">      for misbehavior</w:t>
            </w:r>
          </w:p>
        </w:tc>
        <w:tc>
          <w:tcPr>
            <w:tcW w:w="744" w:type="dxa"/>
          </w:tcPr>
          <w:p w14:paraId="45FE6DDA" w14:textId="77777777" w:rsidR="005B4390" w:rsidRPr="002C499A" w:rsidRDefault="005B4390" w:rsidP="002C499A">
            <w:pPr>
              <w:spacing w:after="0"/>
              <w:rPr>
                <w:sz w:val="22"/>
              </w:rPr>
            </w:pPr>
            <w:r w:rsidRPr="002C499A">
              <w:rPr>
                <w:sz w:val="22"/>
              </w:rPr>
              <w:t>4.58</w:t>
            </w:r>
          </w:p>
        </w:tc>
        <w:tc>
          <w:tcPr>
            <w:tcW w:w="2147" w:type="dxa"/>
          </w:tcPr>
          <w:p w14:paraId="4CC91EDC" w14:textId="77777777" w:rsidR="005B4390" w:rsidRPr="002C499A" w:rsidRDefault="005B4390" w:rsidP="002C499A">
            <w:pPr>
              <w:spacing w:after="0"/>
              <w:rPr>
                <w:sz w:val="22"/>
              </w:rPr>
            </w:pPr>
            <w:r w:rsidRPr="002C499A">
              <w:rPr>
                <w:sz w:val="22"/>
              </w:rPr>
              <w:t>Very high</w:t>
            </w:r>
          </w:p>
        </w:tc>
      </w:tr>
      <w:tr w:rsidR="005B4390" w:rsidRPr="005B4390" w14:paraId="12B5F2B8" w14:textId="77777777" w:rsidTr="00DA379E">
        <w:tc>
          <w:tcPr>
            <w:tcW w:w="6040" w:type="dxa"/>
          </w:tcPr>
          <w:p w14:paraId="6DA753BC" w14:textId="77777777" w:rsidR="005B4390" w:rsidRPr="002C499A" w:rsidRDefault="005B4390" w:rsidP="002C499A">
            <w:pPr>
              <w:spacing w:after="0"/>
              <w:rPr>
                <w:sz w:val="22"/>
              </w:rPr>
            </w:pPr>
            <w:r w:rsidRPr="002C499A">
              <w:rPr>
                <w:sz w:val="22"/>
              </w:rPr>
              <w:t xml:space="preserve">11. I make sure to assign members in each group heterogeneously for </w:t>
            </w:r>
          </w:p>
          <w:p w14:paraId="47444C02" w14:textId="77777777" w:rsidR="005B4390" w:rsidRPr="002C499A" w:rsidRDefault="005B4390" w:rsidP="002C499A">
            <w:pPr>
              <w:spacing w:after="0"/>
              <w:rPr>
                <w:sz w:val="22"/>
              </w:rPr>
            </w:pPr>
            <w:r w:rsidRPr="002C499A">
              <w:rPr>
                <w:sz w:val="22"/>
              </w:rPr>
              <w:t xml:space="preserve">      every activity</w:t>
            </w:r>
          </w:p>
        </w:tc>
        <w:tc>
          <w:tcPr>
            <w:tcW w:w="744" w:type="dxa"/>
          </w:tcPr>
          <w:p w14:paraId="2224B42E" w14:textId="77777777" w:rsidR="005B4390" w:rsidRPr="002C499A" w:rsidRDefault="005B4390" w:rsidP="002C499A">
            <w:pPr>
              <w:spacing w:after="0"/>
              <w:rPr>
                <w:sz w:val="22"/>
              </w:rPr>
            </w:pPr>
            <w:r w:rsidRPr="002C499A">
              <w:rPr>
                <w:sz w:val="22"/>
              </w:rPr>
              <w:t>4.58</w:t>
            </w:r>
          </w:p>
        </w:tc>
        <w:tc>
          <w:tcPr>
            <w:tcW w:w="2147" w:type="dxa"/>
          </w:tcPr>
          <w:p w14:paraId="75211F2D" w14:textId="77777777" w:rsidR="005B4390" w:rsidRPr="002C499A" w:rsidRDefault="005B4390" w:rsidP="002C499A">
            <w:pPr>
              <w:spacing w:after="0"/>
              <w:rPr>
                <w:sz w:val="22"/>
              </w:rPr>
            </w:pPr>
            <w:r w:rsidRPr="002C499A">
              <w:rPr>
                <w:sz w:val="22"/>
              </w:rPr>
              <w:t>Very high</w:t>
            </w:r>
          </w:p>
        </w:tc>
      </w:tr>
      <w:tr w:rsidR="005B4390" w:rsidRPr="005B4390" w14:paraId="3B5E086F" w14:textId="77777777" w:rsidTr="00DA379E">
        <w:tc>
          <w:tcPr>
            <w:tcW w:w="6040" w:type="dxa"/>
          </w:tcPr>
          <w:p w14:paraId="692D2993" w14:textId="77777777" w:rsidR="005B4390" w:rsidRPr="002C499A" w:rsidRDefault="005B4390" w:rsidP="002C499A">
            <w:pPr>
              <w:spacing w:after="0"/>
              <w:rPr>
                <w:sz w:val="22"/>
              </w:rPr>
            </w:pPr>
            <w:r w:rsidRPr="002C499A">
              <w:rPr>
                <w:sz w:val="22"/>
              </w:rPr>
              <w:t xml:space="preserve">  6. I encourage all students to be equally considerate and courteous of </w:t>
            </w:r>
          </w:p>
          <w:p w14:paraId="04A0D71B" w14:textId="77777777" w:rsidR="005B4390" w:rsidRPr="002C499A" w:rsidRDefault="005B4390" w:rsidP="002C499A">
            <w:pPr>
              <w:spacing w:after="0"/>
              <w:rPr>
                <w:sz w:val="22"/>
              </w:rPr>
            </w:pPr>
            <w:r w:rsidRPr="002C499A">
              <w:rPr>
                <w:sz w:val="22"/>
              </w:rPr>
              <w:t xml:space="preserve">      others</w:t>
            </w:r>
          </w:p>
        </w:tc>
        <w:tc>
          <w:tcPr>
            <w:tcW w:w="744" w:type="dxa"/>
          </w:tcPr>
          <w:p w14:paraId="2968CD19" w14:textId="77777777" w:rsidR="005B4390" w:rsidRPr="002C499A" w:rsidRDefault="005B4390" w:rsidP="002C499A">
            <w:pPr>
              <w:spacing w:after="0"/>
              <w:rPr>
                <w:sz w:val="22"/>
              </w:rPr>
            </w:pPr>
            <w:r w:rsidRPr="002C499A">
              <w:rPr>
                <w:sz w:val="22"/>
              </w:rPr>
              <w:t>4.56</w:t>
            </w:r>
          </w:p>
        </w:tc>
        <w:tc>
          <w:tcPr>
            <w:tcW w:w="2147" w:type="dxa"/>
          </w:tcPr>
          <w:p w14:paraId="34910AF4" w14:textId="77777777" w:rsidR="005B4390" w:rsidRPr="002C499A" w:rsidRDefault="005B4390" w:rsidP="002C499A">
            <w:pPr>
              <w:spacing w:after="0"/>
              <w:rPr>
                <w:sz w:val="22"/>
              </w:rPr>
            </w:pPr>
            <w:r w:rsidRPr="002C499A">
              <w:rPr>
                <w:sz w:val="22"/>
              </w:rPr>
              <w:t>Very high</w:t>
            </w:r>
          </w:p>
        </w:tc>
      </w:tr>
      <w:tr w:rsidR="005B4390" w:rsidRPr="005B4390" w14:paraId="559FB9ED" w14:textId="77777777" w:rsidTr="00DA379E">
        <w:tc>
          <w:tcPr>
            <w:tcW w:w="6040" w:type="dxa"/>
          </w:tcPr>
          <w:p w14:paraId="21766357" w14:textId="77777777" w:rsidR="005B4390" w:rsidRPr="002C499A" w:rsidRDefault="005B4390" w:rsidP="002C499A">
            <w:pPr>
              <w:spacing w:after="0"/>
              <w:rPr>
                <w:sz w:val="22"/>
              </w:rPr>
            </w:pPr>
            <w:r w:rsidRPr="002C499A">
              <w:rPr>
                <w:sz w:val="22"/>
              </w:rPr>
              <w:t xml:space="preserve">  8. I avoid comparing men with women or vice versa in respect to </w:t>
            </w:r>
          </w:p>
          <w:p w14:paraId="55CDD25A" w14:textId="77777777" w:rsidR="005B4390" w:rsidRPr="002C499A" w:rsidRDefault="005B4390" w:rsidP="002C499A">
            <w:pPr>
              <w:spacing w:after="0"/>
              <w:rPr>
                <w:sz w:val="22"/>
              </w:rPr>
            </w:pPr>
            <w:r w:rsidRPr="002C499A">
              <w:rPr>
                <w:sz w:val="22"/>
              </w:rPr>
              <w:t xml:space="preserve">      behaviors, attitudes, and accomplishments</w:t>
            </w:r>
          </w:p>
        </w:tc>
        <w:tc>
          <w:tcPr>
            <w:tcW w:w="744" w:type="dxa"/>
          </w:tcPr>
          <w:p w14:paraId="540BA70D" w14:textId="77777777" w:rsidR="005B4390" w:rsidRPr="002C499A" w:rsidRDefault="005B4390" w:rsidP="002C499A">
            <w:pPr>
              <w:spacing w:after="0"/>
              <w:rPr>
                <w:sz w:val="22"/>
              </w:rPr>
            </w:pPr>
            <w:r w:rsidRPr="002C499A">
              <w:rPr>
                <w:sz w:val="22"/>
              </w:rPr>
              <w:t>4.56</w:t>
            </w:r>
          </w:p>
        </w:tc>
        <w:tc>
          <w:tcPr>
            <w:tcW w:w="2147" w:type="dxa"/>
          </w:tcPr>
          <w:p w14:paraId="5E148E30" w14:textId="77777777" w:rsidR="005B4390" w:rsidRPr="002C499A" w:rsidRDefault="005B4390" w:rsidP="002C499A">
            <w:pPr>
              <w:spacing w:after="0"/>
              <w:rPr>
                <w:sz w:val="22"/>
              </w:rPr>
            </w:pPr>
            <w:r w:rsidRPr="002C499A">
              <w:rPr>
                <w:sz w:val="22"/>
              </w:rPr>
              <w:t>Very high</w:t>
            </w:r>
          </w:p>
        </w:tc>
      </w:tr>
      <w:tr w:rsidR="005B4390" w:rsidRPr="005B4390" w14:paraId="69CF37BC" w14:textId="77777777" w:rsidTr="00DA379E">
        <w:tc>
          <w:tcPr>
            <w:tcW w:w="6040" w:type="dxa"/>
          </w:tcPr>
          <w:p w14:paraId="6BACA7EA" w14:textId="77777777" w:rsidR="005B4390" w:rsidRPr="002C499A" w:rsidRDefault="005B4390" w:rsidP="002C499A">
            <w:pPr>
              <w:spacing w:after="0"/>
              <w:rPr>
                <w:sz w:val="22"/>
              </w:rPr>
            </w:pPr>
            <w:r w:rsidRPr="002C499A">
              <w:rPr>
                <w:sz w:val="22"/>
              </w:rPr>
              <w:t xml:space="preserve">  9. I use gender free terms and occupational titles rather than gender-</w:t>
            </w:r>
          </w:p>
          <w:p w14:paraId="59B2AEA6" w14:textId="77777777" w:rsidR="005B4390" w:rsidRPr="002C499A" w:rsidRDefault="005B4390" w:rsidP="002C499A">
            <w:pPr>
              <w:spacing w:after="0"/>
              <w:rPr>
                <w:sz w:val="22"/>
              </w:rPr>
            </w:pPr>
            <w:r w:rsidRPr="002C499A">
              <w:rPr>
                <w:sz w:val="22"/>
              </w:rPr>
              <w:t xml:space="preserve">      specific ones</w:t>
            </w:r>
          </w:p>
        </w:tc>
        <w:tc>
          <w:tcPr>
            <w:tcW w:w="744" w:type="dxa"/>
          </w:tcPr>
          <w:p w14:paraId="36E2ECD9" w14:textId="77777777" w:rsidR="005B4390" w:rsidRPr="002C499A" w:rsidRDefault="005B4390" w:rsidP="002C499A">
            <w:pPr>
              <w:spacing w:after="0"/>
              <w:rPr>
                <w:sz w:val="22"/>
              </w:rPr>
            </w:pPr>
            <w:r w:rsidRPr="002C499A">
              <w:rPr>
                <w:sz w:val="22"/>
              </w:rPr>
              <w:t>4.53</w:t>
            </w:r>
          </w:p>
        </w:tc>
        <w:tc>
          <w:tcPr>
            <w:tcW w:w="2147" w:type="dxa"/>
          </w:tcPr>
          <w:p w14:paraId="3AA512CE" w14:textId="77777777" w:rsidR="005B4390" w:rsidRPr="002C499A" w:rsidRDefault="005B4390" w:rsidP="002C499A">
            <w:pPr>
              <w:spacing w:after="0"/>
              <w:rPr>
                <w:sz w:val="22"/>
              </w:rPr>
            </w:pPr>
            <w:r w:rsidRPr="002C499A">
              <w:rPr>
                <w:sz w:val="22"/>
              </w:rPr>
              <w:t>Very high</w:t>
            </w:r>
          </w:p>
        </w:tc>
      </w:tr>
      <w:tr w:rsidR="005B4390" w:rsidRPr="005B4390" w14:paraId="02C28511" w14:textId="77777777" w:rsidTr="00DA379E">
        <w:tc>
          <w:tcPr>
            <w:tcW w:w="6040" w:type="dxa"/>
          </w:tcPr>
          <w:p w14:paraId="4D9A0B67" w14:textId="77777777" w:rsidR="005B4390" w:rsidRPr="002C499A" w:rsidRDefault="005B4390" w:rsidP="002C499A">
            <w:pPr>
              <w:spacing w:after="0"/>
              <w:rPr>
                <w:sz w:val="22"/>
              </w:rPr>
            </w:pPr>
            <w:r w:rsidRPr="002C499A">
              <w:rPr>
                <w:sz w:val="22"/>
              </w:rPr>
              <w:t xml:space="preserve">  2. I provide the same course content for both genders</w:t>
            </w:r>
          </w:p>
        </w:tc>
        <w:tc>
          <w:tcPr>
            <w:tcW w:w="744" w:type="dxa"/>
          </w:tcPr>
          <w:p w14:paraId="29B43BAC" w14:textId="77777777" w:rsidR="005B4390" w:rsidRPr="002C499A" w:rsidRDefault="005B4390" w:rsidP="002C499A">
            <w:pPr>
              <w:spacing w:after="0"/>
              <w:rPr>
                <w:sz w:val="22"/>
              </w:rPr>
            </w:pPr>
            <w:r w:rsidRPr="002C499A">
              <w:rPr>
                <w:sz w:val="22"/>
              </w:rPr>
              <w:t>4.52</w:t>
            </w:r>
          </w:p>
        </w:tc>
        <w:tc>
          <w:tcPr>
            <w:tcW w:w="2147" w:type="dxa"/>
          </w:tcPr>
          <w:p w14:paraId="0261F361" w14:textId="77777777" w:rsidR="005B4390" w:rsidRPr="002C499A" w:rsidRDefault="005B4390" w:rsidP="002C499A">
            <w:pPr>
              <w:spacing w:after="0"/>
              <w:rPr>
                <w:sz w:val="22"/>
              </w:rPr>
            </w:pPr>
            <w:r w:rsidRPr="002C499A">
              <w:rPr>
                <w:sz w:val="22"/>
              </w:rPr>
              <w:t>Very high</w:t>
            </w:r>
          </w:p>
        </w:tc>
      </w:tr>
      <w:tr w:rsidR="005B4390" w:rsidRPr="005B4390" w14:paraId="2CEC06E7" w14:textId="77777777" w:rsidTr="00DA379E">
        <w:tc>
          <w:tcPr>
            <w:tcW w:w="6040" w:type="dxa"/>
          </w:tcPr>
          <w:p w14:paraId="7B7792D3" w14:textId="77777777" w:rsidR="005B4390" w:rsidRPr="002C499A" w:rsidRDefault="005B4390" w:rsidP="002C499A">
            <w:pPr>
              <w:spacing w:after="0"/>
              <w:rPr>
                <w:sz w:val="22"/>
              </w:rPr>
            </w:pPr>
            <w:r w:rsidRPr="002C499A">
              <w:rPr>
                <w:sz w:val="22"/>
              </w:rPr>
              <w:t xml:space="preserve">12. I establish classroom environment that discourages harassment on </w:t>
            </w:r>
          </w:p>
          <w:p w14:paraId="35489B97" w14:textId="77777777" w:rsidR="005B4390" w:rsidRPr="002C499A" w:rsidRDefault="005B4390" w:rsidP="002C499A">
            <w:pPr>
              <w:spacing w:after="0"/>
              <w:rPr>
                <w:sz w:val="22"/>
              </w:rPr>
            </w:pPr>
            <w:r w:rsidRPr="002C499A">
              <w:rPr>
                <w:sz w:val="22"/>
              </w:rPr>
              <w:t xml:space="preserve">      basis of gender, race or disability </w:t>
            </w:r>
          </w:p>
        </w:tc>
        <w:tc>
          <w:tcPr>
            <w:tcW w:w="744" w:type="dxa"/>
          </w:tcPr>
          <w:p w14:paraId="3D85B444" w14:textId="77777777" w:rsidR="005B4390" w:rsidRPr="002C499A" w:rsidRDefault="005B4390" w:rsidP="002C499A">
            <w:pPr>
              <w:spacing w:after="0"/>
              <w:rPr>
                <w:sz w:val="22"/>
              </w:rPr>
            </w:pPr>
            <w:r w:rsidRPr="002C499A">
              <w:rPr>
                <w:sz w:val="22"/>
              </w:rPr>
              <w:t>4.52</w:t>
            </w:r>
          </w:p>
        </w:tc>
        <w:tc>
          <w:tcPr>
            <w:tcW w:w="2147" w:type="dxa"/>
          </w:tcPr>
          <w:p w14:paraId="4D616853" w14:textId="77777777" w:rsidR="005B4390" w:rsidRPr="002C499A" w:rsidRDefault="005B4390" w:rsidP="002C499A">
            <w:pPr>
              <w:spacing w:after="0"/>
              <w:rPr>
                <w:sz w:val="22"/>
              </w:rPr>
            </w:pPr>
            <w:r w:rsidRPr="002C499A">
              <w:rPr>
                <w:sz w:val="22"/>
              </w:rPr>
              <w:t>Very high</w:t>
            </w:r>
          </w:p>
        </w:tc>
      </w:tr>
      <w:tr w:rsidR="005B4390" w:rsidRPr="005B4390" w14:paraId="02128E54" w14:textId="77777777" w:rsidTr="00DA379E">
        <w:tc>
          <w:tcPr>
            <w:tcW w:w="6040" w:type="dxa"/>
          </w:tcPr>
          <w:p w14:paraId="75D1A215" w14:textId="77777777" w:rsidR="005B4390" w:rsidRPr="002C499A" w:rsidRDefault="005B4390" w:rsidP="002C499A">
            <w:pPr>
              <w:spacing w:after="0"/>
              <w:rPr>
                <w:sz w:val="22"/>
              </w:rPr>
            </w:pPr>
            <w:r w:rsidRPr="002C499A">
              <w:rPr>
                <w:sz w:val="22"/>
              </w:rPr>
              <w:t xml:space="preserve">13. I expect a variety of academic preferences for both males or females  </w:t>
            </w:r>
          </w:p>
        </w:tc>
        <w:tc>
          <w:tcPr>
            <w:tcW w:w="744" w:type="dxa"/>
          </w:tcPr>
          <w:p w14:paraId="0643FB7D" w14:textId="77777777" w:rsidR="005B4390" w:rsidRPr="002C499A" w:rsidRDefault="005B4390" w:rsidP="002C499A">
            <w:pPr>
              <w:spacing w:after="0"/>
              <w:rPr>
                <w:sz w:val="22"/>
              </w:rPr>
            </w:pPr>
            <w:r w:rsidRPr="002C499A">
              <w:rPr>
                <w:sz w:val="22"/>
              </w:rPr>
              <w:t>4.52</w:t>
            </w:r>
          </w:p>
        </w:tc>
        <w:tc>
          <w:tcPr>
            <w:tcW w:w="2147" w:type="dxa"/>
          </w:tcPr>
          <w:p w14:paraId="7913A7A0" w14:textId="77777777" w:rsidR="005B4390" w:rsidRPr="002C499A" w:rsidRDefault="005B4390" w:rsidP="002C499A">
            <w:pPr>
              <w:spacing w:after="0"/>
              <w:rPr>
                <w:sz w:val="22"/>
              </w:rPr>
            </w:pPr>
            <w:r w:rsidRPr="002C499A">
              <w:rPr>
                <w:sz w:val="22"/>
              </w:rPr>
              <w:t>Very high</w:t>
            </w:r>
          </w:p>
        </w:tc>
      </w:tr>
      <w:tr w:rsidR="005B4390" w:rsidRPr="005B4390" w14:paraId="18EF73EE" w14:textId="77777777" w:rsidTr="00DA379E">
        <w:tc>
          <w:tcPr>
            <w:tcW w:w="6040" w:type="dxa"/>
          </w:tcPr>
          <w:p w14:paraId="1CEAE0E5" w14:textId="77777777" w:rsidR="005B4390" w:rsidRPr="002C499A" w:rsidRDefault="005B4390" w:rsidP="002C499A">
            <w:pPr>
              <w:spacing w:after="0"/>
              <w:rPr>
                <w:sz w:val="22"/>
              </w:rPr>
            </w:pPr>
            <w:r w:rsidRPr="002C499A">
              <w:rPr>
                <w:sz w:val="22"/>
              </w:rPr>
              <w:t xml:space="preserve">  1. I include resources in the classroom that depict women and men in </w:t>
            </w:r>
          </w:p>
          <w:p w14:paraId="79C26364" w14:textId="77777777" w:rsidR="005B4390" w:rsidRPr="002C499A" w:rsidRDefault="005B4390" w:rsidP="002C499A">
            <w:pPr>
              <w:spacing w:after="0"/>
              <w:rPr>
                <w:sz w:val="22"/>
              </w:rPr>
            </w:pPr>
            <w:r w:rsidRPr="002C499A">
              <w:rPr>
                <w:sz w:val="22"/>
              </w:rPr>
              <w:t xml:space="preserve">      non-traditional ways </w:t>
            </w:r>
          </w:p>
        </w:tc>
        <w:tc>
          <w:tcPr>
            <w:tcW w:w="744" w:type="dxa"/>
          </w:tcPr>
          <w:p w14:paraId="316BFEFF" w14:textId="77777777" w:rsidR="005B4390" w:rsidRPr="002C499A" w:rsidRDefault="005B4390" w:rsidP="002C499A">
            <w:pPr>
              <w:spacing w:after="0"/>
              <w:rPr>
                <w:sz w:val="22"/>
              </w:rPr>
            </w:pPr>
            <w:r w:rsidRPr="002C499A">
              <w:rPr>
                <w:sz w:val="22"/>
              </w:rPr>
              <w:t>4.45</w:t>
            </w:r>
          </w:p>
        </w:tc>
        <w:tc>
          <w:tcPr>
            <w:tcW w:w="2147" w:type="dxa"/>
          </w:tcPr>
          <w:p w14:paraId="1722464B" w14:textId="77777777" w:rsidR="005B4390" w:rsidRPr="002C499A" w:rsidRDefault="005B4390" w:rsidP="002C499A">
            <w:pPr>
              <w:spacing w:after="0"/>
              <w:rPr>
                <w:sz w:val="22"/>
              </w:rPr>
            </w:pPr>
            <w:r w:rsidRPr="002C499A">
              <w:rPr>
                <w:sz w:val="22"/>
              </w:rPr>
              <w:t>Very high</w:t>
            </w:r>
          </w:p>
        </w:tc>
      </w:tr>
      <w:tr w:rsidR="005B4390" w:rsidRPr="005B4390" w14:paraId="205078CD" w14:textId="77777777" w:rsidTr="00DA379E">
        <w:tc>
          <w:tcPr>
            <w:tcW w:w="6040" w:type="dxa"/>
          </w:tcPr>
          <w:p w14:paraId="353F2C48" w14:textId="77777777" w:rsidR="005B4390" w:rsidRPr="002C499A" w:rsidRDefault="005B4390" w:rsidP="002C499A">
            <w:pPr>
              <w:spacing w:after="0"/>
              <w:rPr>
                <w:sz w:val="22"/>
              </w:rPr>
            </w:pPr>
            <w:r w:rsidRPr="002C499A">
              <w:rPr>
                <w:sz w:val="22"/>
              </w:rPr>
              <w:t xml:space="preserve">  5. I use resource people in the classroom who show changes in sex </w:t>
            </w:r>
          </w:p>
          <w:p w14:paraId="5392902F" w14:textId="77777777" w:rsidR="005B4390" w:rsidRPr="002C499A" w:rsidRDefault="005B4390" w:rsidP="002C499A">
            <w:pPr>
              <w:spacing w:after="0"/>
              <w:rPr>
                <w:sz w:val="22"/>
              </w:rPr>
            </w:pPr>
            <w:r w:rsidRPr="002C499A">
              <w:rPr>
                <w:sz w:val="22"/>
              </w:rPr>
              <w:t xml:space="preserve">      stereotyped roles</w:t>
            </w:r>
          </w:p>
        </w:tc>
        <w:tc>
          <w:tcPr>
            <w:tcW w:w="744" w:type="dxa"/>
          </w:tcPr>
          <w:p w14:paraId="38B24699" w14:textId="77777777" w:rsidR="005B4390" w:rsidRPr="002C499A" w:rsidRDefault="005B4390" w:rsidP="002C499A">
            <w:pPr>
              <w:spacing w:after="0"/>
              <w:rPr>
                <w:sz w:val="22"/>
              </w:rPr>
            </w:pPr>
            <w:r w:rsidRPr="002C499A">
              <w:rPr>
                <w:sz w:val="22"/>
              </w:rPr>
              <w:t>4.45</w:t>
            </w:r>
          </w:p>
        </w:tc>
        <w:tc>
          <w:tcPr>
            <w:tcW w:w="2147" w:type="dxa"/>
          </w:tcPr>
          <w:p w14:paraId="2A4B2829" w14:textId="77777777" w:rsidR="005B4390" w:rsidRPr="002C499A" w:rsidRDefault="005B4390" w:rsidP="002C499A">
            <w:pPr>
              <w:spacing w:after="0"/>
              <w:rPr>
                <w:sz w:val="22"/>
              </w:rPr>
            </w:pPr>
            <w:r w:rsidRPr="002C499A">
              <w:rPr>
                <w:sz w:val="22"/>
              </w:rPr>
              <w:t>Very high</w:t>
            </w:r>
          </w:p>
        </w:tc>
      </w:tr>
      <w:tr w:rsidR="005B4390" w:rsidRPr="005B4390" w14:paraId="23C153E1" w14:textId="77777777" w:rsidTr="00DA379E">
        <w:tc>
          <w:tcPr>
            <w:tcW w:w="6040" w:type="dxa"/>
          </w:tcPr>
          <w:p w14:paraId="4A370406" w14:textId="77777777" w:rsidR="005B4390" w:rsidRPr="002C499A" w:rsidRDefault="005B4390" w:rsidP="002C499A">
            <w:pPr>
              <w:spacing w:after="0"/>
              <w:rPr>
                <w:sz w:val="22"/>
              </w:rPr>
            </w:pPr>
            <w:r w:rsidRPr="002C499A">
              <w:rPr>
                <w:sz w:val="22"/>
              </w:rPr>
              <w:t xml:space="preserve">14. I involve students in identifying examples of gender discrimination, </w:t>
            </w:r>
          </w:p>
          <w:p w14:paraId="3BA232D2" w14:textId="77777777" w:rsidR="005B4390" w:rsidRPr="002C499A" w:rsidRDefault="005B4390" w:rsidP="002C499A">
            <w:pPr>
              <w:spacing w:after="0"/>
              <w:rPr>
                <w:sz w:val="22"/>
              </w:rPr>
            </w:pPr>
            <w:r w:rsidRPr="002C499A">
              <w:rPr>
                <w:sz w:val="22"/>
              </w:rPr>
              <w:t xml:space="preserve">      stereotyping, and bias in textbooks, curriculum materials, media and </w:t>
            </w:r>
          </w:p>
          <w:p w14:paraId="5884778E" w14:textId="77777777" w:rsidR="005B4390" w:rsidRPr="002C499A" w:rsidRDefault="005B4390" w:rsidP="002C499A">
            <w:pPr>
              <w:spacing w:after="0"/>
              <w:rPr>
                <w:sz w:val="22"/>
              </w:rPr>
            </w:pPr>
            <w:r w:rsidRPr="002C499A">
              <w:rPr>
                <w:sz w:val="22"/>
              </w:rPr>
              <w:t xml:space="preserve">      learning materials  </w:t>
            </w:r>
          </w:p>
        </w:tc>
        <w:tc>
          <w:tcPr>
            <w:tcW w:w="744" w:type="dxa"/>
          </w:tcPr>
          <w:p w14:paraId="6CEB778C" w14:textId="77777777" w:rsidR="005B4390" w:rsidRPr="002C499A" w:rsidRDefault="005B4390" w:rsidP="002C499A">
            <w:pPr>
              <w:spacing w:after="0"/>
              <w:rPr>
                <w:sz w:val="22"/>
              </w:rPr>
            </w:pPr>
            <w:r w:rsidRPr="002C499A">
              <w:rPr>
                <w:sz w:val="22"/>
              </w:rPr>
              <w:t>4.45</w:t>
            </w:r>
          </w:p>
        </w:tc>
        <w:tc>
          <w:tcPr>
            <w:tcW w:w="2147" w:type="dxa"/>
          </w:tcPr>
          <w:p w14:paraId="20562475" w14:textId="77777777" w:rsidR="005B4390" w:rsidRPr="002C499A" w:rsidRDefault="005B4390" w:rsidP="002C499A">
            <w:pPr>
              <w:spacing w:after="0"/>
              <w:rPr>
                <w:sz w:val="22"/>
              </w:rPr>
            </w:pPr>
            <w:r w:rsidRPr="002C499A">
              <w:rPr>
                <w:sz w:val="22"/>
              </w:rPr>
              <w:t>Very high</w:t>
            </w:r>
          </w:p>
        </w:tc>
      </w:tr>
      <w:tr w:rsidR="005B4390" w:rsidRPr="005B4390" w14:paraId="3A6EEB96" w14:textId="77777777" w:rsidTr="00DA379E">
        <w:tc>
          <w:tcPr>
            <w:tcW w:w="6040" w:type="dxa"/>
          </w:tcPr>
          <w:p w14:paraId="4ABB9B21" w14:textId="77777777" w:rsidR="005B4390" w:rsidRPr="002C499A" w:rsidRDefault="005B4390" w:rsidP="002C499A">
            <w:pPr>
              <w:spacing w:after="0"/>
              <w:rPr>
                <w:sz w:val="22"/>
              </w:rPr>
            </w:pPr>
            <w:r w:rsidRPr="002C499A">
              <w:rPr>
                <w:sz w:val="22"/>
              </w:rPr>
              <w:t xml:space="preserve">15. I make sure to incorporate topic in resolving gender inequality and </w:t>
            </w:r>
          </w:p>
          <w:p w14:paraId="1A3B2A44" w14:textId="77777777" w:rsidR="005B4390" w:rsidRPr="002C499A" w:rsidRDefault="005B4390" w:rsidP="002C499A">
            <w:pPr>
              <w:spacing w:after="0"/>
              <w:rPr>
                <w:sz w:val="22"/>
              </w:rPr>
            </w:pPr>
            <w:r w:rsidRPr="002C499A">
              <w:rPr>
                <w:sz w:val="22"/>
              </w:rPr>
              <w:t xml:space="preserve">      biases in discussion whenever possible</w:t>
            </w:r>
          </w:p>
        </w:tc>
        <w:tc>
          <w:tcPr>
            <w:tcW w:w="744" w:type="dxa"/>
          </w:tcPr>
          <w:p w14:paraId="6AD12E0B" w14:textId="77777777" w:rsidR="005B4390" w:rsidRPr="002C499A" w:rsidRDefault="005B4390" w:rsidP="002C499A">
            <w:pPr>
              <w:spacing w:after="0"/>
              <w:rPr>
                <w:sz w:val="22"/>
              </w:rPr>
            </w:pPr>
            <w:r w:rsidRPr="002C499A">
              <w:rPr>
                <w:sz w:val="22"/>
              </w:rPr>
              <w:t>4.43</w:t>
            </w:r>
          </w:p>
        </w:tc>
        <w:tc>
          <w:tcPr>
            <w:tcW w:w="2147" w:type="dxa"/>
          </w:tcPr>
          <w:p w14:paraId="75E056CD" w14:textId="77777777" w:rsidR="005B4390" w:rsidRPr="002C499A" w:rsidRDefault="005B4390" w:rsidP="002C499A">
            <w:pPr>
              <w:spacing w:after="0"/>
              <w:rPr>
                <w:sz w:val="22"/>
              </w:rPr>
            </w:pPr>
            <w:r w:rsidRPr="002C499A">
              <w:rPr>
                <w:sz w:val="22"/>
              </w:rPr>
              <w:t>Very high</w:t>
            </w:r>
          </w:p>
        </w:tc>
      </w:tr>
      <w:tr w:rsidR="005B4390" w:rsidRPr="005B4390" w14:paraId="0C9B1A88" w14:textId="77777777" w:rsidTr="00DA379E">
        <w:tc>
          <w:tcPr>
            <w:tcW w:w="6040" w:type="dxa"/>
            <w:tcBorders>
              <w:bottom w:val="single" w:sz="4" w:space="0" w:color="auto"/>
            </w:tcBorders>
          </w:tcPr>
          <w:p w14:paraId="4C50AFBC" w14:textId="77777777" w:rsidR="005B4390" w:rsidRPr="002C499A" w:rsidRDefault="005B4390" w:rsidP="002C499A">
            <w:pPr>
              <w:spacing w:after="0"/>
              <w:jc w:val="center"/>
              <w:rPr>
                <w:b/>
                <w:bCs/>
                <w:sz w:val="22"/>
              </w:rPr>
            </w:pPr>
            <w:r w:rsidRPr="002C499A">
              <w:rPr>
                <w:b/>
                <w:bCs/>
                <w:sz w:val="22"/>
              </w:rPr>
              <w:t>Grand Mean</w:t>
            </w:r>
          </w:p>
        </w:tc>
        <w:tc>
          <w:tcPr>
            <w:tcW w:w="744" w:type="dxa"/>
            <w:tcBorders>
              <w:bottom w:val="single" w:sz="4" w:space="0" w:color="auto"/>
            </w:tcBorders>
          </w:tcPr>
          <w:p w14:paraId="4E729BC2" w14:textId="77777777" w:rsidR="005B4390" w:rsidRPr="002C499A" w:rsidRDefault="005B4390" w:rsidP="002C499A">
            <w:pPr>
              <w:spacing w:after="0"/>
              <w:rPr>
                <w:b/>
                <w:bCs/>
                <w:sz w:val="22"/>
              </w:rPr>
            </w:pPr>
            <w:r w:rsidRPr="002C499A">
              <w:rPr>
                <w:b/>
                <w:bCs/>
                <w:sz w:val="22"/>
              </w:rPr>
              <w:t>4.54</w:t>
            </w:r>
          </w:p>
        </w:tc>
        <w:tc>
          <w:tcPr>
            <w:tcW w:w="2147" w:type="dxa"/>
            <w:tcBorders>
              <w:bottom w:val="single" w:sz="4" w:space="0" w:color="auto"/>
            </w:tcBorders>
          </w:tcPr>
          <w:p w14:paraId="1DCE40DD" w14:textId="77777777" w:rsidR="005B4390" w:rsidRPr="002C499A" w:rsidRDefault="005B4390" w:rsidP="002C499A">
            <w:pPr>
              <w:spacing w:after="0"/>
              <w:rPr>
                <w:b/>
                <w:bCs/>
                <w:sz w:val="22"/>
              </w:rPr>
            </w:pPr>
            <w:r w:rsidRPr="002C499A">
              <w:rPr>
                <w:b/>
                <w:bCs/>
                <w:sz w:val="22"/>
              </w:rPr>
              <w:t>Very high</w:t>
            </w:r>
          </w:p>
        </w:tc>
      </w:tr>
    </w:tbl>
    <w:p w14:paraId="35558862" w14:textId="77777777" w:rsidR="005B4390" w:rsidRPr="005B4390" w:rsidRDefault="005B4390" w:rsidP="005B4390">
      <w:pPr>
        <w:spacing w:after="0" w:line="276" w:lineRule="auto"/>
        <w:ind w:firstLine="720"/>
        <w:rPr>
          <w:szCs w:val="24"/>
        </w:rPr>
      </w:pPr>
    </w:p>
    <w:p w14:paraId="2D5DDB30" w14:textId="77777777" w:rsidR="005B4390" w:rsidRPr="002C499A" w:rsidRDefault="005B4390" w:rsidP="005B4390">
      <w:pPr>
        <w:spacing w:after="0" w:line="276" w:lineRule="auto"/>
        <w:rPr>
          <w:b/>
          <w:bCs/>
          <w:sz w:val="28"/>
          <w:szCs w:val="28"/>
        </w:rPr>
      </w:pPr>
      <w:r w:rsidRPr="002C499A">
        <w:rPr>
          <w:b/>
          <w:bCs/>
          <w:sz w:val="28"/>
          <w:szCs w:val="28"/>
        </w:rPr>
        <w:t>3.3 Difference in the Level of Gender and Development Program Awareness of Teachers when grouped according to Selected Profile</w:t>
      </w:r>
    </w:p>
    <w:p w14:paraId="04AE9423" w14:textId="77777777" w:rsidR="005B4390" w:rsidRPr="005B4390" w:rsidRDefault="005B4390" w:rsidP="005B4390">
      <w:pPr>
        <w:spacing w:after="0" w:line="276" w:lineRule="auto"/>
        <w:rPr>
          <w:b/>
          <w:bCs/>
          <w:szCs w:val="24"/>
        </w:rPr>
      </w:pPr>
    </w:p>
    <w:p w14:paraId="3875B212" w14:textId="77777777" w:rsidR="005B4390" w:rsidRPr="005B4390" w:rsidRDefault="005B4390" w:rsidP="002F7A8D">
      <w:pPr>
        <w:spacing w:after="0"/>
        <w:ind w:firstLine="720"/>
        <w:rPr>
          <w:szCs w:val="24"/>
        </w:rPr>
      </w:pPr>
      <w:r w:rsidRPr="005B4390">
        <w:rPr>
          <w:szCs w:val="24"/>
        </w:rPr>
        <w:t>In order to determine significant differences in the level of GAD program awareness and implementation of the respondents, data on their socio-demographic profile were shown in Table 3.</w:t>
      </w:r>
    </w:p>
    <w:p w14:paraId="163D2E97" w14:textId="77777777" w:rsidR="005B4390" w:rsidRPr="005B4390" w:rsidRDefault="005B4390" w:rsidP="002F7A8D">
      <w:pPr>
        <w:pStyle w:val="NoSpacing"/>
        <w:ind w:firstLine="0"/>
        <w:rPr>
          <w:bCs/>
          <w:szCs w:val="24"/>
        </w:rPr>
      </w:pPr>
      <w:r w:rsidRPr="005B4390">
        <w:rPr>
          <w:b/>
          <w:szCs w:val="24"/>
        </w:rPr>
        <w:lastRenderedPageBreak/>
        <w:t xml:space="preserve">Sex. </w:t>
      </w:r>
      <w:r w:rsidRPr="005B4390">
        <w:rPr>
          <w:bCs/>
          <w:szCs w:val="24"/>
        </w:rPr>
        <w:t xml:space="preserve">In terms of sex, out of 233 respondents, there were 44 (18%) male and 189 (81%) female public school teachers. </w:t>
      </w:r>
    </w:p>
    <w:p w14:paraId="0D00A761" w14:textId="77777777" w:rsidR="002F7A8D" w:rsidRDefault="002F7A8D" w:rsidP="002F7A8D">
      <w:pPr>
        <w:pStyle w:val="NoSpacing"/>
        <w:ind w:firstLine="0"/>
        <w:rPr>
          <w:b/>
          <w:szCs w:val="24"/>
        </w:rPr>
      </w:pPr>
    </w:p>
    <w:p w14:paraId="4431065C" w14:textId="471508D5" w:rsidR="005B4390" w:rsidRPr="005B4390" w:rsidRDefault="005B4390" w:rsidP="002F7A8D">
      <w:pPr>
        <w:pStyle w:val="NoSpacing"/>
        <w:ind w:left="0" w:firstLine="0"/>
        <w:rPr>
          <w:bCs/>
          <w:szCs w:val="24"/>
        </w:rPr>
      </w:pPr>
      <w:r w:rsidRPr="005B4390">
        <w:rPr>
          <w:b/>
          <w:szCs w:val="24"/>
        </w:rPr>
        <w:t xml:space="preserve">Civil status. </w:t>
      </w:r>
      <w:r w:rsidRPr="005B4390">
        <w:rPr>
          <w:bCs/>
          <w:szCs w:val="24"/>
        </w:rPr>
        <w:t xml:space="preserve">When grouped according to civil status, there were 184 (79%) married and 49 (21%) non-married </w:t>
      </w:r>
      <w:proofErr w:type="gramStart"/>
      <w:r w:rsidRPr="005B4390">
        <w:rPr>
          <w:bCs/>
          <w:szCs w:val="24"/>
        </w:rPr>
        <w:t>public school</w:t>
      </w:r>
      <w:proofErr w:type="gramEnd"/>
      <w:r w:rsidRPr="005B4390">
        <w:rPr>
          <w:bCs/>
          <w:szCs w:val="24"/>
        </w:rPr>
        <w:t xml:space="preserve"> teachers. </w:t>
      </w:r>
    </w:p>
    <w:p w14:paraId="5A73ADA0" w14:textId="77777777" w:rsidR="002F7A8D" w:rsidRDefault="002F7A8D" w:rsidP="002F7A8D">
      <w:pPr>
        <w:pStyle w:val="NoSpacing"/>
        <w:ind w:firstLine="0"/>
        <w:rPr>
          <w:b/>
          <w:szCs w:val="24"/>
        </w:rPr>
      </w:pPr>
    </w:p>
    <w:p w14:paraId="27CDD768" w14:textId="340FBA87" w:rsidR="005B4390" w:rsidRPr="005B4390" w:rsidRDefault="005B4390" w:rsidP="002F7A8D">
      <w:pPr>
        <w:pStyle w:val="NoSpacing"/>
        <w:ind w:firstLine="0"/>
        <w:rPr>
          <w:bCs/>
          <w:szCs w:val="24"/>
        </w:rPr>
      </w:pPr>
      <w:r w:rsidRPr="005B4390">
        <w:rPr>
          <w:b/>
          <w:szCs w:val="24"/>
        </w:rPr>
        <w:t xml:space="preserve">Highest educational attainment. </w:t>
      </w:r>
      <w:r w:rsidRPr="005B4390">
        <w:rPr>
          <w:bCs/>
          <w:szCs w:val="24"/>
        </w:rPr>
        <w:t xml:space="preserve">As to highest educational attainment, 112 (48%) were public school teachers without post graduate degree while 121 (52%) have graduated their post graduate studies. </w:t>
      </w:r>
    </w:p>
    <w:p w14:paraId="6E36A87A" w14:textId="77777777" w:rsidR="002F7A8D" w:rsidRDefault="002F7A8D" w:rsidP="002F7A8D">
      <w:pPr>
        <w:pStyle w:val="NoSpacing"/>
        <w:ind w:firstLine="0"/>
        <w:rPr>
          <w:b/>
          <w:szCs w:val="24"/>
        </w:rPr>
      </w:pPr>
    </w:p>
    <w:p w14:paraId="1ECD7E69" w14:textId="22D8B223" w:rsidR="005B4390" w:rsidRPr="005B4390" w:rsidRDefault="005B4390" w:rsidP="002F7A8D">
      <w:pPr>
        <w:pStyle w:val="NoSpacing"/>
        <w:ind w:firstLine="0"/>
        <w:rPr>
          <w:bCs/>
          <w:szCs w:val="24"/>
        </w:rPr>
      </w:pPr>
      <w:r w:rsidRPr="005B4390">
        <w:rPr>
          <w:b/>
          <w:szCs w:val="24"/>
        </w:rPr>
        <w:t xml:space="preserve">Length of service. </w:t>
      </w:r>
      <w:r w:rsidRPr="005B4390">
        <w:rPr>
          <w:bCs/>
          <w:szCs w:val="24"/>
        </w:rPr>
        <w:t xml:space="preserve">In terms of length of service, 54 (23.18%) had been in the service for less than 7 years and 179 (76.82%) of the </w:t>
      </w:r>
      <w:proofErr w:type="gramStart"/>
      <w:r w:rsidRPr="005B4390">
        <w:rPr>
          <w:bCs/>
          <w:szCs w:val="24"/>
        </w:rPr>
        <w:t>public school</w:t>
      </w:r>
      <w:proofErr w:type="gramEnd"/>
      <w:r w:rsidRPr="005B4390">
        <w:rPr>
          <w:bCs/>
          <w:szCs w:val="24"/>
        </w:rPr>
        <w:t xml:space="preserve"> teachers in the district of </w:t>
      </w:r>
      <w:proofErr w:type="spellStart"/>
      <w:r w:rsidRPr="005B4390">
        <w:rPr>
          <w:bCs/>
          <w:szCs w:val="24"/>
        </w:rPr>
        <w:t>Maayon</w:t>
      </w:r>
      <w:proofErr w:type="spellEnd"/>
      <w:r w:rsidRPr="005B4390">
        <w:rPr>
          <w:bCs/>
          <w:szCs w:val="24"/>
        </w:rPr>
        <w:t xml:space="preserve"> was in the service for more than 7 years.</w:t>
      </w:r>
    </w:p>
    <w:p w14:paraId="4C773C83" w14:textId="77777777" w:rsidR="005B4390" w:rsidRPr="005B4390" w:rsidRDefault="005B4390" w:rsidP="005B4390">
      <w:pPr>
        <w:pStyle w:val="NoSpacing"/>
        <w:spacing w:line="276" w:lineRule="auto"/>
        <w:rPr>
          <w:szCs w:val="24"/>
        </w:rPr>
      </w:pPr>
    </w:p>
    <w:p w14:paraId="15595A8A" w14:textId="77777777" w:rsidR="005B4390" w:rsidRPr="005B4390" w:rsidRDefault="005B4390" w:rsidP="005B4390">
      <w:pPr>
        <w:pStyle w:val="NoSpacing"/>
        <w:spacing w:line="276" w:lineRule="auto"/>
        <w:jc w:val="center"/>
        <w:rPr>
          <w:szCs w:val="24"/>
        </w:rPr>
      </w:pPr>
    </w:p>
    <w:p w14:paraId="1FF317A8" w14:textId="77777777" w:rsidR="005B4390" w:rsidRPr="005B4390" w:rsidRDefault="005B4390" w:rsidP="005B4390">
      <w:pPr>
        <w:pStyle w:val="NoSpacing"/>
        <w:spacing w:line="276" w:lineRule="auto"/>
        <w:jc w:val="center"/>
        <w:rPr>
          <w:szCs w:val="24"/>
        </w:rPr>
      </w:pPr>
      <w:r w:rsidRPr="005B4390">
        <w:rPr>
          <w:szCs w:val="24"/>
        </w:rPr>
        <w:t>Table 3. Socio-demographic profile of the respondents.</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594"/>
        <w:gridCol w:w="1505"/>
        <w:gridCol w:w="2013"/>
      </w:tblGrid>
      <w:tr w:rsidR="005B4390" w:rsidRPr="005B4390" w14:paraId="4A1882FC" w14:textId="77777777" w:rsidTr="00DA379E">
        <w:trPr>
          <w:jc w:val="center"/>
        </w:trPr>
        <w:tc>
          <w:tcPr>
            <w:tcW w:w="4957" w:type="dxa"/>
            <w:gridSpan w:val="2"/>
            <w:tcBorders>
              <w:top w:val="thinThickSmallGap" w:sz="24" w:space="0" w:color="auto"/>
              <w:bottom w:val="single" w:sz="4" w:space="0" w:color="auto"/>
            </w:tcBorders>
          </w:tcPr>
          <w:p w14:paraId="4BDF525C" w14:textId="77777777" w:rsidR="005B4390" w:rsidRPr="005B4390" w:rsidRDefault="005B4390" w:rsidP="00DA379E">
            <w:pPr>
              <w:pStyle w:val="NoSpacing"/>
              <w:spacing w:line="276" w:lineRule="auto"/>
              <w:jc w:val="center"/>
              <w:rPr>
                <w:b/>
                <w:bCs/>
                <w:szCs w:val="24"/>
              </w:rPr>
            </w:pPr>
            <w:r w:rsidRPr="005B4390">
              <w:rPr>
                <w:b/>
                <w:bCs/>
                <w:szCs w:val="24"/>
              </w:rPr>
              <w:t>Profile</w:t>
            </w:r>
          </w:p>
        </w:tc>
        <w:tc>
          <w:tcPr>
            <w:tcW w:w="1540" w:type="dxa"/>
            <w:tcBorders>
              <w:top w:val="thinThickSmallGap" w:sz="24" w:space="0" w:color="auto"/>
              <w:bottom w:val="single" w:sz="4" w:space="0" w:color="auto"/>
            </w:tcBorders>
          </w:tcPr>
          <w:p w14:paraId="51677474" w14:textId="77777777" w:rsidR="005B4390" w:rsidRPr="005B4390" w:rsidRDefault="005B4390" w:rsidP="00DA379E">
            <w:pPr>
              <w:pStyle w:val="NoSpacing"/>
              <w:spacing w:line="276" w:lineRule="auto"/>
              <w:jc w:val="center"/>
              <w:rPr>
                <w:b/>
                <w:bCs/>
                <w:szCs w:val="24"/>
              </w:rPr>
            </w:pPr>
            <w:r w:rsidRPr="005B4390">
              <w:rPr>
                <w:b/>
                <w:bCs/>
                <w:szCs w:val="24"/>
              </w:rPr>
              <w:t>Frequency</w:t>
            </w:r>
          </w:p>
        </w:tc>
        <w:tc>
          <w:tcPr>
            <w:tcW w:w="2133" w:type="dxa"/>
            <w:tcBorders>
              <w:top w:val="thinThickSmallGap" w:sz="24" w:space="0" w:color="auto"/>
              <w:bottom w:val="single" w:sz="4" w:space="0" w:color="auto"/>
            </w:tcBorders>
          </w:tcPr>
          <w:p w14:paraId="08EB689A" w14:textId="77777777" w:rsidR="005B4390" w:rsidRPr="005B4390" w:rsidRDefault="005B4390" w:rsidP="00DA379E">
            <w:pPr>
              <w:pStyle w:val="NoSpacing"/>
              <w:spacing w:line="276" w:lineRule="auto"/>
              <w:jc w:val="center"/>
              <w:rPr>
                <w:b/>
                <w:bCs/>
                <w:szCs w:val="24"/>
              </w:rPr>
            </w:pPr>
            <w:r w:rsidRPr="005B4390">
              <w:rPr>
                <w:b/>
                <w:bCs/>
                <w:szCs w:val="24"/>
              </w:rPr>
              <w:t>Percentage (%)</w:t>
            </w:r>
          </w:p>
        </w:tc>
      </w:tr>
      <w:tr w:rsidR="005B4390" w:rsidRPr="005B4390" w14:paraId="774A329D" w14:textId="77777777" w:rsidTr="00DA379E">
        <w:trPr>
          <w:jc w:val="center"/>
        </w:trPr>
        <w:tc>
          <w:tcPr>
            <w:tcW w:w="4957" w:type="dxa"/>
            <w:gridSpan w:val="2"/>
            <w:tcBorders>
              <w:top w:val="single" w:sz="4" w:space="0" w:color="auto"/>
            </w:tcBorders>
          </w:tcPr>
          <w:p w14:paraId="2965C960" w14:textId="77777777" w:rsidR="005B4390" w:rsidRPr="005B4390" w:rsidRDefault="005B4390" w:rsidP="00DA379E">
            <w:pPr>
              <w:pStyle w:val="NoSpacing"/>
              <w:spacing w:line="276" w:lineRule="auto"/>
              <w:rPr>
                <w:szCs w:val="24"/>
              </w:rPr>
            </w:pPr>
            <w:r w:rsidRPr="005B4390">
              <w:rPr>
                <w:szCs w:val="24"/>
              </w:rPr>
              <w:t>Sex</w:t>
            </w:r>
          </w:p>
        </w:tc>
        <w:tc>
          <w:tcPr>
            <w:tcW w:w="1540" w:type="dxa"/>
            <w:tcBorders>
              <w:top w:val="single" w:sz="4" w:space="0" w:color="auto"/>
            </w:tcBorders>
          </w:tcPr>
          <w:p w14:paraId="40EB3AD2" w14:textId="77777777" w:rsidR="005B4390" w:rsidRPr="005B4390" w:rsidRDefault="005B4390" w:rsidP="00DA379E">
            <w:pPr>
              <w:pStyle w:val="NoSpacing"/>
              <w:spacing w:line="276" w:lineRule="auto"/>
              <w:rPr>
                <w:szCs w:val="24"/>
              </w:rPr>
            </w:pPr>
          </w:p>
        </w:tc>
        <w:tc>
          <w:tcPr>
            <w:tcW w:w="2133" w:type="dxa"/>
            <w:tcBorders>
              <w:top w:val="single" w:sz="4" w:space="0" w:color="auto"/>
            </w:tcBorders>
          </w:tcPr>
          <w:p w14:paraId="1B3C670E" w14:textId="77777777" w:rsidR="005B4390" w:rsidRPr="005B4390" w:rsidRDefault="005B4390" w:rsidP="00DA379E">
            <w:pPr>
              <w:pStyle w:val="NoSpacing"/>
              <w:spacing w:line="276" w:lineRule="auto"/>
              <w:rPr>
                <w:szCs w:val="24"/>
              </w:rPr>
            </w:pPr>
          </w:p>
        </w:tc>
      </w:tr>
      <w:tr w:rsidR="005B4390" w:rsidRPr="005B4390" w14:paraId="65A84F61" w14:textId="77777777" w:rsidTr="00DA379E">
        <w:trPr>
          <w:jc w:val="center"/>
        </w:trPr>
        <w:tc>
          <w:tcPr>
            <w:tcW w:w="915" w:type="dxa"/>
          </w:tcPr>
          <w:p w14:paraId="7484A984" w14:textId="77777777" w:rsidR="005B4390" w:rsidRPr="005B4390" w:rsidRDefault="005B4390" w:rsidP="00DA379E">
            <w:pPr>
              <w:pStyle w:val="NoSpacing"/>
              <w:spacing w:line="276" w:lineRule="auto"/>
              <w:rPr>
                <w:szCs w:val="24"/>
              </w:rPr>
            </w:pPr>
          </w:p>
        </w:tc>
        <w:tc>
          <w:tcPr>
            <w:tcW w:w="4042" w:type="dxa"/>
          </w:tcPr>
          <w:p w14:paraId="20683028" w14:textId="77777777" w:rsidR="005B4390" w:rsidRPr="005B4390" w:rsidRDefault="005B4390" w:rsidP="00DA379E">
            <w:pPr>
              <w:pStyle w:val="NoSpacing"/>
              <w:spacing w:line="276" w:lineRule="auto"/>
              <w:rPr>
                <w:szCs w:val="24"/>
              </w:rPr>
            </w:pPr>
            <w:r w:rsidRPr="005B4390">
              <w:rPr>
                <w:szCs w:val="24"/>
              </w:rPr>
              <w:t>Male</w:t>
            </w:r>
          </w:p>
        </w:tc>
        <w:tc>
          <w:tcPr>
            <w:tcW w:w="1540" w:type="dxa"/>
          </w:tcPr>
          <w:p w14:paraId="580C241B" w14:textId="77777777" w:rsidR="005B4390" w:rsidRPr="005B4390" w:rsidRDefault="005B4390" w:rsidP="00DA379E">
            <w:pPr>
              <w:pStyle w:val="NoSpacing"/>
              <w:spacing w:line="276" w:lineRule="auto"/>
              <w:rPr>
                <w:szCs w:val="24"/>
              </w:rPr>
            </w:pPr>
            <w:r w:rsidRPr="005B4390">
              <w:rPr>
                <w:szCs w:val="24"/>
              </w:rPr>
              <w:t>44</w:t>
            </w:r>
          </w:p>
        </w:tc>
        <w:tc>
          <w:tcPr>
            <w:tcW w:w="2133" w:type="dxa"/>
          </w:tcPr>
          <w:p w14:paraId="64D1F4C6" w14:textId="77777777" w:rsidR="005B4390" w:rsidRPr="005B4390" w:rsidRDefault="005B4390" w:rsidP="00DA379E">
            <w:pPr>
              <w:pStyle w:val="NoSpacing"/>
              <w:spacing w:line="276" w:lineRule="auto"/>
              <w:rPr>
                <w:szCs w:val="24"/>
              </w:rPr>
            </w:pPr>
            <w:r w:rsidRPr="005B4390">
              <w:rPr>
                <w:szCs w:val="24"/>
              </w:rPr>
              <w:t>18.88</w:t>
            </w:r>
          </w:p>
        </w:tc>
      </w:tr>
      <w:tr w:rsidR="005B4390" w:rsidRPr="005B4390" w14:paraId="5A247F6A" w14:textId="77777777" w:rsidTr="00DA379E">
        <w:trPr>
          <w:jc w:val="center"/>
        </w:trPr>
        <w:tc>
          <w:tcPr>
            <w:tcW w:w="915" w:type="dxa"/>
          </w:tcPr>
          <w:p w14:paraId="04FA3B52" w14:textId="77777777" w:rsidR="005B4390" w:rsidRPr="005B4390" w:rsidRDefault="005B4390" w:rsidP="00DA379E">
            <w:pPr>
              <w:pStyle w:val="NoSpacing"/>
              <w:spacing w:line="276" w:lineRule="auto"/>
              <w:rPr>
                <w:szCs w:val="24"/>
              </w:rPr>
            </w:pPr>
          </w:p>
        </w:tc>
        <w:tc>
          <w:tcPr>
            <w:tcW w:w="4042" w:type="dxa"/>
          </w:tcPr>
          <w:p w14:paraId="0EC26EAA" w14:textId="77777777" w:rsidR="005B4390" w:rsidRPr="005B4390" w:rsidRDefault="005B4390" w:rsidP="00DA379E">
            <w:pPr>
              <w:pStyle w:val="NoSpacing"/>
              <w:spacing w:line="276" w:lineRule="auto"/>
              <w:rPr>
                <w:szCs w:val="24"/>
              </w:rPr>
            </w:pPr>
            <w:r w:rsidRPr="005B4390">
              <w:rPr>
                <w:szCs w:val="24"/>
              </w:rPr>
              <w:t>Female</w:t>
            </w:r>
          </w:p>
        </w:tc>
        <w:tc>
          <w:tcPr>
            <w:tcW w:w="1540" w:type="dxa"/>
          </w:tcPr>
          <w:p w14:paraId="541C3A3C" w14:textId="77777777" w:rsidR="005B4390" w:rsidRPr="005B4390" w:rsidRDefault="005B4390" w:rsidP="00DA379E">
            <w:pPr>
              <w:pStyle w:val="NoSpacing"/>
              <w:spacing w:line="276" w:lineRule="auto"/>
              <w:rPr>
                <w:szCs w:val="24"/>
              </w:rPr>
            </w:pPr>
            <w:r w:rsidRPr="005B4390">
              <w:rPr>
                <w:szCs w:val="24"/>
              </w:rPr>
              <w:t>189</w:t>
            </w:r>
          </w:p>
        </w:tc>
        <w:tc>
          <w:tcPr>
            <w:tcW w:w="2133" w:type="dxa"/>
          </w:tcPr>
          <w:p w14:paraId="59F2FEC4" w14:textId="77777777" w:rsidR="005B4390" w:rsidRPr="005B4390" w:rsidRDefault="005B4390" w:rsidP="00DA379E">
            <w:pPr>
              <w:pStyle w:val="NoSpacing"/>
              <w:spacing w:line="276" w:lineRule="auto"/>
              <w:rPr>
                <w:szCs w:val="24"/>
              </w:rPr>
            </w:pPr>
            <w:r w:rsidRPr="005B4390">
              <w:rPr>
                <w:szCs w:val="24"/>
              </w:rPr>
              <w:t>81.12</w:t>
            </w:r>
          </w:p>
        </w:tc>
      </w:tr>
      <w:tr w:rsidR="005B4390" w:rsidRPr="005B4390" w14:paraId="2CEAF4B9" w14:textId="77777777" w:rsidTr="00DA379E">
        <w:trPr>
          <w:jc w:val="center"/>
        </w:trPr>
        <w:tc>
          <w:tcPr>
            <w:tcW w:w="915" w:type="dxa"/>
          </w:tcPr>
          <w:p w14:paraId="4538FA05" w14:textId="77777777" w:rsidR="005B4390" w:rsidRPr="005B4390" w:rsidRDefault="005B4390" w:rsidP="00DA379E">
            <w:pPr>
              <w:pStyle w:val="NoSpacing"/>
              <w:spacing w:line="276" w:lineRule="auto"/>
              <w:rPr>
                <w:b/>
                <w:bCs/>
                <w:szCs w:val="24"/>
              </w:rPr>
            </w:pPr>
          </w:p>
        </w:tc>
        <w:tc>
          <w:tcPr>
            <w:tcW w:w="4042" w:type="dxa"/>
          </w:tcPr>
          <w:p w14:paraId="35DC7CF7" w14:textId="77777777" w:rsidR="005B4390" w:rsidRPr="005B4390" w:rsidRDefault="005B4390" w:rsidP="00DA379E">
            <w:pPr>
              <w:pStyle w:val="NoSpacing"/>
              <w:spacing w:line="276" w:lineRule="auto"/>
              <w:rPr>
                <w:b/>
                <w:bCs/>
                <w:szCs w:val="24"/>
              </w:rPr>
            </w:pPr>
            <w:r w:rsidRPr="005B4390">
              <w:rPr>
                <w:b/>
                <w:bCs/>
                <w:szCs w:val="24"/>
              </w:rPr>
              <w:t>Total</w:t>
            </w:r>
          </w:p>
        </w:tc>
        <w:tc>
          <w:tcPr>
            <w:tcW w:w="1540" w:type="dxa"/>
          </w:tcPr>
          <w:p w14:paraId="66B2DFD4" w14:textId="77777777" w:rsidR="005B4390" w:rsidRPr="005B4390" w:rsidRDefault="005B4390" w:rsidP="00DA379E">
            <w:pPr>
              <w:pStyle w:val="NoSpacing"/>
              <w:spacing w:line="276" w:lineRule="auto"/>
              <w:rPr>
                <w:b/>
                <w:bCs/>
                <w:szCs w:val="24"/>
              </w:rPr>
            </w:pPr>
            <w:r w:rsidRPr="005B4390">
              <w:rPr>
                <w:b/>
                <w:bCs/>
                <w:szCs w:val="24"/>
              </w:rPr>
              <w:t>233</w:t>
            </w:r>
          </w:p>
        </w:tc>
        <w:tc>
          <w:tcPr>
            <w:tcW w:w="2133" w:type="dxa"/>
          </w:tcPr>
          <w:p w14:paraId="7741A885" w14:textId="77777777" w:rsidR="005B4390" w:rsidRPr="005B4390" w:rsidRDefault="005B4390" w:rsidP="00DA379E">
            <w:pPr>
              <w:pStyle w:val="NoSpacing"/>
              <w:spacing w:line="276" w:lineRule="auto"/>
              <w:rPr>
                <w:b/>
                <w:bCs/>
                <w:szCs w:val="24"/>
              </w:rPr>
            </w:pPr>
            <w:r w:rsidRPr="005B4390">
              <w:rPr>
                <w:b/>
                <w:bCs/>
                <w:szCs w:val="24"/>
              </w:rPr>
              <w:t>100</w:t>
            </w:r>
          </w:p>
        </w:tc>
      </w:tr>
      <w:tr w:rsidR="005B4390" w:rsidRPr="005B4390" w14:paraId="44AF33A0" w14:textId="77777777" w:rsidTr="00DA379E">
        <w:trPr>
          <w:jc w:val="center"/>
        </w:trPr>
        <w:tc>
          <w:tcPr>
            <w:tcW w:w="4957" w:type="dxa"/>
            <w:gridSpan w:val="2"/>
          </w:tcPr>
          <w:p w14:paraId="4CBB212B" w14:textId="77777777" w:rsidR="005B4390" w:rsidRPr="005B4390" w:rsidRDefault="005B4390" w:rsidP="00DA379E">
            <w:pPr>
              <w:pStyle w:val="NoSpacing"/>
              <w:spacing w:line="276" w:lineRule="auto"/>
              <w:rPr>
                <w:szCs w:val="24"/>
              </w:rPr>
            </w:pPr>
            <w:r w:rsidRPr="005B4390">
              <w:rPr>
                <w:szCs w:val="24"/>
              </w:rPr>
              <w:t>Civil status</w:t>
            </w:r>
          </w:p>
        </w:tc>
        <w:tc>
          <w:tcPr>
            <w:tcW w:w="1540" w:type="dxa"/>
          </w:tcPr>
          <w:p w14:paraId="41F43ECB" w14:textId="77777777" w:rsidR="005B4390" w:rsidRPr="005B4390" w:rsidRDefault="005B4390" w:rsidP="00DA379E">
            <w:pPr>
              <w:pStyle w:val="NoSpacing"/>
              <w:spacing w:line="276" w:lineRule="auto"/>
              <w:rPr>
                <w:szCs w:val="24"/>
              </w:rPr>
            </w:pPr>
          </w:p>
        </w:tc>
        <w:tc>
          <w:tcPr>
            <w:tcW w:w="2133" w:type="dxa"/>
          </w:tcPr>
          <w:p w14:paraId="5219D939" w14:textId="77777777" w:rsidR="005B4390" w:rsidRPr="005B4390" w:rsidRDefault="005B4390" w:rsidP="00DA379E">
            <w:pPr>
              <w:pStyle w:val="NoSpacing"/>
              <w:spacing w:line="276" w:lineRule="auto"/>
              <w:rPr>
                <w:szCs w:val="24"/>
              </w:rPr>
            </w:pPr>
          </w:p>
        </w:tc>
      </w:tr>
      <w:tr w:rsidR="005B4390" w:rsidRPr="005B4390" w14:paraId="73706601" w14:textId="77777777" w:rsidTr="00DA379E">
        <w:trPr>
          <w:jc w:val="center"/>
        </w:trPr>
        <w:tc>
          <w:tcPr>
            <w:tcW w:w="915" w:type="dxa"/>
          </w:tcPr>
          <w:p w14:paraId="105C6BC0" w14:textId="77777777" w:rsidR="005B4390" w:rsidRPr="005B4390" w:rsidRDefault="005B4390" w:rsidP="00DA379E">
            <w:pPr>
              <w:pStyle w:val="NoSpacing"/>
              <w:spacing w:line="276" w:lineRule="auto"/>
              <w:rPr>
                <w:szCs w:val="24"/>
              </w:rPr>
            </w:pPr>
          </w:p>
        </w:tc>
        <w:tc>
          <w:tcPr>
            <w:tcW w:w="4042" w:type="dxa"/>
          </w:tcPr>
          <w:p w14:paraId="449E6A6F" w14:textId="77777777" w:rsidR="005B4390" w:rsidRPr="005B4390" w:rsidRDefault="005B4390" w:rsidP="00DA379E">
            <w:pPr>
              <w:pStyle w:val="NoSpacing"/>
              <w:spacing w:line="276" w:lineRule="auto"/>
              <w:rPr>
                <w:szCs w:val="24"/>
              </w:rPr>
            </w:pPr>
            <w:r w:rsidRPr="005B4390">
              <w:rPr>
                <w:szCs w:val="24"/>
              </w:rPr>
              <w:t>Married</w:t>
            </w:r>
          </w:p>
        </w:tc>
        <w:tc>
          <w:tcPr>
            <w:tcW w:w="1540" w:type="dxa"/>
          </w:tcPr>
          <w:p w14:paraId="0C65FB52" w14:textId="77777777" w:rsidR="005B4390" w:rsidRPr="005B4390" w:rsidRDefault="005B4390" w:rsidP="00DA379E">
            <w:pPr>
              <w:pStyle w:val="NoSpacing"/>
              <w:spacing w:line="276" w:lineRule="auto"/>
              <w:rPr>
                <w:szCs w:val="24"/>
              </w:rPr>
            </w:pPr>
            <w:r w:rsidRPr="005B4390">
              <w:rPr>
                <w:szCs w:val="24"/>
              </w:rPr>
              <w:t>184</w:t>
            </w:r>
          </w:p>
        </w:tc>
        <w:tc>
          <w:tcPr>
            <w:tcW w:w="2133" w:type="dxa"/>
          </w:tcPr>
          <w:p w14:paraId="3F6727D8" w14:textId="77777777" w:rsidR="005B4390" w:rsidRPr="005B4390" w:rsidRDefault="005B4390" w:rsidP="00DA379E">
            <w:pPr>
              <w:pStyle w:val="NoSpacing"/>
              <w:spacing w:line="276" w:lineRule="auto"/>
              <w:rPr>
                <w:szCs w:val="24"/>
              </w:rPr>
            </w:pPr>
            <w:r w:rsidRPr="005B4390">
              <w:rPr>
                <w:szCs w:val="24"/>
              </w:rPr>
              <w:t>78.97</w:t>
            </w:r>
          </w:p>
        </w:tc>
      </w:tr>
      <w:tr w:rsidR="005B4390" w:rsidRPr="005B4390" w14:paraId="0901F22F" w14:textId="77777777" w:rsidTr="00DA379E">
        <w:trPr>
          <w:jc w:val="center"/>
        </w:trPr>
        <w:tc>
          <w:tcPr>
            <w:tcW w:w="915" w:type="dxa"/>
          </w:tcPr>
          <w:p w14:paraId="3A061AB7" w14:textId="77777777" w:rsidR="005B4390" w:rsidRPr="005B4390" w:rsidRDefault="005B4390" w:rsidP="00DA379E">
            <w:pPr>
              <w:pStyle w:val="NoSpacing"/>
              <w:spacing w:line="276" w:lineRule="auto"/>
              <w:rPr>
                <w:szCs w:val="24"/>
              </w:rPr>
            </w:pPr>
          </w:p>
        </w:tc>
        <w:tc>
          <w:tcPr>
            <w:tcW w:w="4042" w:type="dxa"/>
          </w:tcPr>
          <w:p w14:paraId="173BBD1E" w14:textId="77777777" w:rsidR="005B4390" w:rsidRPr="005B4390" w:rsidRDefault="005B4390" w:rsidP="00DA379E">
            <w:pPr>
              <w:pStyle w:val="NoSpacing"/>
              <w:spacing w:line="276" w:lineRule="auto"/>
              <w:rPr>
                <w:szCs w:val="24"/>
              </w:rPr>
            </w:pPr>
            <w:r w:rsidRPr="005B4390">
              <w:rPr>
                <w:szCs w:val="24"/>
              </w:rPr>
              <w:t>Not married</w:t>
            </w:r>
          </w:p>
        </w:tc>
        <w:tc>
          <w:tcPr>
            <w:tcW w:w="1540" w:type="dxa"/>
          </w:tcPr>
          <w:p w14:paraId="69D2EB2F" w14:textId="77777777" w:rsidR="005B4390" w:rsidRPr="005B4390" w:rsidRDefault="005B4390" w:rsidP="00DA379E">
            <w:pPr>
              <w:pStyle w:val="NoSpacing"/>
              <w:spacing w:line="276" w:lineRule="auto"/>
              <w:rPr>
                <w:szCs w:val="24"/>
              </w:rPr>
            </w:pPr>
            <w:r w:rsidRPr="005B4390">
              <w:rPr>
                <w:szCs w:val="24"/>
              </w:rPr>
              <w:t>49</w:t>
            </w:r>
          </w:p>
        </w:tc>
        <w:tc>
          <w:tcPr>
            <w:tcW w:w="2133" w:type="dxa"/>
          </w:tcPr>
          <w:p w14:paraId="5B954842" w14:textId="77777777" w:rsidR="005B4390" w:rsidRPr="005B4390" w:rsidRDefault="005B4390" w:rsidP="00DA379E">
            <w:pPr>
              <w:pStyle w:val="NoSpacing"/>
              <w:spacing w:line="276" w:lineRule="auto"/>
              <w:rPr>
                <w:szCs w:val="24"/>
              </w:rPr>
            </w:pPr>
            <w:r w:rsidRPr="005B4390">
              <w:rPr>
                <w:szCs w:val="24"/>
              </w:rPr>
              <w:t>21.03</w:t>
            </w:r>
          </w:p>
        </w:tc>
      </w:tr>
      <w:tr w:rsidR="005B4390" w:rsidRPr="005B4390" w14:paraId="07DD32EE" w14:textId="77777777" w:rsidTr="00DA379E">
        <w:trPr>
          <w:jc w:val="center"/>
        </w:trPr>
        <w:tc>
          <w:tcPr>
            <w:tcW w:w="915" w:type="dxa"/>
          </w:tcPr>
          <w:p w14:paraId="2AB49F43" w14:textId="77777777" w:rsidR="005B4390" w:rsidRPr="005B4390" w:rsidRDefault="005B4390" w:rsidP="00DA379E">
            <w:pPr>
              <w:pStyle w:val="NoSpacing"/>
              <w:spacing w:line="276" w:lineRule="auto"/>
              <w:rPr>
                <w:b/>
                <w:bCs/>
                <w:szCs w:val="24"/>
              </w:rPr>
            </w:pPr>
          </w:p>
        </w:tc>
        <w:tc>
          <w:tcPr>
            <w:tcW w:w="4042" w:type="dxa"/>
          </w:tcPr>
          <w:p w14:paraId="6E4E8AEE" w14:textId="77777777" w:rsidR="005B4390" w:rsidRPr="005B4390" w:rsidRDefault="005B4390" w:rsidP="00DA379E">
            <w:pPr>
              <w:pStyle w:val="NoSpacing"/>
              <w:spacing w:line="276" w:lineRule="auto"/>
              <w:rPr>
                <w:b/>
                <w:bCs/>
                <w:szCs w:val="24"/>
              </w:rPr>
            </w:pPr>
            <w:r w:rsidRPr="005B4390">
              <w:rPr>
                <w:b/>
                <w:bCs/>
                <w:szCs w:val="24"/>
              </w:rPr>
              <w:t>Total</w:t>
            </w:r>
          </w:p>
        </w:tc>
        <w:tc>
          <w:tcPr>
            <w:tcW w:w="1540" w:type="dxa"/>
          </w:tcPr>
          <w:p w14:paraId="5634B223" w14:textId="77777777" w:rsidR="005B4390" w:rsidRPr="005B4390" w:rsidRDefault="005B4390" w:rsidP="00DA379E">
            <w:pPr>
              <w:pStyle w:val="NoSpacing"/>
              <w:spacing w:line="276" w:lineRule="auto"/>
              <w:rPr>
                <w:b/>
                <w:bCs/>
                <w:szCs w:val="24"/>
              </w:rPr>
            </w:pPr>
            <w:r w:rsidRPr="005B4390">
              <w:rPr>
                <w:b/>
                <w:bCs/>
                <w:szCs w:val="24"/>
              </w:rPr>
              <w:t>233</w:t>
            </w:r>
          </w:p>
        </w:tc>
        <w:tc>
          <w:tcPr>
            <w:tcW w:w="2133" w:type="dxa"/>
          </w:tcPr>
          <w:p w14:paraId="3EA2D549" w14:textId="77777777" w:rsidR="005B4390" w:rsidRPr="005B4390" w:rsidRDefault="005B4390" w:rsidP="00DA379E">
            <w:pPr>
              <w:pStyle w:val="NoSpacing"/>
              <w:spacing w:line="276" w:lineRule="auto"/>
              <w:rPr>
                <w:b/>
                <w:bCs/>
                <w:szCs w:val="24"/>
              </w:rPr>
            </w:pPr>
            <w:r w:rsidRPr="005B4390">
              <w:rPr>
                <w:b/>
                <w:bCs/>
                <w:szCs w:val="24"/>
              </w:rPr>
              <w:t>100</w:t>
            </w:r>
          </w:p>
        </w:tc>
      </w:tr>
      <w:tr w:rsidR="005B4390" w:rsidRPr="005B4390" w14:paraId="5F4BB126" w14:textId="77777777" w:rsidTr="00DA379E">
        <w:trPr>
          <w:jc w:val="center"/>
        </w:trPr>
        <w:tc>
          <w:tcPr>
            <w:tcW w:w="4957" w:type="dxa"/>
            <w:gridSpan w:val="2"/>
          </w:tcPr>
          <w:p w14:paraId="4BF78D08" w14:textId="77777777" w:rsidR="005B4390" w:rsidRPr="005B4390" w:rsidRDefault="005B4390" w:rsidP="00DA379E">
            <w:pPr>
              <w:pStyle w:val="NoSpacing"/>
              <w:spacing w:line="276" w:lineRule="auto"/>
              <w:rPr>
                <w:szCs w:val="24"/>
              </w:rPr>
            </w:pPr>
            <w:r w:rsidRPr="005B4390">
              <w:rPr>
                <w:szCs w:val="24"/>
              </w:rPr>
              <w:t>Highest Educational Attainment</w:t>
            </w:r>
          </w:p>
        </w:tc>
        <w:tc>
          <w:tcPr>
            <w:tcW w:w="1540" w:type="dxa"/>
          </w:tcPr>
          <w:p w14:paraId="72EA4B10" w14:textId="77777777" w:rsidR="005B4390" w:rsidRPr="005B4390" w:rsidRDefault="005B4390" w:rsidP="00DA379E">
            <w:pPr>
              <w:pStyle w:val="NoSpacing"/>
              <w:spacing w:line="276" w:lineRule="auto"/>
              <w:rPr>
                <w:szCs w:val="24"/>
              </w:rPr>
            </w:pPr>
          </w:p>
        </w:tc>
        <w:tc>
          <w:tcPr>
            <w:tcW w:w="2133" w:type="dxa"/>
          </w:tcPr>
          <w:p w14:paraId="214E98E1" w14:textId="77777777" w:rsidR="005B4390" w:rsidRPr="005B4390" w:rsidRDefault="005B4390" w:rsidP="00DA379E">
            <w:pPr>
              <w:pStyle w:val="NoSpacing"/>
              <w:spacing w:line="276" w:lineRule="auto"/>
              <w:rPr>
                <w:szCs w:val="24"/>
              </w:rPr>
            </w:pPr>
          </w:p>
        </w:tc>
      </w:tr>
      <w:tr w:rsidR="005B4390" w:rsidRPr="005B4390" w14:paraId="11365949" w14:textId="77777777" w:rsidTr="00DA379E">
        <w:trPr>
          <w:jc w:val="center"/>
        </w:trPr>
        <w:tc>
          <w:tcPr>
            <w:tcW w:w="915" w:type="dxa"/>
          </w:tcPr>
          <w:p w14:paraId="75D7EE98" w14:textId="77777777" w:rsidR="005B4390" w:rsidRPr="005B4390" w:rsidRDefault="005B4390" w:rsidP="00DA379E">
            <w:pPr>
              <w:pStyle w:val="NoSpacing"/>
              <w:spacing w:line="276" w:lineRule="auto"/>
              <w:rPr>
                <w:szCs w:val="24"/>
              </w:rPr>
            </w:pPr>
          </w:p>
        </w:tc>
        <w:tc>
          <w:tcPr>
            <w:tcW w:w="4042" w:type="dxa"/>
          </w:tcPr>
          <w:p w14:paraId="77E93DB8" w14:textId="77777777" w:rsidR="005B4390" w:rsidRPr="005B4390" w:rsidRDefault="005B4390" w:rsidP="00DA379E">
            <w:pPr>
              <w:pStyle w:val="NoSpacing"/>
              <w:spacing w:line="276" w:lineRule="auto"/>
              <w:rPr>
                <w:szCs w:val="24"/>
              </w:rPr>
            </w:pPr>
            <w:r w:rsidRPr="005B4390">
              <w:rPr>
                <w:szCs w:val="24"/>
              </w:rPr>
              <w:t>Without Post Graduate Degree</w:t>
            </w:r>
          </w:p>
        </w:tc>
        <w:tc>
          <w:tcPr>
            <w:tcW w:w="1540" w:type="dxa"/>
          </w:tcPr>
          <w:p w14:paraId="49F1A977" w14:textId="77777777" w:rsidR="005B4390" w:rsidRPr="005B4390" w:rsidRDefault="005B4390" w:rsidP="00DA379E">
            <w:pPr>
              <w:pStyle w:val="NoSpacing"/>
              <w:spacing w:line="276" w:lineRule="auto"/>
              <w:rPr>
                <w:szCs w:val="24"/>
              </w:rPr>
            </w:pPr>
            <w:r w:rsidRPr="005B4390">
              <w:rPr>
                <w:szCs w:val="24"/>
              </w:rPr>
              <w:t>112</w:t>
            </w:r>
          </w:p>
        </w:tc>
        <w:tc>
          <w:tcPr>
            <w:tcW w:w="2133" w:type="dxa"/>
          </w:tcPr>
          <w:p w14:paraId="56FF0A2E" w14:textId="77777777" w:rsidR="005B4390" w:rsidRPr="005B4390" w:rsidRDefault="005B4390" w:rsidP="00DA379E">
            <w:pPr>
              <w:pStyle w:val="NoSpacing"/>
              <w:spacing w:line="276" w:lineRule="auto"/>
              <w:rPr>
                <w:szCs w:val="24"/>
              </w:rPr>
            </w:pPr>
            <w:r w:rsidRPr="005B4390">
              <w:rPr>
                <w:szCs w:val="24"/>
              </w:rPr>
              <w:t>48.07</w:t>
            </w:r>
          </w:p>
        </w:tc>
      </w:tr>
      <w:tr w:rsidR="005B4390" w:rsidRPr="005B4390" w14:paraId="39B197FC" w14:textId="77777777" w:rsidTr="00DA379E">
        <w:trPr>
          <w:jc w:val="center"/>
        </w:trPr>
        <w:tc>
          <w:tcPr>
            <w:tcW w:w="915" w:type="dxa"/>
          </w:tcPr>
          <w:p w14:paraId="6D0BFF70" w14:textId="77777777" w:rsidR="005B4390" w:rsidRPr="005B4390" w:rsidRDefault="005B4390" w:rsidP="00DA379E">
            <w:pPr>
              <w:pStyle w:val="NoSpacing"/>
              <w:spacing w:line="276" w:lineRule="auto"/>
              <w:rPr>
                <w:szCs w:val="24"/>
              </w:rPr>
            </w:pPr>
          </w:p>
        </w:tc>
        <w:tc>
          <w:tcPr>
            <w:tcW w:w="4042" w:type="dxa"/>
          </w:tcPr>
          <w:p w14:paraId="00535531" w14:textId="77777777" w:rsidR="005B4390" w:rsidRPr="005B4390" w:rsidRDefault="005B4390" w:rsidP="00DA379E">
            <w:pPr>
              <w:pStyle w:val="NoSpacing"/>
              <w:spacing w:line="276" w:lineRule="auto"/>
              <w:rPr>
                <w:szCs w:val="24"/>
              </w:rPr>
            </w:pPr>
            <w:r w:rsidRPr="005B4390">
              <w:rPr>
                <w:szCs w:val="24"/>
              </w:rPr>
              <w:t>With Post Graduate Degree</w:t>
            </w:r>
          </w:p>
        </w:tc>
        <w:tc>
          <w:tcPr>
            <w:tcW w:w="1540" w:type="dxa"/>
          </w:tcPr>
          <w:p w14:paraId="17F7E2B0" w14:textId="77777777" w:rsidR="005B4390" w:rsidRPr="005B4390" w:rsidRDefault="005B4390" w:rsidP="00DA379E">
            <w:pPr>
              <w:pStyle w:val="NoSpacing"/>
              <w:spacing w:line="276" w:lineRule="auto"/>
              <w:rPr>
                <w:szCs w:val="24"/>
              </w:rPr>
            </w:pPr>
            <w:r w:rsidRPr="005B4390">
              <w:rPr>
                <w:szCs w:val="24"/>
              </w:rPr>
              <w:t>121</w:t>
            </w:r>
          </w:p>
        </w:tc>
        <w:tc>
          <w:tcPr>
            <w:tcW w:w="2133" w:type="dxa"/>
          </w:tcPr>
          <w:p w14:paraId="1BC04206" w14:textId="77777777" w:rsidR="005B4390" w:rsidRPr="005B4390" w:rsidRDefault="005B4390" w:rsidP="00DA379E">
            <w:pPr>
              <w:pStyle w:val="NoSpacing"/>
              <w:spacing w:line="276" w:lineRule="auto"/>
              <w:rPr>
                <w:szCs w:val="24"/>
              </w:rPr>
            </w:pPr>
            <w:r w:rsidRPr="005B4390">
              <w:rPr>
                <w:szCs w:val="24"/>
              </w:rPr>
              <w:t>51.93</w:t>
            </w:r>
          </w:p>
        </w:tc>
      </w:tr>
      <w:tr w:rsidR="005B4390" w:rsidRPr="005B4390" w14:paraId="0A1AD561" w14:textId="77777777" w:rsidTr="00DA379E">
        <w:trPr>
          <w:jc w:val="center"/>
        </w:trPr>
        <w:tc>
          <w:tcPr>
            <w:tcW w:w="915" w:type="dxa"/>
          </w:tcPr>
          <w:p w14:paraId="6D206640" w14:textId="77777777" w:rsidR="005B4390" w:rsidRPr="005B4390" w:rsidRDefault="005B4390" w:rsidP="00DA379E">
            <w:pPr>
              <w:pStyle w:val="NoSpacing"/>
              <w:spacing w:line="276" w:lineRule="auto"/>
              <w:rPr>
                <w:b/>
                <w:bCs/>
                <w:szCs w:val="24"/>
              </w:rPr>
            </w:pPr>
          </w:p>
        </w:tc>
        <w:tc>
          <w:tcPr>
            <w:tcW w:w="4042" w:type="dxa"/>
          </w:tcPr>
          <w:p w14:paraId="0EFF9EF0" w14:textId="77777777" w:rsidR="005B4390" w:rsidRPr="005B4390" w:rsidRDefault="005B4390" w:rsidP="00DA379E">
            <w:pPr>
              <w:pStyle w:val="NoSpacing"/>
              <w:spacing w:line="276" w:lineRule="auto"/>
              <w:rPr>
                <w:b/>
                <w:bCs/>
                <w:szCs w:val="24"/>
              </w:rPr>
            </w:pPr>
            <w:r w:rsidRPr="005B4390">
              <w:rPr>
                <w:b/>
                <w:bCs/>
                <w:szCs w:val="24"/>
              </w:rPr>
              <w:t>Total</w:t>
            </w:r>
          </w:p>
        </w:tc>
        <w:tc>
          <w:tcPr>
            <w:tcW w:w="1540" w:type="dxa"/>
          </w:tcPr>
          <w:p w14:paraId="7F81100F" w14:textId="77777777" w:rsidR="005B4390" w:rsidRPr="005B4390" w:rsidRDefault="005B4390" w:rsidP="00DA379E">
            <w:pPr>
              <w:pStyle w:val="NoSpacing"/>
              <w:spacing w:line="276" w:lineRule="auto"/>
              <w:rPr>
                <w:b/>
                <w:bCs/>
                <w:szCs w:val="24"/>
              </w:rPr>
            </w:pPr>
            <w:r w:rsidRPr="005B4390">
              <w:rPr>
                <w:b/>
                <w:bCs/>
                <w:szCs w:val="24"/>
              </w:rPr>
              <w:t>233</w:t>
            </w:r>
          </w:p>
        </w:tc>
        <w:tc>
          <w:tcPr>
            <w:tcW w:w="2133" w:type="dxa"/>
          </w:tcPr>
          <w:p w14:paraId="15521C78" w14:textId="77777777" w:rsidR="005B4390" w:rsidRPr="005B4390" w:rsidRDefault="005B4390" w:rsidP="00DA379E">
            <w:pPr>
              <w:pStyle w:val="NoSpacing"/>
              <w:spacing w:line="276" w:lineRule="auto"/>
              <w:rPr>
                <w:b/>
                <w:bCs/>
                <w:szCs w:val="24"/>
              </w:rPr>
            </w:pPr>
            <w:r w:rsidRPr="005B4390">
              <w:rPr>
                <w:b/>
                <w:bCs/>
                <w:szCs w:val="24"/>
              </w:rPr>
              <w:t>100</w:t>
            </w:r>
          </w:p>
        </w:tc>
      </w:tr>
      <w:tr w:rsidR="005B4390" w:rsidRPr="005B4390" w14:paraId="51E57659" w14:textId="77777777" w:rsidTr="00DA379E">
        <w:trPr>
          <w:jc w:val="center"/>
        </w:trPr>
        <w:tc>
          <w:tcPr>
            <w:tcW w:w="4957" w:type="dxa"/>
            <w:gridSpan w:val="2"/>
          </w:tcPr>
          <w:p w14:paraId="42789D0A" w14:textId="77777777" w:rsidR="005B4390" w:rsidRPr="005B4390" w:rsidRDefault="005B4390" w:rsidP="00DA379E">
            <w:pPr>
              <w:pStyle w:val="NoSpacing"/>
              <w:spacing w:line="276" w:lineRule="auto"/>
              <w:rPr>
                <w:szCs w:val="24"/>
              </w:rPr>
            </w:pPr>
            <w:r w:rsidRPr="005B4390">
              <w:rPr>
                <w:szCs w:val="24"/>
              </w:rPr>
              <w:t>Length of Service</w:t>
            </w:r>
          </w:p>
        </w:tc>
        <w:tc>
          <w:tcPr>
            <w:tcW w:w="1540" w:type="dxa"/>
          </w:tcPr>
          <w:p w14:paraId="282D6851" w14:textId="77777777" w:rsidR="005B4390" w:rsidRPr="005B4390" w:rsidRDefault="005B4390" w:rsidP="00DA379E">
            <w:pPr>
              <w:pStyle w:val="NoSpacing"/>
              <w:spacing w:line="276" w:lineRule="auto"/>
              <w:rPr>
                <w:szCs w:val="24"/>
              </w:rPr>
            </w:pPr>
          </w:p>
        </w:tc>
        <w:tc>
          <w:tcPr>
            <w:tcW w:w="2133" w:type="dxa"/>
          </w:tcPr>
          <w:p w14:paraId="7107C38A" w14:textId="77777777" w:rsidR="005B4390" w:rsidRPr="005B4390" w:rsidRDefault="005B4390" w:rsidP="00DA379E">
            <w:pPr>
              <w:pStyle w:val="NoSpacing"/>
              <w:spacing w:line="276" w:lineRule="auto"/>
              <w:rPr>
                <w:szCs w:val="24"/>
              </w:rPr>
            </w:pPr>
          </w:p>
        </w:tc>
      </w:tr>
      <w:tr w:rsidR="005B4390" w:rsidRPr="005B4390" w14:paraId="0680F37D" w14:textId="77777777" w:rsidTr="00DA379E">
        <w:trPr>
          <w:jc w:val="center"/>
        </w:trPr>
        <w:tc>
          <w:tcPr>
            <w:tcW w:w="915" w:type="dxa"/>
          </w:tcPr>
          <w:p w14:paraId="6AFA1FDA" w14:textId="77777777" w:rsidR="005B4390" w:rsidRPr="005B4390" w:rsidRDefault="005B4390" w:rsidP="00DA379E">
            <w:pPr>
              <w:pStyle w:val="NoSpacing"/>
              <w:spacing w:line="276" w:lineRule="auto"/>
              <w:rPr>
                <w:szCs w:val="24"/>
              </w:rPr>
            </w:pPr>
          </w:p>
        </w:tc>
        <w:tc>
          <w:tcPr>
            <w:tcW w:w="4042" w:type="dxa"/>
          </w:tcPr>
          <w:p w14:paraId="18A4E123" w14:textId="77777777" w:rsidR="005B4390" w:rsidRPr="005B4390" w:rsidRDefault="005B4390" w:rsidP="00DA379E">
            <w:pPr>
              <w:pStyle w:val="NoSpacing"/>
              <w:spacing w:line="276" w:lineRule="auto"/>
              <w:rPr>
                <w:szCs w:val="24"/>
              </w:rPr>
            </w:pPr>
            <w:r w:rsidRPr="005B4390">
              <w:rPr>
                <w:szCs w:val="24"/>
              </w:rPr>
              <w:t>Less than 7 years</w:t>
            </w:r>
          </w:p>
        </w:tc>
        <w:tc>
          <w:tcPr>
            <w:tcW w:w="1540" w:type="dxa"/>
          </w:tcPr>
          <w:p w14:paraId="085DC7C5" w14:textId="77777777" w:rsidR="005B4390" w:rsidRPr="005B4390" w:rsidRDefault="005B4390" w:rsidP="00DA379E">
            <w:pPr>
              <w:pStyle w:val="NoSpacing"/>
              <w:spacing w:line="276" w:lineRule="auto"/>
              <w:rPr>
                <w:szCs w:val="24"/>
              </w:rPr>
            </w:pPr>
            <w:r w:rsidRPr="005B4390">
              <w:rPr>
                <w:szCs w:val="24"/>
              </w:rPr>
              <w:t>54</w:t>
            </w:r>
          </w:p>
        </w:tc>
        <w:tc>
          <w:tcPr>
            <w:tcW w:w="2133" w:type="dxa"/>
          </w:tcPr>
          <w:p w14:paraId="10C5920F" w14:textId="77777777" w:rsidR="005B4390" w:rsidRPr="005B4390" w:rsidRDefault="005B4390" w:rsidP="00DA379E">
            <w:pPr>
              <w:pStyle w:val="NoSpacing"/>
              <w:spacing w:line="276" w:lineRule="auto"/>
              <w:rPr>
                <w:szCs w:val="24"/>
              </w:rPr>
            </w:pPr>
            <w:r w:rsidRPr="005B4390">
              <w:rPr>
                <w:szCs w:val="24"/>
              </w:rPr>
              <w:t>23.18</w:t>
            </w:r>
          </w:p>
        </w:tc>
      </w:tr>
      <w:tr w:rsidR="005B4390" w:rsidRPr="005B4390" w14:paraId="10453A35" w14:textId="77777777" w:rsidTr="00DA379E">
        <w:trPr>
          <w:jc w:val="center"/>
        </w:trPr>
        <w:tc>
          <w:tcPr>
            <w:tcW w:w="915" w:type="dxa"/>
          </w:tcPr>
          <w:p w14:paraId="1C09B211" w14:textId="77777777" w:rsidR="005B4390" w:rsidRPr="005B4390" w:rsidRDefault="005B4390" w:rsidP="00DA379E">
            <w:pPr>
              <w:pStyle w:val="NoSpacing"/>
              <w:spacing w:line="276" w:lineRule="auto"/>
              <w:rPr>
                <w:szCs w:val="24"/>
              </w:rPr>
            </w:pPr>
          </w:p>
        </w:tc>
        <w:tc>
          <w:tcPr>
            <w:tcW w:w="4042" w:type="dxa"/>
          </w:tcPr>
          <w:p w14:paraId="3B00FDBC" w14:textId="77777777" w:rsidR="005B4390" w:rsidRPr="005B4390" w:rsidRDefault="005B4390" w:rsidP="00DA379E">
            <w:pPr>
              <w:pStyle w:val="NoSpacing"/>
              <w:spacing w:line="276" w:lineRule="auto"/>
              <w:rPr>
                <w:szCs w:val="24"/>
              </w:rPr>
            </w:pPr>
            <w:r w:rsidRPr="005B4390">
              <w:rPr>
                <w:szCs w:val="24"/>
              </w:rPr>
              <w:t>More than 7 years</w:t>
            </w:r>
          </w:p>
        </w:tc>
        <w:tc>
          <w:tcPr>
            <w:tcW w:w="1540" w:type="dxa"/>
          </w:tcPr>
          <w:p w14:paraId="3012DAAF" w14:textId="77777777" w:rsidR="005B4390" w:rsidRPr="005B4390" w:rsidRDefault="005B4390" w:rsidP="00DA379E">
            <w:pPr>
              <w:pStyle w:val="NoSpacing"/>
              <w:spacing w:line="276" w:lineRule="auto"/>
              <w:rPr>
                <w:szCs w:val="24"/>
              </w:rPr>
            </w:pPr>
            <w:r w:rsidRPr="005B4390">
              <w:rPr>
                <w:szCs w:val="24"/>
              </w:rPr>
              <w:t>179</w:t>
            </w:r>
          </w:p>
        </w:tc>
        <w:tc>
          <w:tcPr>
            <w:tcW w:w="2133" w:type="dxa"/>
          </w:tcPr>
          <w:p w14:paraId="5E5C26B1" w14:textId="77777777" w:rsidR="005B4390" w:rsidRPr="005B4390" w:rsidRDefault="005B4390" w:rsidP="00DA379E">
            <w:pPr>
              <w:pStyle w:val="NoSpacing"/>
              <w:spacing w:line="276" w:lineRule="auto"/>
              <w:rPr>
                <w:szCs w:val="24"/>
              </w:rPr>
            </w:pPr>
            <w:r w:rsidRPr="005B4390">
              <w:rPr>
                <w:szCs w:val="24"/>
              </w:rPr>
              <w:t>76.82</w:t>
            </w:r>
          </w:p>
        </w:tc>
      </w:tr>
      <w:tr w:rsidR="005B4390" w:rsidRPr="005B4390" w14:paraId="44123045" w14:textId="77777777" w:rsidTr="00DA379E">
        <w:trPr>
          <w:jc w:val="center"/>
        </w:trPr>
        <w:tc>
          <w:tcPr>
            <w:tcW w:w="915" w:type="dxa"/>
            <w:tcBorders>
              <w:bottom w:val="single" w:sz="4" w:space="0" w:color="auto"/>
            </w:tcBorders>
          </w:tcPr>
          <w:p w14:paraId="4AD6B7EE" w14:textId="77777777" w:rsidR="005B4390" w:rsidRPr="005B4390" w:rsidRDefault="005B4390" w:rsidP="00DA379E">
            <w:pPr>
              <w:pStyle w:val="NoSpacing"/>
              <w:spacing w:line="276" w:lineRule="auto"/>
              <w:rPr>
                <w:b/>
                <w:bCs/>
                <w:szCs w:val="24"/>
              </w:rPr>
            </w:pPr>
          </w:p>
        </w:tc>
        <w:tc>
          <w:tcPr>
            <w:tcW w:w="4042" w:type="dxa"/>
            <w:tcBorders>
              <w:bottom w:val="single" w:sz="4" w:space="0" w:color="auto"/>
            </w:tcBorders>
          </w:tcPr>
          <w:p w14:paraId="2A5AF38A" w14:textId="77777777" w:rsidR="005B4390" w:rsidRPr="005B4390" w:rsidRDefault="005B4390" w:rsidP="00DA379E">
            <w:pPr>
              <w:pStyle w:val="NoSpacing"/>
              <w:spacing w:line="276" w:lineRule="auto"/>
              <w:rPr>
                <w:b/>
                <w:bCs/>
                <w:szCs w:val="24"/>
              </w:rPr>
            </w:pPr>
            <w:r w:rsidRPr="005B4390">
              <w:rPr>
                <w:b/>
                <w:bCs/>
                <w:szCs w:val="24"/>
              </w:rPr>
              <w:t>Total</w:t>
            </w:r>
          </w:p>
        </w:tc>
        <w:tc>
          <w:tcPr>
            <w:tcW w:w="1540" w:type="dxa"/>
            <w:tcBorders>
              <w:bottom w:val="single" w:sz="4" w:space="0" w:color="auto"/>
            </w:tcBorders>
          </w:tcPr>
          <w:p w14:paraId="7E3DB2F2" w14:textId="77777777" w:rsidR="005B4390" w:rsidRPr="005B4390" w:rsidRDefault="005B4390" w:rsidP="00DA379E">
            <w:pPr>
              <w:pStyle w:val="NoSpacing"/>
              <w:spacing w:line="276" w:lineRule="auto"/>
              <w:rPr>
                <w:b/>
                <w:bCs/>
                <w:szCs w:val="24"/>
              </w:rPr>
            </w:pPr>
            <w:r w:rsidRPr="005B4390">
              <w:rPr>
                <w:b/>
                <w:bCs/>
                <w:szCs w:val="24"/>
              </w:rPr>
              <w:t>233</w:t>
            </w:r>
          </w:p>
        </w:tc>
        <w:tc>
          <w:tcPr>
            <w:tcW w:w="2133" w:type="dxa"/>
            <w:tcBorders>
              <w:bottom w:val="single" w:sz="4" w:space="0" w:color="auto"/>
            </w:tcBorders>
          </w:tcPr>
          <w:p w14:paraId="2006E880" w14:textId="77777777" w:rsidR="005B4390" w:rsidRPr="005B4390" w:rsidRDefault="005B4390" w:rsidP="00DA379E">
            <w:pPr>
              <w:pStyle w:val="NoSpacing"/>
              <w:spacing w:line="276" w:lineRule="auto"/>
              <w:rPr>
                <w:b/>
                <w:bCs/>
                <w:szCs w:val="24"/>
              </w:rPr>
            </w:pPr>
            <w:r w:rsidRPr="005B4390">
              <w:rPr>
                <w:b/>
                <w:bCs/>
                <w:szCs w:val="24"/>
              </w:rPr>
              <w:t>100</w:t>
            </w:r>
          </w:p>
        </w:tc>
      </w:tr>
    </w:tbl>
    <w:p w14:paraId="08D2A2A2" w14:textId="77777777" w:rsidR="005B4390" w:rsidRPr="005B4390" w:rsidRDefault="005B4390" w:rsidP="005B4390">
      <w:pPr>
        <w:pStyle w:val="NoSpacing"/>
        <w:spacing w:line="276" w:lineRule="auto"/>
        <w:rPr>
          <w:szCs w:val="24"/>
        </w:rPr>
      </w:pPr>
    </w:p>
    <w:p w14:paraId="13B5D2FB" w14:textId="77777777" w:rsidR="005B4390" w:rsidRPr="005B4390" w:rsidRDefault="005B4390" w:rsidP="005B4390">
      <w:pPr>
        <w:pStyle w:val="NoSpacing"/>
        <w:spacing w:line="276" w:lineRule="auto"/>
        <w:rPr>
          <w:szCs w:val="24"/>
        </w:rPr>
      </w:pPr>
    </w:p>
    <w:p w14:paraId="416BAE84" w14:textId="77777777" w:rsidR="005B4390" w:rsidRPr="005B4390" w:rsidRDefault="005B4390" w:rsidP="002F7A8D">
      <w:pPr>
        <w:pStyle w:val="NoSpacing"/>
        <w:ind w:firstLine="709"/>
        <w:rPr>
          <w:bCs/>
          <w:szCs w:val="24"/>
        </w:rPr>
      </w:pPr>
      <w:r w:rsidRPr="005B4390">
        <w:rPr>
          <w:bCs/>
          <w:szCs w:val="24"/>
        </w:rPr>
        <w:t xml:space="preserve">The difference in the level of gender and development program awareness and socio-demographic profile of </w:t>
      </w:r>
      <w:proofErr w:type="spellStart"/>
      <w:r w:rsidRPr="005B4390">
        <w:rPr>
          <w:bCs/>
          <w:szCs w:val="24"/>
        </w:rPr>
        <w:t>Maayon</w:t>
      </w:r>
      <w:proofErr w:type="spellEnd"/>
      <w:r w:rsidRPr="005B4390">
        <w:rPr>
          <w:bCs/>
          <w:szCs w:val="24"/>
        </w:rPr>
        <w:t xml:space="preserve"> teachers in terms of sex, civil status, highest educational attainment, and length of service is shown in Table 5.  </w:t>
      </w:r>
    </w:p>
    <w:p w14:paraId="5B12D4CB" w14:textId="77777777" w:rsidR="005B4390" w:rsidRPr="005B4390" w:rsidRDefault="005B4390" w:rsidP="002F7A8D">
      <w:pPr>
        <w:pStyle w:val="NoSpacing"/>
        <w:ind w:firstLine="709"/>
        <w:rPr>
          <w:bCs/>
          <w:szCs w:val="24"/>
        </w:rPr>
      </w:pPr>
      <w:r w:rsidRPr="005B4390">
        <w:rPr>
          <w:bCs/>
          <w:szCs w:val="24"/>
        </w:rPr>
        <w:t xml:space="preserve">As a result, no variation was found in the level GAD awareness of </w:t>
      </w:r>
      <w:proofErr w:type="gramStart"/>
      <w:r w:rsidRPr="005B4390">
        <w:rPr>
          <w:bCs/>
          <w:szCs w:val="24"/>
        </w:rPr>
        <w:t>public school</w:t>
      </w:r>
      <w:proofErr w:type="gramEnd"/>
      <w:r w:rsidRPr="005B4390">
        <w:rPr>
          <w:bCs/>
          <w:szCs w:val="24"/>
        </w:rPr>
        <w:t xml:space="preserve"> teachers in the district of </w:t>
      </w:r>
      <w:proofErr w:type="spellStart"/>
      <w:r w:rsidRPr="005B4390">
        <w:rPr>
          <w:bCs/>
          <w:szCs w:val="24"/>
        </w:rPr>
        <w:t>Maayon</w:t>
      </w:r>
      <w:proofErr w:type="spellEnd"/>
      <w:r w:rsidRPr="005B4390">
        <w:rPr>
          <w:bCs/>
          <w:szCs w:val="24"/>
        </w:rPr>
        <w:t xml:space="preserve"> when grouped according to length of service. However, the level of GAD awareness </w:t>
      </w:r>
      <w:proofErr w:type="gramStart"/>
      <w:r w:rsidRPr="005B4390">
        <w:rPr>
          <w:bCs/>
          <w:szCs w:val="24"/>
        </w:rPr>
        <w:t>vary</w:t>
      </w:r>
      <w:proofErr w:type="gramEnd"/>
      <w:r w:rsidRPr="005B4390">
        <w:rPr>
          <w:bCs/>
          <w:szCs w:val="24"/>
        </w:rPr>
        <w:t xml:space="preserve"> when public school teachers in the district of </w:t>
      </w:r>
      <w:proofErr w:type="spellStart"/>
      <w:r w:rsidRPr="005B4390">
        <w:rPr>
          <w:bCs/>
          <w:szCs w:val="24"/>
        </w:rPr>
        <w:t>Maayon</w:t>
      </w:r>
      <w:proofErr w:type="spellEnd"/>
      <w:r w:rsidRPr="005B4390">
        <w:rPr>
          <w:bCs/>
          <w:szCs w:val="24"/>
        </w:rPr>
        <w:t xml:space="preserve"> were grouped according to sex, civil status, and highest educational attainment.</w:t>
      </w:r>
    </w:p>
    <w:p w14:paraId="7C7A5D96" w14:textId="77777777" w:rsidR="005B4390" w:rsidRPr="005B4390" w:rsidRDefault="005B4390" w:rsidP="002F7A8D">
      <w:pPr>
        <w:pStyle w:val="NoSpacing"/>
        <w:ind w:firstLine="709"/>
        <w:rPr>
          <w:szCs w:val="24"/>
        </w:rPr>
      </w:pPr>
      <w:r w:rsidRPr="005B4390">
        <w:rPr>
          <w:szCs w:val="24"/>
        </w:rPr>
        <w:t xml:space="preserve">Considering the sex, civil status, and highest education attainment of the teachers in the district of </w:t>
      </w:r>
      <w:proofErr w:type="spellStart"/>
      <w:r w:rsidRPr="005B4390">
        <w:rPr>
          <w:szCs w:val="24"/>
        </w:rPr>
        <w:t>Maayon</w:t>
      </w:r>
      <w:proofErr w:type="spellEnd"/>
      <w:r w:rsidRPr="005B4390">
        <w:rPr>
          <w:szCs w:val="24"/>
        </w:rPr>
        <w:t xml:space="preserve">, the results implied that their awareness on the gender and development programs were varied. The socio-demographic status of </w:t>
      </w:r>
      <w:r w:rsidRPr="005B4390">
        <w:rPr>
          <w:szCs w:val="24"/>
        </w:rPr>
        <w:lastRenderedPageBreak/>
        <w:t xml:space="preserve">the participants affects their perceptions and understanding towards the program which can be rooted to the prior knowledge and exposures of these teachers with gender-related issues and concerns. Understanding their role as male and female individuals, based on the construct of the society, explains how personality of these teachers were influenced. They understand the differentiation of male and female genders but with the guidance of the GAD program of the Department and the experiences on gender-related concerns, the teachers were sensitive, responsive, and witty in resolving the challenge on gender identification and learning needs of their learners. While in the service, new and old </w:t>
      </w:r>
      <w:proofErr w:type="gramStart"/>
      <w:r w:rsidRPr="005B4390">
        <w:rPr>
          <w:szCs w:val="24"/>
        </w:rPr>
        <w:t>public school</w:t>
      </w:r>
      <w:proofErr w:type="gramEnd"/>
      <w:r w:rsidRPr="005B4390">
        <w:rPr>
          <w:szCs w:val="24"/>
        </w:rPr>
        <w:t xml:space="preserve"> teachers helped to effectively promote awareness and maintain gender friendly curriculum. </w:t>
      </w:r>
    </w:p>
    <w:p w14:paraId="0E284E0C" w14:textId="77777777" w:rsidR="002F7A8D" w:rsidRDefault="002F7A8D" w:rsidP="002F7A8D">
      <w:pPr>
        <w:spacing w:after="0"/>
        <w:ind w:firstLine="0"/>
        <w:rPr>
          <w:szCs w:val="24"/>
        </w:rPr>
      </w:pPr>
    </w:p>
    <w:p w14:paraId="7D654EA1" w14:textId="7EB8AF41" w:rsidR="005B4390" w:rsidRPr="005B4390" w:rsidRDefault="005B4390" w:rsidP="002F7A8D">
      <w:pPr>
        <w:spacing w:after="0"/>
        <w:ind w:firstLine="0"/>
        <w:rPr>
          <w:szCs w:val="24"/>
        </w:rPr>
      </w:pPr>
      <w:r w:rsidRPr="005B4390">
        <w:rPr>
          <w:szCs w:val="24"/>
        </w:rPr>
        <w:t xml:space="preserve">On the basis of the results obtained on test of difference in the level of GAD program awareness of teachers in the district of </w:t>
      </w:r>
      <w:proofErr w:type="spellStart"/>
      <w:r w:rsidRPr="005B4390">
        <w:rPr>
          <w:szCs w:val="24"/>
        </w:rPr>
        <w:t>Maayon</w:t>
      </w:r>
      <w:proofErr w:type="spellEnd"/>
      <w:r w:rsidRPr="005B4390">
        <w:rPr>
          <w:szCs w:val="24"/>
        </w:rPr>
        <w:t xml:space="preserve"> when grouped according to selected profile, the null hypothesis is accepted in terms of length of service. However, it is rejected when the teachers in the district of </w:t>
      </w:r>
      <w:proofErr w:type="spellStart"/>
      <w:r w:rsidRPr="005B4390">
        <w:rPr>
          <w:szCs w:val="24"/>
        </w:rPr>
        <w:t>Maayon</w:t>
      </w:r>
      <w:proofErr w:type="spellEnd"/>
      <w:r w:rsidRPr="005B4390">
        <w:rPr>
          <w:szCs w:val="24"/>
        </w:rPr>
        <w:t xml:space="preserve"> are classified in terms of sex, civil status, and educational attainment.</w:t>
      </w:r>
    </w:p>
    <w:p w14:paraId="32868288" w14:textId="77777777" w:rsidR="005B4390" w:rsidRPr="005B4390" w:rsidRDefault="005B4390" w:rsidP="005B4390">
      <w:pPr>
        <w:pStyle w:val="NoSpacing"/>
        <w:spacing w:line="276" w:lineRule="auto"/>
        <w:rPr>
          <w:bCs/>
          <w:szCs w:val="24"/>
        </w:rPr>
      </w:pPr>
    </w:p>
    <w:p w14:paraId="6D4A619D" w14:textId="77777777" w:rsidR="005B4390" w:rsidRPr="005B4390" w:rsidRDefault="005B4390" w:rsidP="005B4390">
      <w:pPr>
        <w:pStyle w:val="NoSpacing"/>
        <w:spacing w:line="276" w:lineRule="auto"/>
        <w:jc w:val="center"/>
        <w:rPr>
          <w:bCs/>
          <w:szCs w:val="24"/>
        </w:rPr>
      </w:pPr>
      <w:r w:rsidRPr="005B4390">
        <w:rPr>
          <w:bCs/>
          <w:szCs w:val="24"/>
        </w:rPr>
        <w:t>Table 4. Difference in the level of gender and development program awareness of the respondents when grouped according to socio-demographic profile.</w:t>
      </w:r>
    </w:p>
    <w:tbl>
      <w:tblPr>
        <w:tblStyle w:val="TableGrid0"/>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21"/>
        <w:gridCol w:w="1559"/>
        <w:gridCol w:w="1381"/>
        <w:gridCol w:w="1645"/>
      </w:tblGrid>
      <w:tr w:rsidR="005B4390" w:rsidRPr="005B4390" w14:paraId="50940A95" w14:textId="77777777" w:rsidTr="00DA379E">
        <w:trPr>
          <w:trHeight w:val="144"/>
        </w:trPr>
        <w:tc>
          <w:tcPr>
            <w:tcW w:w="3652" w:type="dxa"/>
            <w:tcBorders>
              <w:top w:val="thinThickSmallGap" w:sz="24" w:space="0" w:color="auto"/>
              <w:bottom w:val="single" w:sz="4" w:space="0" w:color="auto"/>
            </w:tcBorders>
            <w:vAlign w:val="center"/>
            <w:hideMark/>
          </w:tcPr>
          <w:p w14:paraId="598FA571" w14:textId="77777777" w:rsidR="005B4390" w:rsidRPr="005B4390" w:rsidRDefault="005B4390" w:rsidP="00DA379E">
            <w:pPr>
              <w:spacing w:line="276" w:lineRule="auto"/>
              <w:jc w:val="center"/>
              <w:rPr>
                <w:b/>
                <w:bCs/>
                <w:szCs w:val="24"/>
              </w:rPr>
            </w:pPr>
            <w:r w:rsidRPr="005B4390">
              <w:rPr>
                <w:b/>
                <w:bCs/>
                <w:szCs w:val="24"/>
              </w:rPr>
              <w:t>Compared Variables</w:t>
            </w:r>
          </w:p>
        </w:tc>
        <w:tc>
          <w:tcPr>
            <w:tcW w:w="1559" w:type="dxa"/>
            <w:tcBorders>
              <w:top w:val="thinThickSmallGap" w:sz="24" w:space="0" w:color="auto"/>
              <w:bottom w:val="single" w:sz="4" w:space="0" w:color="auto"/>
            </w:tcBorders>
            <w:noWrap/>
            <w:vAlign w:val="center"/>
            <w:hideMark/>
          </w:tcPr>
          <w:p w14:paraId="76CABEFB" w14:textId="77777777" w:rsidR="005B4390" w:rsidRPr="005B4390" w:rsidRDefault="005B4390" w:rsidP="00DA379E">
            <w:pPr>
              <w:spacing w:line="276" w:lineRule="auto"/>
              <w:jc w:val="center"/>
              <w:rPr>
                <w:b/>
                <w:bCs/>
                <w:szCs w:val="24"/>
              </w:rPr>
            </w:pPr>
            <w:r w:rsidRPr="005B4390">
              <w:rPr>
                <w:b/>
                <w:bCs/>
                <w:szCs w:val="24"/>
              </w:rPr>
              <w:t>Type of Test</w:t>
            </w:r>
          </w:p>
        </w:tc>
        <w:tc>
          <w:tcPr>
            <w:tcW w:w="1523" w:type="dxa"/>
            <w:tcBorders>
              <w:top w:val="thinThickSmallGap" w:sz="24" w:space="0" w:color="auto"/>
              <w:bottom w:val="single" w:sz="4" w:space="0" w:color="auto"/>
            </w:tcBorders>
            <w:vAlign w:val="center"/>
          </w:tcPr>
          <w:p w14:paraId="5B0DA8B4" w14:textId="77777777" w:rsidR="005B4390" w:rsidRPr="005B4390" w:rsidRDefault="005B4390" w:rsidP="00DA379E">
            <w:pPr>
              <w:spacing w:line="276" w:lineRule="auto"/>
              <w:jc w:val="center"/>
              <w:rPr>
                <w:b/>
                <w:bCs/>
                <w:szCs w:val="24"/>
              </w:rPr>
            </w:pPr>
            <w:r w:rsidRPr="005B4390">
              <w:rPr>
                <w:b/>
                <w:bCs/>
                <w:szCs w:val="24"/>
              </w:rPr>
              <w:t>p-value</w:t>
            </w:r>
          </w:p>
        </w:tc>
        <w:tc>
          <w:tcPr>
            <w:tcW w:w="1702" w:type="dxa"/>
            <w:tcBorders>
              <w:top w:val="thinThickSmallGap" w:sz="24" w:space="0" w:color="auto"/>
              <w:bottom w:val="single" w:sz="4" w:space="0" w:color="auto"/>
            </w:tcBorders>
            <w:vAlign w:val="center"/>
          </w:tcPr>
          <w:p w14:paraId="360DF59B" w14:textId="77777777" w:rsidR="005B4390" w:rsidRPr="005B4390" w:rsidRDefault="005B4390" w:rsidP="00DA379E">
            <w:pPr>
              <w:spacing w:line="276" w:lineRule="auto"/>
              <w:jc w:val="center"/>
              <w:rPr>
                <w:b/>
                <w:bCs/>
                <w:szCs w:val="24"/>
              </w:rPr>
            </w:pPr>
            <w:r w:rsidRPr="005B4390">
              <w:rPr>
                <w:b/>
                <w:bCs/>
                <w:szCs w:val="24"/>
              </w:rPr>
              <w:t>Description</w:t>
            </w:r>
          </w:p>
        </w:tc>
      </w:tr>
      <w:tr w:rsidR="005B4390" w:rsidRPr="005B4390" w14:paraId="5B7C9786" w14:textId="77777777" w:rsidTr="00DA379E">
        <w:trPr>
          <w:trHeight w:val="144"/>
        </w:trPr>
        <w:tc>
          <w:tcPr>
            <w:tcW w:w="3652" w:type="dxa"/>
          </w:tcPr>
          <w:p w14:paraId="5A66D6B6" w14:textId="77777777" w:rsidR="005B4390" w:rsidRPr="005B4390" w:rsidRDefault="005B4390" w:rsidP="00DA379E">
            <w:pPr>
              <w:spacing w:line="276" w:lineRule="auto"/>
              <w:rPr>
                <w:szCs w:val="24"/>
              </w:rPr>
            </w:pPr>
            <w:r w:rsidRPr="005B4390">
              <w:rPr>
                <w:szCs w:val="24"/>
              </w:rPr>
              <w:tab/>
              <w:t>Sex</w:t>
            </w:r>
          </w:p>
        </w:tc>
        <w:tc>
          <w:tcPr>
            <w:tcW w:w="1559" w:type="dxa"/>
            <w:noWrap/>
          </w:tcPr>
          <w:p w14:paraId="3647E321" w14:textId="77777777" w:rsidR="005B4390" w:rsidRPr="005B4390" w:rsidRDefault="005B4390" w:rsidP="00DA379E">
            <w:pPr>
              <w:spacing w:line="276" w:lineRule="auto"/>
              <w:rPr>
                <w:szCs w:val="24"/>
              </w:rPr>
            </w:pPr>
            <w:r w:rsidRPr="005B4390">
              <w:rPr>
                <w:szCs w:val="24"/>
              </w:rPr>
              <w:t>t-test</w:t>
            </w:r>
          </w:p>
        </w:tc>
        <w:tc>
          <w:tcPr>
            <w:tcW w:w="1523" w:type="dxa"/>
          </w:tcPr>
          <w:p w14:paraId="7EE128C0" w14:textId="77777777" w:rsidR="005B4390" w:rsidRPr="005B4390" w:rsidRDefault="005B4390" w:rsidP="00DA379E">
            <w:pPr>
              <w:spacing w:line="276" w:lineRule="auto"/>
              <w:rPr>
                <w:szCs w:val="24"/>
              </w:rPr>
            </w:pPr>
            <w:r w:rsidRPr="005B4390">
              <w:rPr>
                <w:szCs w:val="24"/>
              </w:rPr>
              <w:t>0.004</w:t>
            </w:r>
          </w:p>
        </w:tc>
        <w:tc>
          <w:tcPr>
            <w:tcW w:w="1702" w:type="dxa"/>
          </w:tcPr>
          <w:p w14:paraId="1EE53DB2" w14:textId="77777777" w:rsidR="005B4390" w:rsidRPr="005B4390" w:rsidRDefault="005B4390" w:rsidP="00DA379E">
            <w:pPr>
              <w:spacing w:line="276" w:lineRule="auto"/>
              <w:rPr>
                <w:szCs w:val="24"/>
              </w:rPr>
            </w:pPr>
            <w:r w:rsidRPr="005B4390">
              <w:rPr>
                <w:szCs w:val="24"/>
              </w:rPr>
              <w:t>s</w:t>
            </w:r>
          </w:p>
        </w:tc>
      </w:tr>
      <w:tr w:rsidR="005B4390" w:rsidRPr="005B4390" w14:paraId="2B87895F" w14:textId="77777777" w:rsidTr="00DA379E">
        <w:trPr>
          <w:trHeight w:val="144"/>
        </w:trPr>
        <w:tc>
          <w:tcPr>
            <w:tcW w:w="3652" w:type="dxa"/>
          </w:tcPr>
          <w:p w14:paraId="55CDE2EB" w14:textId="77777777" w:rsidR="005B4390" w:rsidRPr="005B4390" w:rsidRDefault="005B4390" w:rsidP="00DA379E">
            <w:pPr>
              <w:spacing w:line="276" w:lineRule="auto"/>
              <w:rPr>
                <w:szCs w:val="24"/>
              </w:rPr>
            </w:pPr>
            <w:r w:rsidRPr="005B4390">
              <w:rPr>
                <w:szCs w:val="24"/>
              </w:rPr>
              <w:tab/>
              <w:t>Civil status</w:t>
            </w:r>
          </w:p>
        </w:tc>
        <w:tc>
          <w:tcPr>
            <w:tcW w:w="1559" w:type="dxa"/>
            <w:noWrap/>
          </w:tcPr>
          <w:p w14:paraId="56873925" w14:textId="77777777" w:rsidR="005B4390" w:rsidRPr="005B4390" w:rsidRDefault="005B4390" w:rsidP="00DA379E">
            <w:pPr>
              <w:spacing w:line="276" w:lineRule="auto"/>
              <w:rPr>
                <w:szCs w:val="24"/>
              </w:rPr>
            </w:pPr>
            <w:r w:rsidRPr="005B4390">
              <w:rPr>
                <w:szCs w:val="24"/>
              </w:rPr>
              <w:t>t-test</w:t>
            </w:r>
          </w:p>
        </w:tc>
        <w:tc>
          <w:tcPr>
            <w:tcW w:w="1523" w:type="dxa"/>
          </w:tcPr>
          <w:p w14:paraId="1CA8303D" w14:textId="77777777" w:rsidR="005B4390" w:rsidRPr="005B4390" w:rsidRDefault="005B4390" w:rsidP="00DA379E">
            <w:pPr>
              <w:spacing w:line="276" w:lineRule="auto"/>
              <w:rPr>
                <w:szCs w:val="24"/>
              </w:rPr>
            </w:pPr>
            <w:r w:rsidRPr="005B4390">
              <w:rPr>
                <w:szCs w:val="24"/>
              </w:rPr>
              <w:t>0.000</w:t>
            </w:r>
          </w:p>
        </w:tc>
        <w:tc>
          <w:tcPr>
            <w:tcW w:w="1702" w:type="dxa"/>
          </w:tcPr>
          <w:p w14:paraId="7B4F47EF" w14:textId="77777777" w:rsidR="005B4390" w:rsidRPr="005B4390" w:rsidRDefault="005B4390" w:rsidP="00DA379E">
            <w:pPr>
              <w:spacing w:line="276" w:lineRule="auto"/>
              <w:rPr>
                <w:szCs w:val="24"/>
              </w:rPr>
            </w:pPr>
            <w:r w:rsidRPr="005B4390">
              <w:rPr>
                <w:szCs w:val="24"/>
              </w:rPr>
              <w:t>s</w:t>
            </w:r>
          </w:p>
        </w:tc>
      </w:tr>
      <w:tr w:rsidR="005B4390" w:rsidRPr="005B4390" w14:paraId="065DFE2D" w14:textId="77777777" w:rsidTr="00DA379E">
        <w:trPr>
          <w:trHeight w:val="144"/>
        </w:trPr>
        <w:tc>
          <w:tcPr>
            <w:tcW w:w="3652" w:type="dxa"/>
            <w:tcBorders>
              <w:bottom w:val="single" w:sz="4" w:space="0" w:color="FFFFFF" w:themeColor="background1"/>
            </w:tcBorders>
          </w:tcPr>
          <w:p w14:paraId="09ADCA92" w14:textId="77777777" w:rsidR="005B4390" w:rsidRPr="005B4390" w:rsidRDefault="005B4390" w:rsidP="00DA379E">
            <w:pPr>
              <w:spacing w:line="276" w:lineRule="auto"/>
              <w:rPr>
                <w:szCs w:val="24"/>
              </w:rPr>
            </w:pPr>
            <w:r w:rsidRPr="005B4390">
              <w:rPr>
                <w:szCs w:val="24"/>
              </w:rPr>
              <w:tab/>
              <w:t xml:space="preserve">Highest Educational </w:t>
            </w:r>
          </w:p>
          <w:p w14:paraId="6B40FA55" w14:textId="77777777" w:rsidR="005B4390" w:rsidRPr="005B4390" w:rsidRDefault="005B4390" w:rsidP="00DA379E">
            <w:pPr>
              <w:spacing w:line="276" w:lineRule="auto"/>
              <w:rPr>
                <w:szCs w:val="24"/>
              </w:rPr>
            </w:pPr>
            <w:r w:rsidRPr="005B4390">
              <w:rPr>
                <w:szCs w:val="24"/>
              </w:rPr>
              <w:t xml:space="preserve">                 Attainment</w:t>
            </w:r>
          </w:p>
        </w:tc>
        <w:tc>
          <w:tcPr>
            <w:tcW w:w="1559" w:type="dxa"/>
            <w:tcBorders>
              <w:bottom w:val="single" w:sz="4" w:space="0" w:color="FFFFFF" w:themeColor="background1"/>
            </w:tcBorders>
            <w:noWrap/>
          </w:tcPr>
          <w:p w14:paraId="36D09108" w14:textId="77777777" w:rsidR="005B4390" w:rsidRPr="005B4390" w:rsidRDefault="005B4390" w:rsidP="00DA379E">
            <w:pPr>
              <w:spacing w:line="276" w:lineRule="auto"/>
              <w:rPr>
                <w:szCs w:val="24"/>
              </w:rPr>
            </w:pPr>
            <w:r w:rsidRPr="005B4390">
              <w:rPr>
                <w:szCs w:val="24"/>
              </w:rPr>
              <w:t>t-test</w:t>
            </w:r>
          </w:p>
        </w:tc>
        <w:tc>
          <w:tcPr>
            <w:tcW w:w="1523" w:type="dxa"/>
            <w:tcBorders>
              <w:bottom w:val="single" w:sz="4" w:space="0" w:color="FFFFFF" w:themeColor="background1"/>
            </w:tcBorders>
          </w:tcPr>
          <w:p w14:paraId="7A58A703" w14:textId="77777777" w:rsidR="005B4390" w:rsidRPr="005B4390" w:rsidRDefault="005B4390" w:rsidP="00DA379E">
            <w:pPr>
              <w:spacing w:line="276" w:lineRule="auto"/>
              <w:rPr>
                <w:szCs w:val="24"/>
              </w:rPr>
            </w:pPr>
            <w:r w:rsidRPr="005B4390">
              <w:rPr>
                <w:szCs w:val="24"/>
              </w:rPr>
              <w:t>0.001</w:t>
            </w:r>
          </w:p>
        </w:tc>
        <w:tc>
          <w:tcPr>
            <w:tcW w:w="1702" w:type="dxa"/>
            <w:tcBorders>
              <w:bottom w:val="single" w:sz="4" w:space="0" w:color="FFFFFF" w:themeColor="background1"/>
            </w:tcBorders>
          </w:tcPr>
          <w:p w14:paraId="360C0664" w14:textId="77777777" w:rsidR="005B4390" w:rsidRPr="005B4390" w:rsidRDefault="005B4390" w:rsidP="00DA379E">
            <w:pPr>
              <w:spacing w:line="276" w:lineRule="auto"/>
              <w:rPr>
                <w:szCs w:val="24"/>
              </w:rPr>
            </w:pPr>
            <w:r w:rsidRPr="005B4390">
              <w:rPr>
                <w:szCs w:val="24"/>
              </w:rPr>
              <w:t>s</w:t>
            </w:r>
          </w:p>
        </w:tc>
      </w:tr>
      <w:tr w:rsidR="005B4390" w:rsidRPr="005B4390" w14:paraId="6DBA7C4C" w14:textId="77777777" w:rsidTr="00DA379E">
        <w:trPr>
          <w:trHeight w:val="144"/>
        </w:trPr>
        <w:tc>
          <w:tcPr>
            <w:tcW w:w="3652" w:type="dxa"/>
            <w:tcBorders>
              <w:bottom w:val="single" w:sz="4" w:space="0" w:color="auto"/>
            </w:tcBorders>
          </w:tcPr>
          <w:p w14:paraId="5EECC1A3" w14:textId="77777777" w:rsidR="005B4390" w:rsidRPr="005B4390" w:rsidRDefault="005B4390" w:rsidP="00DA379E">
            <w:pPr>
              <w:spacing w:line="276" w:lineRule="auto"/>
              <w:rPr>
                <w:szCs w:val="24"/>
              </w:rPr>
            </w:pPr>
            <w:r w:rsidRPr="005B4390">
              <w:rPr>
                <w:szCs w:val="24"/>
              </w:rPr>
              <w:tab/>
              <w:t>Length of Service</w:t>
            </w:r>
          </w:p>
        </w:tc>
        <w:tc>
          <w:tcPr>
            <w:tcW w:w="1559" w:type="dxa"/>
            <w:tcBorders>
              <w:bottom w:val="single" w:sz="4" w:space="0" w:color="auto"/>
            </w:tcBorders>
            <w:noWrap/>
          </w:tcPr>
          <w:p w14:paraId="3BCD7A62" w14:textId="77777777" w:rsidR="005B4390" w:rsidRPr="005B4390" w:rsidRDefault="005B4390" w:rsidP="00DA379E">
            <w:pPr>
              <w:spacing w:line="276" w:lineRule="auto"/>
              <w:rPr>
                <w:szCs w:val="24"/>
              </w:rPr>
            </w:pPr>
            <w:r w:rsidRPr="005B4390">
              <w:rPr>
                <w:szCs w:val="24"/>
              </w:rPr>
              <w:t>t-test</w:t>
            </w:r>
          </w:p>
        </w:tc>
        <w:tc>
          <w:tcPr>
            <w:tcW w:w="1523" w:type="dxa"/>
            <w:tcBorders>
              <w:bottom w:val="single" w:sz="4" w:space="0" w:color="auto"/>
            </w:tcBorders>
          </w:tcPr>
          <w:p w14:paraId="54DCD838" w14:textId="77777777" w:rsidR="005B4390" w:rsidRPr="005B4390" w:rsidRDefault="005B4390" w:rsidP="00DA379E">
            <w:pPr>
              <w:spacing w:line="276" w:lineRule="auto"/>
              <w:rPr>
                <w:szCs w:val="24"/>
              </w:rPr>
            </w:pPr>
            <w:r w:rsidRPr="005B4390">
              <w:rPr>
                <w:szCs w:val="24"/>
              </w:rPr>
              <w:t>0.149</w:t>
            </w:r>
          </w:p>
        </w:tc>
        <w:tc>
          <w:tcPr>
            <w:tcW w:w="1702" w:type="dxa"/>
            <w:tcBorders>
              <w:bottom w:val="single" w:sz="4" w:space="0" w:color="auto"/>
            </w:tcBorders>
          </w:tcPr>
          <w:p w14:paraId="375FB549" w14:textId="77777777" w:rsidR="005B4390" w:rsidRPr="005B4390" w:rsidRDefault="005B4390" w:rsidP="00DA379E">
            <w:pPr>
              <w:spacing w:line="276" w:lineRule="auto"/>
              <w:rPr>
                <w:szCs w:val="24"/>
              </w:rPr>
            </w:pPr>
            <w:proofErr w:type="spellStart"/>
            <w:proofErr w:type="gramStart"/>
            <w:r w:rsidRPr="005B4390">
              <w:rPr>
                <w:szCs w:val="24"/>
              </w:rPr>
              <w:t>n.s</w:t>
            </w:r>
            <w:proofErr w:type="spellEnd"/>
            <w:proofErr w:type="gramEnd"/>
          </w:p>
        </w:tc>
      </w:tr>
    </w:tbl>
    <w:p w14:paraId="263F5417" w14:textId="77777777" w:rsidR="005B4390" w:rsidRPr="005B4390" w:rsidRDefault="005B4390" w:rsidP="005B4390">
      <w:pPr>
        <w:pStyle w:val="NoSpacing"/>
        <w:spacing w:line="276" w:lineRule="auto"/>
        <w:rPr>
          <w:bCs/>
          <w:i/>
          <w:iCs/>
          <w:szCs w:val="24"/>
        </w:rPr>
      </w:pPr>
      <w:r w:rsidRPr="005B4390">
        <w:rPr>
          <w:bCs/>
          <w:i/>
          <w:iCs/>
          <w:szCs w:val="24"/>
        </w:rPr>
        <w:t>*p &lt;0.05 significant; ns, p&gt;0.05 not significant @ 5% alpha level</w:t>
      </w:r>
    </w:p>
    <w:p w14:paraId="27EDBFC3" w14:textId="77777777" w:rsidR="002F7A8D" w:rsidRDefault="002F7A8D" w:rsidP="005B4390">
      <w:pPr>
        <w:pStyle w:val="NoSpacing"/>
        <w:spacing w:line="276" w:lineRule="auto"/>
        <w:rPr>
          <w:b/>
          <w:bCs/>
          <w:szCs w:val="24"/>
        </w:rPr>
      </w:pPr>
    </w:p>
    <w:p w14:paraId="6689C028" w14:textId="3B46D888" w:rsidR="005B4390" w:rsidRPr="002F7A8D" w:rsidRDefault="005B4390" w:rsidP="005B4390">
      <w:pPr>
        <w:pStyle w:val="NoSpacing"/>
        <w:spacing w:line="276" w:lineRule="auto"/>
        <w:rPr>
          <w:b/>
          <w:sz w:val="28"/>
          <w:szCs w:val="28"/>
        </w:rPr>
      </w:pPr>
      <w:r w:rsidRPr="002F7A8D">
        <w:rPr>
          <w:b/>
          <w:bCs/>
          <w:sz w:val="28"/>
          <w:szCs w:val="28"/>
        </w:rPr>
        <w:t xml:space="preserve">3.4 Difference in the Extent of </w:t>
      </w:r>
      <w:r w:rsidRPr="002F7A8D">
        <w:rPr>
          <w:b/>
          <w:sz w:val="28"/>
          <w:szCs w:val="28"/>
        </w:rPr>
        <w:t xml:space="preserve">Gender and Development Program Implementation of Teachers when grouped According to Selected Profile </w:t>
      </w:r>
    </w:p>
    <w:p w14:paraId="4D9DBB83" w14:textId="77777777" w:rsidR="005B4390" w:rsidRPr="005B4390" w:rsidRDefault="005B4390" w:rsidP="005B4390">
      <w:pPr>
        <w:spacing w:after="0" w:line="276" w:lineRule="auto"/>
        <w:rPr>
          <w:szCs w:val="24"/>
        </w:rPr>
      </w:pPr>
      <w:r w:rsidRPr="005B4390">
        <w:rPr>
          <w:szCs w:val="24"/>
        </w:rPr>
        <w:tab/>
      </w:r>
    </w:p>
    <w:p w14:paraId="372F6988" w14:textId="77777777" w:rsidR="005B4390" w:rsidRPr="005B4390" w:rsidRDefault="005B4390" w:rsidP="002F7A8D">
      <w:pPr>
        <w:spacing w:after="0"/>
        <w:ind w:firstLine="0"/>
        <w:rPr>
          <w:szCs w:val="24"/>
        </w:rPr>
      </w:pPr>
      <w:r w:rsidRPr="005B4390">
        <w:rPr>
          <w:szCs w:val="24"/>
        </w:rPr>
        <w:t xml:space="preserve">The difference in the extent of the </w:t>
      </w:r>
      <w:r w:rsidRPr="005B4390">
        <w:rPr>
          <w:bCs/>
          <w:szCs w:val="24"/>
        </w:rPr>
        <w:t>gender and development</w:t>
      </w:r>
      <w:r w:rsidRPr="005B4390">
        <w:rPr>
          <w:szCs w:val="24"/>
        </w:rPr>
        <w:t xml:space="preserve"> program implementation and socio-demographic profile of </w:t>
      </w:r>
      <w:proofErr w:type="spellStart"/>
      <w:r w:rsidRPr="005B4390">
        <w:rPr>
          <w:szCs w:val="24"/>
        </w:rPr>
        <w:t>Maayon</w:t>
      </w:r>
      <w:proofErr w:type="spellEnd"/>
      <w:r w:rsidRPr="005B4390">
        <w:rPr>
          <w:szCs w:val="24"/>
        </w:rPr>
        <w:t xml:space="preserve"> teacher in terms of sex, civil status, highest educational attainment, and length of service was shown in Table 5. </w:t>
      </w:r>
    </w:p>
    <w:p w14:paraId="67A76C3E" w14:textId="77777777" w:rsidR="002F7A8D" w:rsidRDefault="002F7A8D" w:rsidP="002F7A8D">
      <w:pPr>
        <w:pStyle w:val="NoSpacing"/>
        <w:ind w:firstLine="0"/>
        <w:rPr>
          <w:bCs/>
          <w:szCs w:val="24"/>
        </w:rPr>
      </w:pPr>
    </w:p>
    <w:p w14:paraId="30F05130" w14:textId="7A3F40D7" w:rsidR="005B4390" w:rsidRPr="005B4390" w:rsidRDefault="005B4390" w:rsidP="002F7A8D">
      <w:pPr>
        <w:pStyle w:val="NoSpacing"/>
        <w:ind w:firstLine="0"/>
        <w:rPr>
          <w:bCs/>
          <w:szCs w:val="24"/>
        </w:rPr>
      </w:pPr>
      <w:r w:rsidRPr="005B4390">
        <w:rPr>
          <w:bCs/>
          <w:szCs w:val="24"/>
        </w:rPr>
        <w:t xml:space="preserve">As a result, no variation was found in the extent of gender and development program implementation of </w:t>
      </w:r>
      <w:proofErr w:type="gramStart"/>
      <w:r w:rsidRPr="005B4390">
        <w:rPr>
          <w:bCs/>
          <w:szCs w:val="24"/>
        </w:rPr>
        <w:t>public school</w:t>
      </w:r>
      <w:proofErr w:type="gramEnd"/>
      <w:r w:rsidRPr="005B4390">
        <w:rPr>
          <w:bCs/>
          <w:szCs w:val="24"/>
        </w:rPr>
        <w:t xml:space="preserve"> teachers in the district of </w:t>
      </w:r>
      <w:proofErr w:type="spellStart"/>
      <w:r w:rsidRPr="005B4390">
        <w:rPr>
          <w:bCs/>
          <w:szCs w:val="24"/>
        </w:rPr>
        <w:t>Maayon</w:t>
      </w:r>
      <w:proofErr w:type="spellEnd"/>
      <w:r w:rsidRPr="005B4390">
        <w:rPr>
          <w:bCs/>
          <w:szCs w:val="24"/>
        </w:rPr>
        <w:t xml:space="preserve"> when grouped according to sex, civil status, and highest educational attainment. However, there was variation in the extent of gender and development program implementation of teachers in the district of </w:t>
      </w:r>
      <w:proofErr w:type="spellStart"/>
      <w:r w:rsidRPr="005B4390">
        <w:rPr>
          <w:bCs/>
          <w:szCs w:val="24"/>
        </w:rPr>
        <w:t>Maayon</w:t>
      </w:r>
      <w:proofErr w:type="spellEnd"/>
      <w:r w:rsidRPr="005B4390">
        <w:rPr>
          <w:bCs/>
          <w:szCs w:val="24"/>
        </w:rPr>
        <w:t xml:space="preserve"> when grouped according to length of service.  </w:t>
      </w:r>
    </w:p>
    <w:p w14:paraId="4FD27D3F" w14:textId="77777777" w:rsidR="002F7A8D" w:rsidRDefault="002F7A8D" w:rsidP="002F7A8D">
      <w:pPr>
        <w:pStyle w:val="NoSpacing"/>
        <w:ind w:firstLine="0"/>
        <w:rPr>
          <w:szCs w:val="24"/>
        </w:rPr>
      </w:pPr>
    </w:p>
    <w:p w14:paraId="0E675C8E" w14:textId="1CF07558" w:rsidR="005B4390" w:rsidRPr="005B4390" w:rsidRDefault="005B4390" w:rsidP="002F7A8D">
      <w:pPr>
        <w:pStyle w:val="NoSpacing"/>
        <w:ind w:firstLine="0"/>
        <w:rPr>
          <w:szCs w:val="24"/>
        </w:rPr>
      </w:pPr>
      <w:r w:rsidRPr="005B4390">
        <w:rPr>
          <w:szCs w:val="24"/>
        </w:rPr>
        <w:lastRenderedPageBreak/>
        <w:t xml:space="preserve">The results implied that the </w:t>
      </w:r>
      <w:r w:rsidRPr="005B4390">
        <w:rPr>
          <w:bCs/>
          <w:szCs w:val="24"/>
        </w:rPr>
        <w:t>gender and development</w:t>
      </w:r>
      <w:r w:rsidRPr="005B4390">
        <w:rPr>
          <w:szCs w:val="24"/>
        </w:rPr>
        <w:t xml:space="preserve"> program implementation of teachers in the district of </w:t>
      </w:r>
      <w:proofErr w:type="spellStart"/>
      <w:r w:rsidRPr="005B4390">
        <w:rPr>
          <w:szCs w:val="24"/>
        </w:rPr>
        <w:t>Maayon</w:t>
      </w:r>
      <w:proofErr w:type="spellEnd"/>
      <w:r w:rsidRPr="005B4390">
        <w:rPr>
          <w:szCs w:val="24"/>
        </w:rPr>
        <w:t xml:space="preserve"> differs when grouped according to number of years in service. The experiences of teachers in gender-related issues had influenced and helped them to become responsive of the gender needs of their students. Their practices, observations and ideas toward gender in their profession has provided teachers in </w:t>
      </w:r>
      <w:proofErr w:type="spellStart"/>
      <w:r w:rsidRPr="005B4390">
        <w:rPr>
          <w:szCs w:val="24"/>
        </w:rPr>
        <w:t>Maayon</w:t>
      </w:r>
      <w:proofErr w:type="spellEnd"/>
      <w:r w:rsidRPr="005B4390">
        <w:rPr>
          <w:szCs w:val="24"/>
        </w:rPr>
        <w:t xml:space="preserve"> an in-depth understanding that social differences exist between gender roles and relations, and discrimination which affects the development of a student. However, when the teachers in </w:t>
      </w:r>
      <w:proofErr w:type="spellStart"/>
      <w:r w:rsidRPr="005B4390">
        <w:rPr>
          <w:szCs w:val="24"/>
        </w:rPr>
        <w:t>Maayon</w:t>
      </w:r>
      <w:proofErr w:type="spellEnd"/>
      <w:r w:rsidRPr="005B4390">
        <w:rPr>
          <w:szCs w:val="24"/>
        </w:rPr>
        <w:t xml:space="preserve"> district were classified according to sex, civil status, and educational attainment, these factors had no significant effect on the implementation of the </w:t>
      </w:r>
      <w:r w:rsidRPr="005B4390">
        <w:rPr>
          <w:bCs/>
          <w:szCs w:val="24"/>
        </w:rPr>
        <w:t>gender and development</w:t>
      </w:r>
      <w:r w:rsidRPr="005B4390">
        <w:rPr>
          <w:szCs w:val="24"/>
        </w:rPr>
        <w:t xml:space="preserve"> program. Teachers, regardless of their gender preferences, educational backgrounds and statuses, were highly efficient in promoting gender sensitive and transformative learning experience to students in </w:t>
      </w:r>
      <w:proofErr w:type="spellStart"/>
      <w:r w:rsidRPr="005B4390">
        <w:rPr>
          <w:szCs w:val="24"/>
        </w:rPr>
        <w:t>Mayon</w:t>
      </w:r>
      <w:proofErr w:type="spellEnd"/>
      <w:r w:rsidRPr="005B4390">
        <w:rPr>
          <w:szCs w:val="24"/>
        </w:rPr>
        <w:t xml:space="preserve"> district.</w:t>
      </w:r>
    </w:p>
    <w:p w14:paraId="2E567D51" w14:textId="77777777" w:rsidR="005B4390" w:rsidRPr="005B4390" w:rsidRDefault="005B4390" w:rsidP="002F7A8D">
      <w:pPr>
        <w:spacing w:after="0"/>
        <w:rPr>
          <w:szCs w:val="24"/>
        </w:rPr>
      </w:pPr>
      <w:r w:rsidRPr="005B4390">
        <w:rPr>
          <w:szCs w:val="24"/>
        </w:rPr>
        <w:tab/>
        <w:t xml:space="preserve">On the basis of the results obtained on test of differences in the level of </w:t>
      </w:r>
      <w:r w:rsidRPr="005B4390">
        <w:rPr>
          <w:bCs/>
          <w:szCs w:val="24"/>
        </w:rPr>
        <w:t>gender and development</w:t>
      </w:r>
      <w:r w:rsidRPr="005B4390">
        <w:rPr>
          <w:szCs w:val="24"/>
        </w:rPr>
        <w:t xml:space="preserve"> program implementation of teachers in the district of </w:t>
      </w:r>
      <w:proofErr w:type="spellStart"/>
      <w:r w:rsidRPr="005B4390">
        <w:rPr>
          <w:szCs w:val="24"/>
        </w:rPr>
        <w:t>Maayon</w:t>
      </w:r>
      <w:proofErr w:type="spellEnd"/>
      <w:r w:rsidRPr="005B4390">
        <w:rPr>
          <w:szCs w:val="24"/>
        </w:rPr>
        <w:t xml:space="preserve"> when grouped according to selected profile, the null hypothesis is accepted in terms of sex, highest educational attainment, and civil status, and rejected in terms of length of service. </w:t>
      </w:r>
    </w:p>
    <w:p w14:paraId="47125C13" w14:textId="77777777" w:rsidR="005B4390" w:rsidRPr="005B4390" w:rsidRDefault="005B4390" w:rsidP="005B4390">
      <w:pPr>
        <w:spacing w:after="0" w:line="276" w:lineRule="auto"/>
        <w:rPr>
          <w:szCs w:val="24"/>
        </w:rPr>
      </w:pPr>
    </w:p>
    <w:p w14:paraId="266321F7" w14:textId="77777777" w:rsidR="005B4390" w:rsidRPr="005B4390" w:rsidRDefault="005B4390" w:rsidP="005B4390">
      <w:pPr>
        <w:pStyle w:val="NoSpacing"/>
        <w:spacing w:line="276" w:lineRule="auto"/>
        <w:rPr>
          <w:bCs/>
          <w:szCs w:val="24"/>
        </w:rPr>
      </w:pPr>
    </w:p>
    <w:p w14:paraId="441ACB22" w14:textId="77777777" w:rsidR="005B4390" w:rsidRPr="005B4390" w:rsidRDefault="005B4390" w:rsidP="005B4390">
      <w:pPr>
        <w:pStyle w:val="NoSpacing"/>
        <w:spacing w:line="276" w:lineRule="auto"/>
        <w:jc w:val="center"/>
        <w:rPr>
          <w:bCs/>
          <w:szCs w:val="24"/>
        </w:rPr>
      </w:pPr>
      <w:r w:rsidRPr="005B4390">
        <w:rPr>
          <w:bCs/>
          <w:szCs w:val="24"/>
        </w:rPr>
        <w:t>Table 5. Difference in the extent of GAD program implementation of the respondents when grouped according to socio-demographic profile.</w:t>
      </w:r>
    </w:p>
    <w:tbl>
      <w:tblPr>
        <w:tblStyle w:val="TableGrid0"/>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21"/>
        <w:gridCol w:w="1559"/>
        <w:gridCol w:w="1381"/>
        <w:gridCol w:w="1645"/>
      </w:tblGrid>
      <w:tr w:rsidR="005B4390" w:rsidRPr="005B4390" w14:paraId="01ADAF85" w14:textId="77777777" w:rsidTr="00DA379E">
        <w:trPr>
          <w:trHeight w:val="144"/>
        </w:trPr>
        <w:tc>
          <w:tcPr>
            <w:tcW w:w="3652" w:type="dxa"/>
            <w:tcBorders>
              <w:top w:val="thinThickSmallGap" w:sz="24" w:space="0" w:color="auto"/>
              <w:bottom w:val="single" w:sz="4" w:space="0" w:color="auto"/>
            </w:tcBorders>
            <w:vAlign w:val="center"/>
            <w:hideMark/>
          </w:tcPr>
          <w:p w14:paraId="52EFBF5A" w14:textId="77777777" w:rsidR="005B4390" w:rsidRPr="005B4390" w:rsidRDefault="005B4390" w:rsidP="00DA379E">
            <w:pPr>
              <w:spacing w:line="276" w:lineRule="auto"/>
              <w:jc w:val="center"/>
              <w:rPr>
                <w:b/>
                <w:bCs/>
                <w:szCs w:val="24"/>
              </w:rPr>
            </w:pPr>
            <w:r w:rsidRPr="005B4390">
              <w:rPr>
                <w:b/>
                <w:bCs/>
                <w:szCs w:val="24"/>
              </w:rPr>
              <w:t>Compared Variables</w:t>
            </w:r>
          </w:p>
        </w:tc>
        <w:tc>
          <w:tcPr>
            <w:tcW w:w="1559" w:type="dxa"/>
            <w:tcBorders>
              <w:top w:val="thinThickSmallGap" w:sz="24" w:space="0" w:color="auto"/>
              <w:bottom w:val="single" w:sz="4" w:space="0" w:color="auto"/>
            </w:tcBorders>
            <w:noWrap/>
            <w:vAlign w:val="center"/>
            <w:hideMark/>
          </w:tcPr>
          <w:p w14:paraId="528CBE07" w14:textId="77777777" w:rsidR="005B4390" w:rsidRPr="005B4390" w:rsidRDefault="005B4390" w:rsidP="00DA379E">
            <w:pPr>
              <w:spacing w:line="276" w:lineRule="auto"/>
              <w:jc w:val="center"/>
              <w:rPr>
                <w:b/>
                <w:bCs/>
                <w:szCs w:val="24"/>
              </w:rPr>
            </w:pPr>
            <w:r w:rsidRPr="005B4390">
              <w:rPr>
                <w:b/>
                <w:bCs/>
                <w:szCs w:val="24"/>
              </w:rPr>
              <w:t>Type of Test</w:t>
            </w:r>
          </w:p>
        </w:tc>
        <w:tc>
          <w:tcPr>
            <w:tcW w:w="1523" w:type="dxa"/>
            <w:tcBorders>
              <w:top w:val="thinThickSmallGap" w:sz="24" w:space="0" w:color="auto"/>
              <w:bottom w:val="single" w:sz="4" w:space="0" w:color="auto"/>
            </w:tcBorders>
            <w:vAlign w:val="center"/>
          </w:tcPr>
          <w:p w14:paraId="7C6306AE" w14:textId="77777777" w:rsidR="005B4390" w:rsidRPr="005B4390" w:rsidRDefault="005B4390" w:rsidP="00DA379E">
            <w:pPr>
              <w:spacing w:line="276" w:lineRule="auto"/>
              <w:jc w:val="center"/>
              <w:rPr>
                <w:b/>
                <w:bCs/>
                <w:szCs w:val="24"/>
              </w:rPr>
            </w:pPr>
            <w:r w:rsidRPr="005B4390">
              <w:rPr>
                <w:b/>
                <w:bCs/>
                <w:szCs w:val="24"/>
              </w:rPr>
              <w:t>p-value</w:t>
            </w:r>
          </w:p>
        </w:tc>
        <w:tc>
          <w:tcPr>
            <w:tcW w:w="1702" w:type="dxa"/>
            <w:tcBorders>
              <w:top w:val="thinThickSmallGap" w:sz="24" w:space="0" w:color="auto"/>
              <w:bottom w:val="single" w:sz="4" w:space="0" w:color="auto"/>
            </w:tcBorders>
            <w:vAlign w:val="center"/>
          </w:tcPr>
          <w:p w14:paraId="7E042FE0" w14:textId="77777777" w:rsidR="005B4390" w:rsidRPr="005B4390" w:rsidRDefault="005B4390" w:rsidP="00DA379E">
            <w:pPr>
              <w:spacing w:line="276" w:lineRule="auto"/>
              <w:jc w:val="center"/>
              <w:rPr>
                <w:b/>
                <w:bCs/>
                <w:szCs w:val="24"/>
              </w:rPr>
            </w:pPr>
            <w:r w:rsidRPr="005B4390">
              <w:rPr>
                <w:b/>
                <w:bCs/>
                <w:szCs w:val="24"/>
              </w:rPr>
              <w:t>Description</w:t>
            </w:r>
          </w:p>
        </w:tc>
      </w:tr>
      <w:tr w:rsidR="005B4390" w:rsidRPr="005B4390" w14:paraId="5E3F47FF" w14:textId="77777777" w:rsidTr="00DA379E">
        <w:trPr>
          <w:trHeight w:val="144"/>
        </w:trPr>
        <w:tc>
          <w:tcPr>
            <w:tcW w:w="3652" w:type="dxa"/>
          </w:tcPr>
          <w:p w14:paraId="7F3340A1" w14:textId="77777777" w:rsidR="005B4390" w:rsidRPr="005B4390" w:rsidRDefault="005B4390" w:rsidP="00DA379E">
            <w:pPr>
              <w:spacing w:line="276" w:lineRule="auto"/>
              <w:rPr>
                <w:szCs w:val="24"/>
              </w:rPr>
            </w:pPr>
            <w:r w:rsidRPr="005B4390">
              <w:rPr>
                <w:szCs w:val="24"/>
              </w:rPr>
              <w:tab/>
              <w:t>Sex</w:t>
            </w:r>
          </w:p>
        </w:tc>
        <w:tc>
          <w:tcPr>
            <w:tcW w:w="1559" w:type="dxa"/>
            <w:noWrap/>
          </w:tcPr>
          <w:p w14:paraId="6C434CFC" w14:textId="77777777" w:rsidR="005B4390" w:rsidRPr="005B4390" w:rsidRDefault="005B4390" w:rsidP="00DA379E">
            <w:pPr>
              <w:spacing w:line="276" w:lineRule="auto"/>
              <w:rPr>
                <w:szCs w:val="24"/>
              </w:rPr>
            </w:pPr>
            <w:r w:rsidRPr="005B4390">
              <w:rPr>
                <w:szCs w:val="24"/>
              </w:rPr>
              <w:t>t-test</w:t>
            </w:r>
          </w:p>
        </w:tc>
        <w:tc>
          <w:tcPr>
            <w:tcW w:w="1523" w:type="dxa"/>
          </w:tcPr>
          <w:p w14:paraId="6CED5110" w14:textId="77777777" w:rsidR="005B4390" w:rsidRPr="005B4390" w:rsidRDefault="005B4390" w:rsidP="00DA379E">
            <w:pPr>
              <w:spacing w:line="276" w:lineRule="auto"/>
              <w:rPr>
                <w:szCs w:val="24"/>
              </w:rPr>
            </w:pPr>
            <w:r w:rsidRPr="005B4390">
              <w:rPr>
                <w:szCs w:val="24"/>
              </w:rPr>
              <w:t>0.049</w:t>
            </w:r>
          </w:p>
        </w:tc>
        <w:tc>
          <w:tcPr>
            <w:tcW w:w="1702" w:type="dxa"/>
          </w:tcPr>
          <w:p w14:paraId="674BB3D8" w14:textId="77777777" w:rsidR="005B4390" w:rsidRPr="005B4390" w:rsidRDefault="005B4390" w:rsidP="00DA379E">
            <w:pPr>
              <w:spacing w:line="276" w:lineRule="auto"/>
              <w:rPr>
                <w:szCs w:val="24"/>
              </w:rPr>
            </w:pPr>
            <w:proofErr w:type="spellStart"/>
            <w:proofErr w:type="gramStart"/>
            <w:r w:rsidRPr="005B4390">
              <w:rPr>
                <w:szCs w:val="24"/>
              </w:rPr>
              <w:t>n.s</w:t>
            </w:r>
            <w:proofErr w:type="spellEnd"/>
            <w:proofErr w:type="gramEnd"/>
          </w:p>
        </w:tc>
      </w:tr>
      <w:tr w:rsidR="005B4390" w:rsidRPr="005B4390" w14:paraId="756FE65C" w14:textId="77777777" w:rsidTr="00DA379E">
        <w:trPr>
          <w:trHeight w:val="144"/>
        </w:trPr>
        <w:tc>
          <w:tcPr>
            <w:tcW w:w="3652" w:type="dxa"/>
          </w:tcPr>
          <w:p w14:paraId="3CB9FC5F" w14:textId="77777777" w:rsidR="005B4390" w:rsidRPr="005B4390" w:rsidRDefault="005B4390" w:rsidP="00DA379E">
            <w:pPr>
              <w:spacing w:line="276" w:lineRule="auto"/>
              <w:rPr>
                <w:szCs w:val="24"/>
              </w:rPr>
            </w:pPr>
            <w:r w:rsidRPr="005B4390">
              <w:rPr>
                <w:szCs w:val="24"/>
              </w:rPr>
              <w:tab/>
              <w:t>Civil status</w:t>
            </w:r>
          </w:p>
        </w:tc>
        <w:tc>
          <w:tcPr>
            <w:tcW w:w="1559" w:type="dxa"/>
            <w:noWrap/>
          </w:tcPr>
          <w:p w14:paraId="46139038" w14:textId="77777777" w:rsidR="005B4390" w:rsidRPr="005B4390" w:rsidRDefault="005B4390" w:rsidP="00DA379E">
            <w:pPr>
              <w:spacing w:line="276" w:lineRule="auto"/>
              <w:rPr>
                <w:szCs w:val="24"/>
              </w:rPr>
            </w:pPr>
            <w:r w:rsidRPr="005B4390">
              <w:rPr>
                <w:szCs w:val="24"/>
              </w:rPr>
              <w:t>t-test</w:t>
            </w:r>
          </w:p>
        </w:tc>
        <w:tc>
          <w:tcPr>
            <w:tcW w:w="1523" w:type="dxa"/>
          </w:tcPr>
          <w:p w14:paraId="779087A9" w14:textId="77777777" w:rsidR="005B4390" w:rsidRPr="005B4390" w:rsidRDefault="005B4390" w:rsidP="00DA379E">
            <w:pPr>
              <w:spacing w:line="276" w:lineRule="auto"/>
              <w:rPr>
                <w:szCs w:val="24"/>
              </w:rPr>
            </w:pPr>
            <w:r w:rsidRPr="005B4390">
              <w:rPr>
                <w:szCs w:val="24"/>
              </w:rPr>
              <w:t>0.862</w:t>
            </w:r>
          </w:p>
        </w:tc>
        <w:tc>
          <w:tcPr>
            <w:tcW w:w="1702" w:type="dxa"/>
          </w:tcPr>
          <w:p w14:paraId="7EB15DFE" w14:textId="77777777" w:rsidR="005B4390" w:rsidRPr="005B4390" w:rsidRDefault="005B4390" w:rsidP="00DA379E">
            <w:pPr>
              <w:spacing w:line="276" w:lineRule="auto"/>
              <w:rPr>
                <w:szCs w:val="24"/>
              </w:rPr>
            </w:pPr>
            <w:proofErr w:type="spellStart"/>
            <w:proofErr w:type="gramStart"/>
            <w:r w:rsidRPr="005B4390">
              <w:rPr>
                <w:szCs w:val="24"/>
              </w:rPr>
              <w:t>n.s</w:t>
            </w:r>
            <w:proofErr w:type="spellEnd"/>
            <w:proofErr w:type="gramEnd"/>
          </w:p>
        </w:tc>
      </w:tr>
      <w:tr w:rsidR="005B4390" w:rsidRPr="005B4390" w14:paraId="39CC9A01" w14:textId="77777777" w:rsidTr="00DA379E">
        <w:trPr>
          <w:trHeight w:val="144"/>
        </w:trPr>
        <w:tc>
          <w:tcPr>
            <w:tcW w:w="3652" w:type="dxa"/>
            <w:tcBorders>
              <w:bottom w:val="single" w:sz="4" w:space="0" w:color="FFFFFF" w:themeColor="background1"/>
            </w:tcBorders>
          </w:tcPr>
          <w:p w14:paraId="60E558D2" w14:textId="77777777" w:rsidR="005B4390" w:rsidRPr="005B4390" w:rsidRDefault="005B4390" w:rsidP="00DA379E">
            <w:pPr>
              <w:spacing w:line="276" w:lineRule="auto"/>
              <w:rPr>
                <w:szCs w:val="24"/>
              </w:rPr>
            </w:pPr>
            <w:r w:rsidRPr="005B4390">
              <w:rPr>
                <w:szCs w:val="24"/>
              </w:rPr>
              <w:tab/>
              <w:t xml:space="preserve">Highest Educational </w:t>
            </w:r>
          </w:p>
          <w:p w14:paraId="598D64CD" w14:textId="77777777" w:rsidR="005B4390" w:rsidRPr="005B4390" w:rsidRDefault="005B4390" w:rsidP="00DA379E">
            <w:pPr>
              <w:spacing w:line="276" w:lineRule="auto"/>
              <w:rPr>
                <w:szCs w:val="24"/>
              </w:rPr>
            </w:pPr>
            <w:r w:rsidRPr="005B4390">
              <w:rPr>
                <w:szCs w:val="24"/>
              </w:rPr>
              <w:t xml:space="preserve">                 Attainment</w:t>
            </w:r>
          </w:p>
        </w:tc>
        <w:tc>
          <w:tcPr>
            <w:tcW w:w="1559" w:type="dxa"/>
            <w:tcBorders>
              <w:bottom w:val="single" w:sz="4" w:space="0" w:color="FFFFFF" w:themeColor="background1"/>
            </w:tcBorders>
            <w:noWrap/>
          </w:tcPr>
          <w:p w14:paraId="2060F79F" w14:textId="77777777" w:rsidR="005B4390" w:rsidRPr="005B4390" w:rsidRDefault="005B4390" w:rsidP="00DA379E">
            <w:pPr>
              <w:spacing w:line="276" w:lineRule="auto"/>
              <w:rPr>
                <w:szCs w:val="24"/>
              </w:rPr>
            </w:pPr>
            <w:r w:rsidRPr="005B4390">
              <w:rPr>
                <w:szCs w:val="24"/>
              </w:rPr>
              <w:t>t-test</w:t>
            </w:r>
          </w:p>
        </w:tc>
        <w:tc>
          <w:tcPr>
            <w:tcW w:w="1523" w:type="dxa"/>
            <w:tcBorders>
              <w:bottom w:val="single" w:sz="4" w:space="0" w:color="FFFFFF" w:themeColor="background1"/>
            </w:tcBorders>
          </w:tcPr>
          <w:p w14:paraId="43085EDC" w14:textId="77777777" w:rsidR="005B4390" w:rsidRPr="005B4390" w:rsidRDefault="005B4390" w:rsidP="00DA379E">
            <w:pPr>
              <w:spacing w:line="276" w:lineRule="auto"/>
              <w:rPr>
                <w:szCs w:val="24"/>
              </w:rPr>
            </w:pPr>
            <w:r w:rsidRPr="005B4390">
              <w:rPr>
                <w:szCs w:val="24"/>
              </w:rPr>
              <w:t>0.832</w:t>
            </w:r>
          </w:p>
        </w:tc>
        <w:tc>
          <w:tcPr>
            <w:tcW w:w="1702" w:type="dxa"/>
            <w:tcBorders>
              <w:bottom w:val="single" w:sz="4" w:space="0" w:color="FFFFFF" w:themeColor="background1"/>
            </w:tcBorders>
          </w:tcPr>
          <w:p w14:paraId="332BFE6E" w14:textId="77777777" w:rsidR="005B4390" w:rsidRPr="005B4390" w:rsidRDefault="005B4390" w:rsidP="00DA379E">
            <w:pPr>
              <w:spacing w:line="276" w:lineRule="auto"/>
              <w:rPr>
                <w:szCs w:val="24"/>
              </w:rPr>
            </w:pPr>
            <w:proofErr w:type="spellStart"/>
            <w:proofErr w:type="gramStart"/>
            <w:r w:rsidRPr="005B4390">
              <w:rPr>
                <w:szCs w:val="24"/>
              </w:rPr>
              <w:t>n.s</w:t>
            </w:r>
            <w:proofErr w:type="spellEnd"/>
            <w:proofErr w:type="gramEnd"/>
          </w:p>
        </w:tc>
      </w:tr>
      <w:tr w:rsidR="005B4390" w:rsidRPr="005B4390" w14:paraId="3938E1ED" w14:textId="77777777" w:rsidTr="00DA379E">
        <w:trPr>
          <w:trHeight w:val="144"/>
        </w:trPr>
        <w:tc>
          <w:tcPr>
            <w:tcW w:w="3652" w:type="dxa"/>
            <w:tcBorders>
              <w:bottom w:val="single" w:sz="4" w:space="0" w:color="auto"/>
            </w:tcBorders>
          </w:tcPr>
          <w:p w14:paraId="793CDC3F" w14:textId="77777777" w:rsidR="005B4390" w:rsidRPr="005B4390" w:rsidRDefault="005B4390" w:rsidP="00DA379E">
            <w:pPr>
              <w:spacing w:line="276" w:lineRule="auto"/>
              <w:rPr>
                <w:szCs w:val="24"/>
              </w:rPr>
            </w:pPr>
            <w:r w:rsidRPr="005B4390">
              <w:rPr>
                <w:szCs w:val="24"/>
              </w:rPr>
              <w:tab/>
              <w:t>Length of Service</w:t>
            </w:r>
          </w:p>
        </w:tc>
        <w:tc>
          <w:tcPr>
            <w:tcW w:w="1559" w:type="dxa"/>
            <w:tcBorders>
              <w:bottom w:val="single" w:sz="4" w:space="0" w:color="auto"/>
            </w:tcBorders>
            <w:noWrap/>
          </w:tcPr>
          <w:p w14:paraId="2EDA4C75" w14:textId="77777777" w:rsidR="005B4390" w:rsidRPr="005B4390" w:rsidRDefault="005B4390" w:rsidP="00DA379E">
            <w:pPr>
              <w:spacing w:line="276" w:lineRule="auto"/>
              <w:rPr>
                <w:szCs w:val="24"/>
              </w:rPr>
            </w:pPr>
            <w:r w:rsidRPr="005B4390">
              <w:rPr>
                <w:szCs w:val="24"/>
              </w:rPr>
              <w:t>t-test</w:t>
            </w:r>
          </w:p>
        </w:tc>
        <w:tc>
          <w:tcPr>
            <w:tcW w:w="1523" w:type="dxa"/>
            <w:tcBorders>
              <w:bottom w:val="single" w:sz="4" w:space="0" w:color="auto"/>
            </w:tcBorders>
          </w:tcPr>
          <w:p w14:paraId="07B3E9D1" w14:textId="77777777" w:rsidR="005B4390" w:rsidRPr="005B4390" w:rsidRDefault="005B4390" w:rsidP="00DA379E">
            <w:pPr>
              <w:spacing w:line="276" w:lineRule="auto"/>
              <w:rPr>
                <w:szCs w:val="24"/>
              </w:rPr>
            </w:pPr>
            <w:r w:rsidRPr="005B4390">
              <w:rPr>
                <w:szCs w:val="24"/>
              </w:rPr>
              <w:t>0.000</w:t>
            </w:r>
          </w:p>
        </w:tc>
        <w:tc>
          <w:tcPr>
            <w:tcW w:w="1702" w:type="dxa"/>
            <w:tcBorders>
              <w:bottom w:val="single" w:sz="4" w:space="0" w:color="auto"/>
            </w:tcBorders>
          </w:tcPr>
          <w:p w14:paraId="1C1DAB14" w14:textId="77777777" w:rsidR="005B4390" w:rsidRPr="005B4390" w:rsidRDefault="005B4390" w:rsidP="00DA379E">
            <w:pPr>
              <w:spacing w:line="276" w:lineRule="auto"/>
              <w:rPr>
                <w:szCs w:val="24"/>
              </w:rPr>
            </w:pPr>
            <w:r w:rsidRPr="005B4390">
              <w:rPr>
                <w:szCs w:val="24"/>
              </w:rPr>
              <w:t>s</w:t>
            </w:r>
          </w:p>
        </w:tc>
      </w:tr>
    </w:tbl>
    <w:p w14:paraId="56401BC3" w14:textId="77777777" w:rsidR="005B4390" w:rsidRPr="005B4390" w:rsidRDefault="005B4390" w:rsidP="005B4390">
      <w:pPr>
        <w:spacing w:after="0" w:line="276" w:lineRule="auto"/>
        <w:rPr>
          <w:i/>
          <w:iCs/>
          <w:szCs w:val="24"/>
        </w:rPr>
      </w:pPr>
      <w:r w:rsidRPr="005B4390">
        <w:rPr>
          <w:i/>
          <w:iCs/>
          <w:szCs w:val="24"/>
        </w:rPr>
        <w:t xml:space="preserve">*o&lt;0.05 significant; ns, p&gt;0.05 not significant @5 alpha level </w:t>
      </w:r>
    </w:p>
    <w:p w14:paraId="7475D96F" w14:textId="77777777" w:rsidR="005B4390" w:rsidRPr="005B4390" w:rsidRDefault="005B4390" w:rsidP="005B4390">
      <w:pPr>
        <w:pStyle w:val="NoSpacing"/>
        <w:spacing w:line="276" w:lineRule="auto"/>
        <w:rPr>
          <w:b/>
          <w:bCs/>
          <w:szCs w:val="24"/>
        </w:rPr>
      </w:pPr>
    </w:p>
    <w:p w14:paraId="6823701B" w14:textId="591BB047" w:rsidR="005B4390" w:rsidRPr="002F7A8D" w:rsidRDefault="005B4390" w:rsidP="005B4390">
      <w:pPr>
        <w:pStyle w:val="NoSpacing"/>
        <w:spacing w:line="276" w:lineRule="auto"/>
        <w:rPr>
          <w:b/>
          <w:bCs/>
          <w:sz w:val="28"/>
          <w:szCs w:val="28"/>
        </w:rPr>
      </w:pPr>
      <w:r w:rsidRPr="002F7A8D">
        <w:rPr>
          <w:b/>
          <w:bCs/>
          <w:sz w:val="28"/>
          <w:szCs w:val="28"/>
        </w:rPr>
        <w:t>3.5</w:t>
      </w:r>
      <w:r w:rsidR="002F7A8D" w:rsidRPr="002F7A8D">
        <w:rPr>
          <w:b/>
          <w:bCs/>
          <w:sz w:val="28"/>
          <w:szCs w:val="28"/>
        </w:rPr>
        <w:t xml:space="preserve"> </w:t>
      </w:r>
      <w:r w:rsidRPr="002F7A8D">
        <w:rPr>
          <w:b/>
          <w:bCs/>
          <w:sz w:val="28"/>
          <w:szCs w:val="28"/>
        </w:rPr>
        <w:t>Relationship between Respondents’ Level of GAD Awareness and Extent of its Implementation</w:t>
      </w:r>
    </w:p>
    <w:p w14:paraId="3290B485" w14:textId="77777777" w:rsidR="005B4390" w:rsidRPr="005B4390" w:rsidRDefault="005B4390" w:rsidP="005B4390">
      <w:pPr>
        <w:spacing w:after="0" w:line="276" w:lineRule="auto"/>
        <w:rPr>
          <w:b/>
          <w:bCs/>
          <w:szCs w:val="24"/>
        </w:rPr>
      </w:pPr>
    </w:p>
    <w:p w14:paraId="746A1DB1" w14:textId="77777777" w:rsidR="005B4390" w:rsidRPr="005B4390" w:rsidRDefault="005B4390" w:rsidP="002F7A8D">
      <w:pPr>
        <w:spacing w:after="0"/>
        <w:ind w:firstLine="0"/>
        <w:rPr>
          <w:szCs w:val="24"/>
        </w:rPr>
      </w:pPr>
      <w:r w:rsidRPr="005B4390">
        <w:rPr>
          <w:szCs w:val="24"/>
        </w:rPr>
        <w:t xml:space="preserve">The relationship between the respondents’ level of gender and development program awareness and implementation in the district of </w:t>
      </w:r>
      <w:proofErr w:type="spellStart"/>
      <w:r w:rsidRPr="005B4390">
        <w:rPr>
          <w:szCs w:val="24"/>
        </w:rPr>
        <w:t>Maayon</w:t>
      </w:r>
      <w:proofErr w:type="spellEnd"/>
      <w:r w:rsidRPr="005B4390">
        <w:rPr>
          <w:szCs w:val="24"/>
        </w:rPr>
        <w:t xml:space="preserve"> was shown in Table 6.</w:t>
      </w:r>
    </w:p>
    <w:p w14:paraId="2963F4F2" w14:textId="77777777" w:rsidR="002F7A8D" w:rsidRDefault="005B4390" w:rsidP="002F7A8D">
      <w:pPr>
        <w:spacing w:after="0"/>
        <w:rPr>
          <w:i/>
          <w:iCs/>
          <w:szCs w:val="24"/>
        </w:rPr>
      </w:pPr>
      <w:r w:rsidRPr="005B4390">
        <w:rPr>
          <w:i/>
          <w:iCs/>
          <w:szCs w:val="24"/>
        </w:rPr>
        <w:tab/>
      </w:r>
    </w:p>
    <w:p w14:paraId="2602052A" w14:textId="16467E32" w:rsidR="005B4390" w:rsidRPr="005B4390" w:rsidRDefault="005B4390" w:rsidP="002F7A8D">
      <w:pPr>
        <w:spacing w:after="0"/>
        <w:rPr>
          <w:szCs w:val="24"/>
        </w:rPr>
      </w:pPr>
      <w:r w:rsidRPr="005B4390">
        <w:rPr>
          <w:szCs w:val="24"/>
        </w:rPr>
        <w:t xml:space="preserve">The result showed that the level of GAD program awareness was not related to the extent of its implementation among the teachers in the district of </w:t>
      </w:r>
      <w:proofErr w:type="spellStart"/>
      <w:r w:rsidRPr="005B4390">
        <w:rPr>
          <w:szCs w:val="24"/>
        </w:rPr>
        <w:t>Maayon</w:t>
      </w:r>
      <w:proofErr w:type="spellEnd"/>
      <w:r w:rsidRPr="005B4390">
        <w:rPr>
          <w:szCs w:val="24"/>
        </w:rPr>
        <w:t xml:space="preserve">. The </w:t>
      </w:r>
      <w:proofErr w:type="spellStart"/>
      <w:r w:rsidRPr="005B4390">
        <w:rPr>
          <w:szCs w:val="24"/>
        </w:rPr>
        <w:t>r-value</w:t>
      </w:r>
      <w:proofErr w:type="spellEnd"/>
      <w:r w:rsidRPr="005B4390">
        <w:rPr>
          <w:szCs w:val="24"/>
        </w:rPr>
        <w:t xml:space="preserve"> of 0.148 with significant value of 0.436 was greater than the 0.05 level of significance.</w:t>
      </w:r>
    </w:p>
    <w:p w14:paraId="368CEB75" w14:textId="77777777" w:rsidR="005B4390" w:rsidRPr="005B4390" w:rsidRDefault="005B4390" w:rsidP="005B4390">
      <w:pPr>
        <w:spacing w:after="0" w:line="276" w:lineRule="auto"/>
        <w:ind w:firstLine="720"/>
        <w:rPr>
          <w:szCs w:val="24"/>
        </w:rPr>
      </w:pPr>
    </w:p>
    <w:p w14:paraId="5731C11E" w14:textId="77777777" w:rsidR="005B4390" w:rsidRPr="005B4390" w:rsidRDefault="005B4390" w:rsidP="005B4390">
      <w:pPr>
        <w:spacing w:after="0" w:line="276" w:lineRule="auto"/>
        <w:ind w:firstLine="720"/>
        <w:rPr>
          <w:szCs w:val="24"/>
        </w:rPr>
      </w:pPr>
      <w:r w:rsidRPr="005B4390">
        <w:rPr>
          <w:szCs w:val="24"/>
        </w:rPr>
        <w:t xml:space="preserve"> </w:t>
      </w:r>
    </w:p>
    <w:p w14:paraId="2ACA7F08" w14:textId="77777777" w:rsidR="005B4390" w:rsidRPr="005B4390" w:rsidRDefault="005B4390" w:rsidP="005B4390">
      <w:pPr>
        <w:spacing w:after="0" w:line="276" w:lineRule="auto"/>
        <w:jc w:val="center"/>
        <w:rPr>
          <w:szCs w:val="24"/>
        </w:rPr>
      </w:pPr>
      <w:r w:rsidRPr="005B4390">
        <w:rPr>
          <w:szCs w:val="24"/>
        </w:rPr>
        <w:lastRenderedPageBreak/>
        <w:t>Table 6. Relationship between respondents’ level of gender and     development program awareness and extent of its implementation.</w:t>
      </w:r>
    </w:p>
    <w:tbl>
      <w:tblPr>
        <w:tblStyle w:val="TableGrid0"/>
        <w:tblW w:w="8748"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4"/>
        <w:gridCol w:w="1559"/>
        <w:gridCol w:w="1523"/>
        <w:gridCol w:w="1702"/>
      </w:tblGrid>
      <w:tr w:rsidR="005B4390" w:rsidRPr="005B4390" w14:paraId="3E402960" w14:textId="77777777" w:rsidTr="00DA379E">
        <w:trPr>
          <w:trHeight w:val="144"/>
        </w:trPr>
        <w:tc>
          <w:tcPr>
            <w:tcW w:w="3964" w:type="dxa"/>
            <w:tcBorders>
              <w:top w:val="thinThickSmallGap" w:sz="24" w:space="0" w:color="auto"/>
              <w:bottom w:val="single" w:sz="4" w:space="0" w:color="auto"/>
            </w:tcBorders>
            <w:vAlign w:val="center"/>
            <w:hideMark/>
          </w:tcPr>
          <w:p w14:paraId="3578154C" w14:textId="77777777" w:rsidR="005B4390" w:rsidRPr="005B4390" w:rsidRDefault="005B4390" w:rsidP="00DA379E">
            <w:pPr>
              <w:spacing w:line="276" w:lineRule="auto"/>
              <w:jc w:val="center"/>
              <w:rPr>
                <w:b/>
                <w:bCs/>
                <w:szCs w:val="24"/>
              </w:rPr>
            </w:pPr>
            <w:r w:rsidRPr="005B4390">
              <w:rPr>
                <w:b/>
                <w:bCs/>
                <w:szCs w:val="24"/>
              </w:rPr>
              <w:t>Compared Variables</w:t>
            </w:r>
          </w:p>
        </w:tc>
        <w:tc>
          <w:tcPr>
            <w:tcW w:w="1559" w:type="dxa"/>
            <w:tcBorders>
              <w:top w:val="thinThickSmallGap" w:sz="24" w:space="0" w:color="auto"/>
              <w:bottom w:val="single" w:sz="4" w:space="0" w:color="auto"/>
            </w:tcBorders>
            <w:noWrap/>
            <w:vAlign w:val="center"/>
            <w:hideMark/>
          </w:tcPr>
          <w:p w14:paraId="5AD5D1B6" w14:textId="77777777" w:rsidR="005B4390" w:rsidRPr="005B4390" w:rsidRDefault="005B4390" w:rsidP="00DA379E">
            <w:pPr>
              <w:spacing w:line="276" w:lineRule="auto"/>
              <w:jc w:val="center"/>
              <w:rPr>
                <w:b/>
                <w:bCs/>
                <w:szCs w:val="24"/>
              </w:rPr>
            </w:pPr>
            <w:proofErr w:type="spellStart"/>
            <w:r w:rsidRPr="005B4390">
              <w:rPr>
                <w:b/>
                <w:bCs/>
                <w:szCs w:val="24"/>
              </w:rPr>
              <w:t>r-value</w:t>
            </w:r>
            <w:proofErr w:type="spellEnd"/>
          </w:p>
        </w:tc>
        <w:tc>
          <w:tcPr>
            <w:tcW w:w="1523" w:type="dxa"/>
            <w:tcBorders>
              <w:top w:val="thinThickSmallGap" w:sz="24" w:space="0" w:color="auto"/>
              <w:bottom w:val="single" w:sz="4" w:space="0" w:color="auto"/>
            </w:tcBorders>
            <w:vAlign w:val="center"/>
          </w:tcPr>
          <w:p w14:paraId="57DB096F" w14:textId="77777777" w:rsidR="005B4390" w:rsidRPr="005B4390" w:rsidRDefault="005B4390" w:rsidP="00DA379E">
            <w:pPr>
              <w:spacing w:line="276" w:lineRule="auto"/>
              <w:jc w:val="center"/>
              <w:rPr>
                <w:b/>
                <w:bCs/>
                <w:szCs w:val="24"/>
              </w:rPr>
            </w:pPr>
            <w:r w:rsidRPr="005B4390">
              <w:rPr>
                <w:b/>
                <w:bCs/>
                <w:szCs w:val="24"/>
              </w:rPr>
              <w:t>p-value</w:t>
            </w:r>
          </w:p>
        </w:tc>
        <w:tc>
          <w:tcPr>
            <w:tcW w:w="1702" w:type="dxa"/>
            <w:tcBorders>
              <w:top w:val="thinThickSmallGap" w:sz="24" w:space="0" w:color="auto"/>
              <w:bottom w:val="single" w:sz="4" w:space="0" w:color="auto"/>
            </w:tcBorders>
            <w:vAlign w:val="center"/>
          </w:tcPr>
          <w:p w14:paraId="0905CAC2" w14:textId="77777777" w:rsidR="005B4390" w:rsidRPr="005B4390" w:rsidRDefault="005B4390" w:rsidP="00DA379E">
            <w:pPr>
              <w:spacing w:line="276" w:lineRule="auto"/>
              <w:jc w:val="center"/>
              <w:rPr>
                <w:b/>
                <w:bCs/>
                <w:szCs w:val="24"/>
              </w:rPr>
            </w:pPr>
            <w:r w:rsidRPr="005B4390">
              <w:rPr>
                <w:b/>
                <w:bCs/>
                <w:szCs w:val="24"/>
              </w:rPr>
              <w:t>Description</w:t>
            </w:r>
          </w:p>
        </w:tc>
      </w:tr>
      <w:tr w:rsidR="005B4390" w:rsidRPr="005B4390" w14:paraId="34DB7202" w14:textId="77777777" w:rsidTr="00DA379E">
        <w:trPr>
          <w:trHeight w:val="144"/>
        </w:trPr>
        <w:tc>
          <w:tcPr>
            <w:tcW w:w="3964" w:type="dxa"/>
            <w:tcBorders>
              <w:top w:val="single" w:sz="4" w:space="0" w:color="auto"/>
              <w:bottom w:val="single" w:sz="4" w:space="0" w:color="auto"/>
            </w:tcBorders>
          </w:tcPr>
          <w:p w14:paraId="3E802ADB" w14:textId="77777777" w:rsidR="005B4390" w:rsidRPr="005B4390" w:rsidRDefault="005B4390" w:rsidP="00DA379E">
            <w:pPr>
              <w:spacing w:line="276" w:lineRule="auto"/>
              <w:rPr>
                <w:szCs w:val="24"/>
              </w:rPr>
            </w:pPr>
            <w:r w:rsidRPr="005B4390">
              <w:rPr>
                <w:szCs w:val="24"/>
              </w:rPr>
              <w:t>Level of GAD Awareness</w:t>
            </w:r>
          </w:p>
          <w:p w14:paraId="55F8EB60" w14:textId="77777777" w:rsidR="005B4390" w:rsidRPr="005B4390" w:rsidRDefault="005B4390" w:rsidP="00DA379E">
            <w:pPr>
              <w:spacing w:line="276" w:lineRule="auto"/>
              <w:rPr>
                <w:szCs w:val="24"/>
              </w:rPr>
            </w:pPr>
            <w:r w:rsidRPr="005B4390">
              <w:rPr>
                <w:szCs w:val="24"/>
              </w:rPr>
              <w:t xml:space="preserve">Extent of GAD Implementation </w:t>
            </w:r>
          </w:p>
        </w:tc>
        <w:tc>
          <w:tcPr>
            <w:tcW w:w="1559" w:type="dxa"/>
            <w:tcBorders>
              <w:top w:val="single" w:sz="4" w:space="0" w:color="auto"/>
              <w:bottom w:val="single" w:sz="4" w:space="0" w:color="auto"/>
            </w:tcBorders>
            <w:noWrap/>
            <w:vAlign w:val="center"/>
          </w:tcPr>
          <w:p w14:paraId="496A9738" w14:textId="77777777" w:rsidR="005B4390" w:rsidRPr="005B4390" w:rsidRDefault="005B4390" w:rsidP="00DA379E">
            <w:pPr>
              <w:spacing w:line="276" w:lineRule="auto"/>
              <w:rPr>
                <w:szCs w:val="24"/>
              </w:rPr>
            </w:pPr>
            <w:r w:rsidRPr="005B4390">
              <w:rPr>
                <w:szCs w:val="24"/>
              </w:rPr>
              <w:t>0.148</w:t>
            </w:r>
          </w:p>
        </w:tc>
        <w:tc>
          <w:tcPr>
            <w:tcW w:w="1523" w:type="dxa"/>
            <w:tcBorders>
              <w:top w:val="single" w:sz="4" w:space="0" w:color="auto"/>
              <w:bottom w:val="single" w:sz="4" w:space="0" w:color="auto"/>
            </w:tcBorders>
            <w:vAlign w:val="center"/>
          </w:tcPr>
          <w:p w14:paraId="193814EA" w14:textId="77777777" w:rsidR="005B4390" w:rsidRPr="005B4390" w:rsidRDefault="005B4390" w:rsidP="00DA379E">
            <w:pPr>
              <w:spacing w:line="276" w:lineRule="auto"/>
              <w:rPr>
                <w:szCs w:val="24"/>
              </w:rPr>
            </w:pPr>
            <w:r w:rsidRPr="005B4390">
              <w:rPr>
                <w:szCs w:val="24"/>
              </w:rPr>
              <w:t>0.436</w:t>
            </w:r>
          </w:p>
        </w:tc>
        <w:tc>
          <w:tcPr>
            <w:tcW w:w="1702" w:type="dxa"/>
            <w:tcBorders>
              <w:top w:val="single" w:sz="4" w:space="0" w:color="auto"/>
              <w:bottom w:val="single" w:sz="4" w:space="0" w:color="auto"/>
            </w:tcBorders>
            <w:vAlign w:val="center"/>
          </w:tcPr>
          <w:p w14:paraId="1787191F" w14:textId="77777777" w:rsidR="005B4390" w:rsidRPr="005B4390" w:rsidRDefault="005B4390" w:rsidP="00DA379E">
            <w:pPr>
              <w:spacing w:line="276" w:lineRule="auto"/>
              <w:rPr>
                <w:szCs w:val="24"/>
              </w:rPr>
            </w:pPr>
            <w:proofErr w:type="spellStart"/>
            <w:proofErr w:type="gramStart"/>
            <w:r w:rsidRPr="005B4390">
              <w:rPr>
                <w:szCs w:val="24"/>
              </w:rPr>
              <w:t>n.s</w:t>
            </w:r>
            <w:proofErr w:type="spellEnd"/>
            <w:proofErr w:type="gramEnd"/>
          </w:p>
        </w:tc>
      </w:tr>
    </w:tbl>
    <w:p w14:paraId="61B195F5" w14:textId="77777777" w:rsidR="005B4390" w:rsidRPr="005B4390" w:rsidRDefault="005B4390" w:rsidP="005B4390">
      <w:pPr>
        <w:spacing w:after="0" w:line="276" w:lineRule="auto"/>
        <w:rPr>
          <w:i/>
          <w:iCs/>
          <w:szCs w:val="24"/>
        </w:rPr>
      </w:pPr>
      <w:r w:rsidRPr="005B4390">
        <w:rPr>
          <w:i/>
          <w:iCs/>
          <w:szCs w:val="24"/>
        </w:rPr>
        <w:t xml:space="preserve">*o&lt;0.05 significant; ns, p&gt;0.05 not significant @5 alpha level </w:t>
      </w:r>
    </w:p>
    <w:p w14:paraId="52AB3E52" w14:textId="35D815B8" w:rsidR="00CE08B6" w:rsidRPr="005B4390" w:rsidRDefault="008D42C3" w:rsidP="008D42C3">
      <w:pPr>
        <w:rPr>
          <w:szCs w:val="24"/>
        </w:rPr>
      </w:pPr>
      <w:r w:rsidRPr="005B4390">
        <w:rPr>
          <w:szCs w:val="24"/>
        </w:rPr>
        <w:t>.</w:t>
      </w:r>
    </w:p>
    <w:p w14:paraId="52AB3E53" w14:textId="77777777" w:rsidR="00CE08B6" w:rsidRPr="00DB67F8" w:rsidRDefault="00CE08B6" w:rsidP="00CE08B6">
      <w:pPr>
        <w:rPr>
          <w:szCs w:val="24"/>
        </w:rPr>
      </w:pPr>
    </w:p>
    <w:p w14:paraId="52AB3E54" w14:textId="7094C569" w:rsidR="00CE08B6" w:rsidRPr="00B51D04" w:rsidRDefault="00CE08B6" w:rsidP="00CE08B6">
      <w:pPr>
        <w:pStyle w:val="Heading1"/>
        <w:ind w:left="0"/>
        <w:rPr>
          <w:szCs w:val="32"/>
        </w:rPr>
      </w:pPr>
      <w:r>
        <w:rPr>
          <w:szCs w:val="32"/>
          <w:lang w:val="id-ID"/>
        </w:rPr>
        <w:t>4</w:t>
      </w:r>
      <w:r>
        <w:rPr>
          <w:szCs w:val="32"/>
        </w:rPr>
        <w:t xml:space="preserve">. </w:t>
      </w:r>
      <w:r>
        <w:t>Discussion</w:t>
      </w:r>
    </w:p>
    <w:p w14:paraId="51E975AF" w14:textId="77777777" w:rsidR="002F7A8D" w:rsidRPr="002F7A8D" w:rsidRDefault="002F7A8D" w:rsidP="002F7A8D">
      <w:pPr>
        <w:rPr>
          <w:b/>
          <w:bCs/>
          <w:sz w:val="28"/>
          <w:szCs w:val="24"/>
        </w:rPr>
      </w:pPr>
      <w:r w:rsidRPr="002F7A8D">
        <w:rPr>
          <w:b/>
          <w:bCs/>
          <w:sz w:val="28"/>
          <w:szCs w:val="24"/>
        </w:rPr>
        <w:t xml:space="preserve">4.1 Level of Gender and Development Program Awareness of Teachers. </w:t>
      </w:r>
    </w:p>
    <w:p w14:paraId="04549D8F" w14:textId="77777777" w:rsidR="002F7A8D" w:rsidRDefault="002F7A8D" w:rsidP="002F7A8D">
      <w:r>
        <w:t xml:space="preserve">The result implies that the awareness of teachers on the gender and development programs in the district of </w:t>
      </w:r>
      <w:proofErr w:type="spellStart"/>
      <w:r>
        <w:t>Maayon</w:t>
      </w:r>
      <w:proofErr w:type="spellEnd"/>
      <w:r>
        <w:t xml:space="preserve"> was remarkable. The awareness on gender equality, equity, and sensitivity of teachers in the district of </w:t>
      </w:r>
      <w:proofErr w:type="spellStart"/>
      <w:r>
        <w:t>Maayon</w:t>
      </w:r>
      <w:proofErr w:type="spellEnd"/>
      <w:r>
        <w:t xml:space="preserve"> towards the gender and development program was highly efficient. They were fully aware of the issues and concerns related to GAD and their in-depth knowledge on the program helps resolves issues and disparities that may arise along the process of providing quality education to students. Teachers in </w:t>
      </w:r>
      <w:proofErr w:type="spellStart"/>
      <w:r>
        <w:t>Maayon</w:t>
      </w:r>
      <w:proofErr w:type="spellEnd"/>
      <w:r>
        <w:t xml:space="preserve"> were familiar of the gender role issues and how social interactions affects the gender-perceptions of every individual. Their thorough knowledge about the program of the agency in resolving gender issues had equipped them of strategies and information in dealing gender related issues.     </w:t>
      </w:r>
    </w:p>
    <w:p w14:paraId="3D2D2867" w14:textId="77777777" w:rsidR="002F7A8D" w:rsidRDefault="002F7A8D" w:rsidP="002F7A8D">
      <w:r>
        <w:t xml:space="preserve">These results conformed with that of </w:t>
      </w:r>
      <w:proofErr w:type="spellStart"/>
      <w:r>
        <w:t>Beneria</w:t>
      </w:r>
      <w:proofErr w:type="spellEnd"/>
      <w:r>
        <w:t xml:space="preserve"> et al., (2015) which focuses on the goals of GAD programs that challenges the social differences raised between gender and the effects of discrimination on the development of a person. gender and development programs attempt to create gender equality and redefine the historical gender role expectation on every person.</w:t>
      </w:r>
    </w:p>
    <w:p w14:paraId="0873CCC4" w14:textId="77777777" w:rsidR="002F7A8D" w:rsidRDefault="002F7A8D" w:rsidP="002F7A8D">
      <w:r>
        <w:t xml:space="preserve">Gender sensitivity. The result implies that public school teachers of </w:t>
      </w:r>
      <w:proofErr w:type="spellStart"/>
      <w:r>
        <w:t>Maayon</w:t>
      </w:r>
      <w:proofErr w:type="spellEnd"/>
      <w:r>
        <w:t xml:space="preserve"> district’s gender sensitization in their classroom environment was outstanding. Public school teachers had strategized sensitive teaching programs and settings, utilizes gender-based languages and activities that promotes a responsive classroom environment. Teachers in the district of </w:t>
      </w:r>
      <w:proofErr w:type="spellStart"/>
      <w:r>
        <w:t>Maayon</w:t>
      </w:r>
      <w:proofErr w:type="spellEnd"/>
      <w:r>
        <w:t xml:space="preserve"> were highly sensible in helping students remodel their </w:t>
      </w:r>
      <w:proofErr w:type="spellStart"/>
      <w:r>
        <w:t>behaviors</w:t>
      </w:r>
      <w:proofErr w:type="spellEnd"/>
      <w:r>
        <w:t xml:space="preserve"> and attitudes towards gender stereotyping through their transformative instructional settings. Also, public school teachers in </w:t>
      </w:r>
      <w:proofErr w:type="spellStart"/>
      <w:r>
        <w:t>Maayon</w:t>
      </w:r>
      <w:proofErr w:type="spellEnd"/>
      <w:r>
        <w:t xml:space="preserve"> were conscious of their used of language.</w:t>
      </w:r>
    </w:p>
    <w:p w14:paraId="5D832A68" w14:textId="77777777" w:rsidR="002F7A8D" w:rsidRDefault="002F7A8D" w:rsidP="002F7A8D">
      <w:r>
        <w:t xml:space="preserve">These results conformed with the works of Deshmukh (2016) that gender sensitization raises awareness of gender equality by changing one’s </w:t>
      </w:r>
      <w:proofErr w:type="spellStart"/>
      <w:r>
        <w:t>behavior</w:t>
      </w:r>
      <w:proofErr w:type="spellEnd"/>
      <w:r>
        <w:t xml:space="preserve"> towards other people. It empathizes one’s perspective towards gender differences. It helps students self-reflect of their personal attitudes and </w:t>
      </w:r>
      <w:proofErr w:type="spellStart"/>
      <w:r>
        <w:t>behaviors</w:t>
      </w:r>
      <w:proofErr w:type="spellEnd"/>
      <w:r>
        <w:t xml:space="preserve"> in interacting with others in the society. Additionally, the results also affirmed the claims of </w:t>
      </w:r>
      <w:proofErr w:type="spellStart"/>
      <w:r>
        <w:t>Gure</w:t>
      </w:r>
      <w:proofErr w:type="spellEnd"/>
      <w:r>
        <w:t xml:space="preserve"> (2016) that gender sensitization makes positive changes in the </w:t>
      </w:r>
      <w:proofErr w:type="spellStart"/>
      <w:r>
        <w:t>behavior</w:t>
      </w:r>
      <w:proofErr w:type="spellEnd"/>
      <w:r>
        <w:t xml:space="preserve"> of a person towards others in order for gender equality to flourish.</w:t>
      </w:r>
    </w:p>
    <w:p w14:paraId="0BFEC242" w14:textId="77777777" w:rsidR="002F7A8D" w:rsidRDefault="002F7A8D" w:rsidP="002F7A8D">
      <w:r>
        <w:lastRenderedPageBreak/>
        <w:t xml:space="preserve">Gender equity. The result implies that public school teachers in the district of </w:t>
      </w:r>
      <w:proofErr w:type="spellStart"/>
      <w:r>
        <w:t>Maayon</w:t>
      </w:r>
      <w:proofErr w:type="spellEnd"/>
      <w:r>
        <w:t xml:space="preserve"> have been practicing fairness in dealing with their learners. Teachers in the district of </w:t>
      </w:r>
      <w:proofErr w:type="spellStart"/>
      <w:r>
        <w:t>Maayon</w:t>
      </w:r>
      <w:proofErr w:type="spellEnd"/>
      <w:r>
        <w:t xml:space="preserve"> impartially treat every male and female learner and provide fair or equal opportunities for each gender to build in them self-esteem. Public school teachers in </w:t>
      </w:r>
      <w:proofErr w:type="spellStart"/>
      <w:r>
        <w:t>Maayon</w:t>
      </w:r>
      <w:proofErr w:type="spellEnd"/>
      <w:r>
        <w:t xml:space="preserve"> district had used learning materials that show equitable treatment of gender, provides varied learning activities that encourage each learner to contribute, collaborate and develop competence without being judged or experience discrimination.    </w:t>
      </w:r>
    </w:p>
    <w:p w14:paraId="476F15B9" w14:textId="77777777" w:rsidR="002F7A8D" w:rsidRDefault="002F7A8D" w:rsidP="002F7A8D">
      <w:r>
        <w:tab/>
        <w:t xml:space="preserve">The result of the study conformed with </w:t>
      </w:r>
      <w:proofErr w:type="spellStart"/>
      <w:r>
        <w:t>Mencarini</w:t>
      </w:r>
      <w:proofErr w:type="spellEnd"/>
      <w:r>
        <w:t xml:space="preserve"> (2014) that distinguishes gender equity from gender equality as the former covers fairness in every aspect of life from rights to opportunities. Consequently, the results conformed with Miller and Halpern (2014) which recognize equal opportunities for male and female students in the academic curriculum, experience a sense of security, comfort and belongingness, promote both competence and confidence without prejudices, participate in extracurricular activities, recognize their potentials, contribution and build in them self-esteem. Understanding and appreciating the uniqueness of every boy and girl helps eradicate gender developmental issues within school premises. Gender stereotyping limits the opportunities of the youth and the school can help remove this gender-issue by providing equitable educational environment. </w:t>
      </w:r>
    </w:p>
    <w:p w14:paraId="0BA13972" w14:textId="77777777" w:rsidR="002F7A8D" w:rsidRDefault="002F7A8D" w:rsidP="002F7A8D">
      <w:r>
        <w:t xml:space="preserve">Gender equality. The result implies that public school teachers in </w:t>
      </w:r>
      <w:proofErr w:type="spellStart"/>
      <w:r>
        <w:t>Maayon</w:t>
      </w:r>
      <w:proofErr w:type="spellEnd"/>
      <w:r>
        <w:t xml:space="preserve"> are versatile in their profession when it comes to promoting gender equality in their workplace and in their classroom settings. Teachers in </w:t>
      </w:r>
      <w:proofErr w:type="spellStart"/>
      <w:r>
        <w:t>Maayon</w:t>
      </w:r>
      <w:proofErr w:type="spellEnd"/>
      <w:r>
        <w:t xml:space="preserve"> district have in-depth knowledge and practiced in their teaching profession the gender and development program of the agency to provide every learner equal opportunity in receiving education. The teachers in </w:t>
      </w:r>
      <w:proofErr w:type="spellStart"/>
      <w:r>
        <w:t>Maayon</w:t>
      </w:r>
      <w:proofErr w:type="spellEnd"/>
      <w:r>
        <w:t xml:space="preserve"> district have introduced and resolved gender issues by creating an environment where learners feel the sense of belongingness despite of differences. The teachers had designed and used transformative approaches in their teaching and learning process that equalize opportunities of development for both genders.  </w:t>
      </w:r>
    </w:p>
    <w:p w14:paraId="432578B8" w14:textId="77777777" w:rsidR="002F7A8D" w:rsidRDefault="002F7A8D" w:rsidP="002F7A8D">
      <w:r>
        <w:t xml:space="preserve">The result supports the study of Hearn and </w:t>
      </w:r>
      <w:proofErr w:type="spellStart"/>
      <w:r>
        <w:t>Husu</w:t>
      </w:r>
      <w:proofErr w:type="spellEnd"/>
      <w:r>
        <w:t xml:space="preserve"> (2016) that gender equality recognizes the rights and opportunities of men, women and further genders in all sectors of the society. It covers the rights and obligations of men and women as well as other genders to develop a gendered citizen inclusive of access and belongingness. </w:t>
      </w:r>
    </w:p>
    <w:p w14:paraId="0F950E6D" w14:textId="77777777" w:rsidR="002F7A8D" w:rsidRPr="002F7A8D" w:rsidRDefault="002F7A8D" w:rsidP="002F7A8D">
      <w:pPr>
        <w:rPr>
          <w:b/>
          <w:bCs/>
        </w:rPr>
      </w:pPr>
      <w:r w:rsidRPr="002F7A8D">
        <w:rPr>
          <w:b/>
          <w:bCs/>
          <w:sz w:val="28"/>
          <w:szCs w:val="24"/>
        </w:rPr>
        <w:t>4.2 Extent of Gender and Development Program Implementation of Teachers</w:t>
      </w:r>
      <w:r w:rsidRPr="002F7A8D">
        <w:rPr>
          <w:b/>
          <w:bCs/>
        </w:rPr>
        <w:tab/>
      </w:r>
    </w:p>
    <w:p w14:paraId="64572E6F" w14:textId="77777777" w:rsidR="002F7A8D" w:rsidRDefault="002F7A8D" w:rsidP="002F7A8D">
      <w:r>
        <w:t xml:space="preserve">The result implied that the gender and development program implementation of </w:t>
      </w:r>
      <w:proofErr w:type="gramStart"/>
      <w:r>
        <w:t>public school</w:t>
      </w:r>
      <w:proofErr w:type="gramEnd"/>
      <w:r>
        <w:t xml:space="preserve"> teachers in the district of </w:t>
      </w:r>
      <w:proofErr w:type="spellStart"/>
      <w:r>
        <w:t>Maayon</w:t>
      </w:r>
      <w:proofErr w:type="spellEnd"/>
      <w:r>
        <w:t xml:space="preserve"> was noteworthy as they have integrated their knowledge and understanding of the program to their teaching and learning process. Teachers in </w:t>
      </w:r>
      <w:proofErr w:type="spellStart"/>
      <w:r>
        <w:t>Maayon</w:t>
      </w:r>
      <w:proofErr w:type="spellEnd"/>
      <w:r>
        <w:t xml:space="preserve"> district cohesively make sure that the academic and extra-curricular activities of students are gender-sensitive, promotes equality and equity regardless of gender differences through contextualized and localized learning materials and instructions.</w:t>
      </w:r>
    </w:p>
    <w:p w14:paraId="7F9D330F" w14:textId="77777777" w:rsidR="002F7A8D" w:rsidRDefault="002F7A8D" w:rsidP="002F7A8D">
      <w:r>
        <w:t xml:space="preserve">The result of this study conformed with that of Hernandez and </w:t>
      </w:r>
      <w:proofErr w:type="spellStart"/>
      <w:r>
        <w:t>Cudiamat</w:t>
      </w:r>
      <w:proofErr w:type="spellEnd"/>
      <w:r>
        <w:t xml:space="preserve"> (2017) as mandated in the DepEd Order No. 32, series of 2017 that every </w:t>
      </w:r>
      <w:proofErr w:type="gramStart"/>
      <w:r>
        <w:t>schools</w:t>
      </w:r>
      <w:proofErr w:type="gramEnd"/>
      <w:r>
        <w:t xml:space="preserve"> should promote equity, sensitivity and responsiveness in curriculum revisions, instructional deliveries, making of assessments, trainings, and even the facilities. </w:t>
      </w:r>
      <w:r>
        <w:lastRenderedPageBreak/>
        <w:t xml:space="preserve">Gender-Responsive Basic Education (GRBE) programs demand every </w:t>
      </w:r>
      <w:proofErr w:type="gramStart"/>
      <w:r>
        <w:t>teachers</w:t>
      </w:r>
      <w:proofErr w:type="gramEnd"/>
      <w:r>
        <w:t xml:space="preserve"> to practice, use developmental, differentiated and appropriate learning experiences as a responses to the demands of learners in terms of needs, interests, strengths and experiences. Consequently, the results agreed with Talon, Carreon, and </w:t>
      </w:r>
      <w:proofErr w:type="spellStart"/>
      <w:r>
        <w:t>Diragen</w:t>
      </w:r>
      <w:proofErr w:type="spellEnd"/>
      <w:r>
        <w:t xml:space="preserve"> (2020) that the use of contextualized, localized learning materials, activities and use of inclusive language, positive images and messages with gender-responsive basic education was effective. Teachers play an important role in promoting and stimulating gender-sensitive discrimination among learners. The GAD programs guide teachers in </w:t>
      </w:r>
      <w:proofErr w:type="spellStart"/>
      <w:r>
        <w:t>molding</w:t>
      </w:r>
      <w:proofErr w:type="spellEnd"/>
      <w:r>
        <w:t xml:space="preserve"> every learner and continuous holistic development.     </w:t>
      </w:r>
    </w:p>
    <w:p w14:paraId="00ECE8B1" w14:textId="77777777" w:rsidR="002F7A8D" w:rsidRDefault="002F7A8D" w:rsidP="002F7A8D">
      <w:pPr>
        <w:ind w:left="0" w:firstLine="0"/>
      </w:pPr>
      <w:r>
        <w:t xml:space="preserve">Extracurricular engagement. The result implied that </w:t>
      </w:r>
      <w:proofErr w:type="spellStart"/>
      <w:r>
        <w:t>Maayon</w:t>
      </w:r>
      <w:proofErr w:type="spellEnd"/>
      <w:r>
        <w:t xml:space="preserve"> teachers also make sure that learners were equally represented in all types of activities aside from their academics. Public school teachers in </w:t>
      </w:r>
      <w:proofErr w:type="spellStart"/>
      <w:r>
        <w:t>Maayon</w:t>
      </w:r>
      <w:proofErr w:type="spellEnd"/>
      <w:r>
        <w:t xml:space="preserve"> designed activities that are gender-friendly, sensitive and transformative in which every learner can participate. </w:t>
      </w:r>
    </w:p>
    <w:p w14:paraId="1BA78899" w14:textId="77777777" w:rsidR="002F7A8D" w:rsidRDefault="002F7A8D" w:rsidP="002F7A8D">
      <w:r>
        <w:tab/>
        <w:t xml:space="preserve">The result of this study conformed with the demands of the Department of Education (2017) in providing gender-responsive basic education to promote gender equality, learner-friendly schools that address diversified learning demands and to achieve the progressive educational outcomes. Also, Masood (2021) believes that education empowers young minds in instilling gender equality through gender sensitization by having positive ideologies. </w:t>
      </w:r>
    </w:p>
    <w:p w14:paraId="05301534" w14:textId="77777777" w:rsidR="002F7A8D" w:rsidRDefault="002F7A8D" w:rsidP="002F7A8D">
      <w:r>
        <w:t xml:space="preserve">Curricular engagement. The results implied that public school teachers in </w:t>
      </w:r>
      <w:proofErr w:type="spellStart"/>
      <w:r>
        <w:t>Maayon</w:t>
      </w:r>
      <w:proofErr w:type="spellEnd"/>
      <w:r>
        <w:t xml:space="preserve"> district highly implements gender and development programs in their instructional deliveries and classroom settings. Teachers in </w:t>
      </w:r>
      <w:proofErr w:type="spellStart"/>
      <w:r>
        <w:t>Maayon</w:t>
      </w:r>
      <w:proofErr w:type="spellEnd"/>
      <w:r>
        <w:t xml:space="preserve"> district have integrated their knowledge on gender and development programs to promote gender equality inside and outside the classroom. They have positive attitudes in addressing gender-related issues in the classroom. </w:t>
      </w:r>
    </w:p>
    <w:p w14:paraId="20AA0CAD" w14:textId="77777777" w:rsidR="002F7A8D" w:rsidRDefault="002F7A8D" w:rsidP="002F7A8D">
      <w:r>
        <w:t xml:space="preserve">The result of this study conformed with that of </w:t>
      </w:r>
      <w:proofErr w:type="spellStart"/>
      <w:r>
        <w:t>Cabillo</w:t>
      </w:r>
      <w:proofErr w:type="spellEnd"/>
      <w:r>
        <w:t xml:space="preserve">-Jimenez (2021) that gender and development programs affect teacher’s attitudes and perception in addressing gender-related issues such as gender stereotyping, gender gap, inequality and gender biases in the curriculum and instructions was observed to decline as the implementation of the program increases. Teachers have developed strong and positive attitudes among teachers in addressing gender-related issues.                   </w:t>
      </w:r>
    </w:p>
    <w:p w14:paraId="36B4FB17" w14:textId="77777777" w:rsidR="002F7A8D" w:rsidRDefault="002F7A8D" w:rsidP="002F7A8D"/>
    <w:p w14:paraId="58115FF5" w14:textId="77777777" w:rsidR="002F7A8D" w:rsidRPr="00E71DAF" w:rsidRDefault="002F7A8D" w:rsidP="002F7A8D">
      <w:pPr>
        <w:rPr>
          <w:b/>
          <w:bCs/>
          <w:sz w:val="28"/>
          <w:szCs w:val="24"/>
        </w:rPr>
      </w:pPr>
      <w:r w:rsidRPr="00E71DAF">
        <w:rPr>
          <w:b/>
          <w:bCs/>
          <w:sz w:val="28"/>
          <w:szCs w:val="24"/>
        </w:rPr>
        <w:t>4.3 Difference in the Level of GAD Program Awareness of Teachers when grouped according to Selected Profile</w:t>
      </w:r>
    </w:p>
    <w:p w14:paraId="2D9B1DCF" w14:textId="77777777" w:rsidR="002F7A8D" w:rsidRDefault="002F7A8D" w:rsidP="002F7A8D">
      <w:r>
        <w:t xml:space="preserve">Level of GAD program awareness and sex. The results revealed that there was a significant difference in the level of GAD program awareness of </w:t>
      </w:r>
      <w:proofErr w:type="gramStart"/>
      <w:r>
        <w:t>public school</w:t>
      </w:r>
      <w:proofErr w:type="gramEnd"/>
      <w:r>
        <w:t xml:space="preserve"> teachers in the district of </w:t>
      </w:r>
      <w:proofErr w:type="spellStart"/>
      <w:r>
        <w:t>Maayon</w:t>
      </w:r>
      <w:proofErr w:type="spellEnd"/>
      <w:r>
        <w:t xml:space="preserve"> when grouped according to sex. The p-value of 0.004 was lesser than the 0.05 level of significance. The results of the study conformed with Infante (2015) that the GAD awareness in terms of technical capacity, organizational culture and accountability were affected by the personal profile specifically in terms of sex. </w:t>
      </w:r>
    </w:p>
    <w:p w14:paraId="72FA9CEC" w14:textId="77777777" w:rsidR="002F7A8D" w:rsidRDefault="002F7A8D" w:rsidP="00E71DAF">
      <w:pPr>
        <w:ind w:left="0" w:firstLine="0"/>
      </w:pPr>
      <w:r>
        <w:t xml:space="preserve">Level of GAD program awareness and civil status. The results revealed that there was a significant difference in the level of GAD program awareness of </w:t>
      </w:r>
      <w:proofErr w:type="gramStart"/>
      <w:r>
        <w:t>public school</w:t>
      </w:r>
      <w:proofErr w:type="gramEnd"/>
      <w:r>
        <w:t xml:space="preserve"> teachers in the district of </w:t>
      </w:r>
      <w:proofErr w:type="spellStart"/>
      <w:r>
        <w:t>Maayon</w:t>
      </w:r>
      <w:proofErr w:type="spellEnd"/>
      <w:r>
        <w:t xml:space="preserve"> when grouped according to civil status. The p-value of 0.000 was lesser than the 0.05 level of significance. The results somehow connected to </w:t>
      </w:r>
      <w:proofErr w:type="spellStart"/>
      <w:r>
        <w:t>Sunico</w:t>
      </w:r>
      <w:proofErr w:type="spellEnd"/>
      <w:r>
        <w:t xml:space="preserve"> (2020) which revealed in her investigation that GAD </w:t>
      </w:r>
      <w:r>
        <w:lastRenderedPageBreak/>
        <w:t xml:space="preserve">awareness/practices and personal profile of respondents in terms of civil status have little effect on each other when it comes to planning, budgeting, monitoring, evaluation, and implementation.  </w:t>
      </w:r>
    </w:p>
    <w:p w14:paraId="136309CA" w14:textId="77777777" w:rsidR="002F7A8D" w:rsidRDefault="002F7A8D" w:rsidP="002F7A8D">
      <w:r>
        <w:tab/>
        <w:t xml:space="preserve">Level of GAD program awareness and highest educational attainment. The results revealed that there was a significant difference in the level of GAD program awareness of </w:t>
      </w:r>
      <w:proofErr w:type="gramStart"/>
      <w:r>
        <w:t>public school</w:t>
      </w:r>
      <w:proofErr w:type="gramEnd"/>
      <w:r>
        <w:t xml:space="preserve"> teachers in the district of </w:t>
      </w:r>
      <w:proofErr w:type="spellStart"/>
      <w:r>
        <w:t>Maayon</w:t>
      </w:r>
      <w:proofErr w:type="spellEnd"/>
      <w:r>
        <w:t xml:space="preserve"> when grouped according to highest educational attainment. The p-value of 0.001 was lesser than the 0.05 level of significance.  The results of this investigation </w:t>
      </w:r>
      <w:proofErr w:type="gramStart"/>
      <w:r>
        <w:t>was</w:t>
      </w:r>
      <w:proofErr w:type="gramEnd"/>
      <w:r>
        <w:t xml:space="preserve"> congruent with the study of Infante (2015) that the GAD awareness in terms of technical capacity, organizational culture and accountability were affected by the personal profile specifically in terms of highest educational attainment.</w:t>
      </w:r>
    </w:p>
    <w:p w14:paraId="597B4E31" w14:textId="77777777" w:rsidR="002F7A8D" w:rsidRDefault="002F7A8D" w:rsidP="002F7A8D">
      <w:r>
        <w:tab/>
        <w:t xml:space="preserve">Level of GAD program awareness and length of service. The results revealed that there was no significant difference in the level of GAD program awareness of </w:t>
      </w:r>
      <w:proofErr w:type="gramStart"/>
      <w:r>
        <w:t>public school</w:t>
      </w:r>
      <w:proofErr w:type="gramEnd"/>
      <w:r>
        <w:t xml:space="preserve"> teachers in the district of </w:t>
      </w:r>
      <w:proofErr w:type="spellStart"/>
      <w:r>
        <w:t>Maayon</w:t>
      </w:r>
      <w:proofErr w:type="spellEnd"/>
      <w:r>
        <w:t xml:space="preserve"> when grouped according to length of service. The p-value of 0.149 was greater than the 0.05 level of significance.  </w:t>
      </w:r>
    </w:p>
    <w:p w14:paraId="6A739666" w14:textId="77777777" w:rsidR="002F7A8D" w:rsidRDefault="002F7A8D" w:rsidP="002F7A8D">
      <w:r>
        <w:t xml:space="preserve">The result of this study </w:t>
      </w:r>
      <w:proofErr w:type="gramStart"/>
      <w:r>
        <w:t>conform</w:t>
      </w:r>
      <w:proofErr w:type="gramEnd"/>
      <w:r>
        <w:t xml:space="preserve"> with that of </w:t>
      </w:r>
      <w:proofErr w:type="spellStart"/>
      <w:r>
        <w:t>Sunico</w:t>
      </w:r>
      <w:proofErr w:type="spellEnd"/>
      <w:r>
        <w:t xml:space="preserve"> (2020) identified the negligible and insignificant effect of length of service in the level of GAD awareness of SUCs. The results of this investigation and the claims of </w:t>
      </w:r>
      <w:proofErr w:type="spellStart"/>
      <w:r>
        <w:t>Sunico</w:t>
      </w:r>
      <w:proofErr w:type="spellEnd"/>
      <w:r>
        <w:t xml:space="preserve"> was the same. Thus, leads to the acceptance of the null hypothesis.</w:t>
      </w:r>
    </w:p>
    <w:p w14:paraId="79399D19" w14:textId="77777777" w:rsidR="002F7A8D" w:rsidRDefault="002F7A8D" w:rsidP="00E71DAF">
      <w:pPr>
        <w:ind w:left="0" w:firstLine="0"/>
      </w:pPr>
    </w:p>
    <w:p w14:paraId="324CB9E6" w14:textId="77777777" w:rsidR="002F7A8D" w:rsidRPr="00E71DAF" w:rsidRDefault="002F7A8D" w:rsidP="002F7A8D">
      <w:pPr>
        <w:rPr>
          <w:b/>
          <w:bCs/>
          <w:sz w:val="28"/>
          <w:szCs w:val="24"/>
        </w:rPr>
      </w:pPr>
      <w:r w:rsidRPr="00E71DAF">
        <w:rPr>
          <w:b/>
          <w:bCs/>
          <w:sz w:val="28"/>
          <w:szCs w:val="24"/>
        </w:rPr>
        <w:t>4.4 Difference in the extent of GAD program implementation of the respondents when grouped according to socio-demographic profile</w:t>
      </w:r>
    </w:p>
    <w:p w14:paraId="44848319" w14:textId="77777777" w:rsidR="002F7A8D" w:rsidRDefault="002F7A8D" w:rsidP="002F7A8D">
      <w:r>
        <w:t xml:space="preserve">Extent of GAD program implementation and sex. The result revealed that there was no significant difference in the level of GAD program implementation of </w:t>
      </w:r>
      <w:proofErr w:type="gramStart"/>
      <w:r>
        <w:t>public school</w:t>
      </w:r>
      <w:proofErr w:type="gramEnd"/>
      <w:r>
        <w:t xml:space="preserve"> teachers in the district of </w:t>
      </w:r>
      <w:proofErr w:type="spellStart"/>
      <w:r>
        <w:t>Maayon</w:t>
      </w:r>
      <w:proofErr w:type="spellEnd"/>
      <w:r>
        <w:t xml:space="preserve"> when grouped according to sex. The p-value of 0.049 was greater than the 0.05 level of significance. These results of the study conformed with that of Infante (2015) and </w:t>
      </w:r>
      <w:proofErr w:type="spellStart"/>
      <w:r>
        <w:t>Sunico</w:t>
      </w:r>
      <w:proofErr w:type="spellEnd"/>
      <w:r>
        <w:t xml:space="preserve"> (2020) that extent of GAD program implementation </w:t>
      </w:r>
      <w:proofErr w:type="gramStart"/>
      <w:r>
        <w:t>were</w:t>
      </w:r>
      <w:proofErr w:type="gramEnd"/>
      <w:r>
        <w:t xml:space="preserve"> affected by the personal profile of respondents in terms of sex. However, the results disagreed with the claims of </w:t>
      </w:r>
      <w:proofErr w:type="spellStart"/>
      <w:r>
        <w:t>Javillonar</w:t>
      </w:r>
      <w:proofErr w:type="spellEnd"/>
      <w:r>
        <w:t xml:space="preserve">, Padilla, </w:t>
      </w:r>
      <w:proofErr w:type="spellStart"/>
      <w:r>
        <w:t>Peregrino</w:t>
      </w:r>
      <w:proofErr w:type="spellEnd"/>
      <w:r>
        <w:t xml:space="preserve">, and Valdez (2022) that disparate treatment on male and female students and teachers in the educational sector is present that can impact the effectiveness of the gender and development strategies in reducing gender discrimination. </w:t>
      </w:r>
    </w:p>
    <w:p w14:paraId="2AA6280E" w14:textId="77777777" w:rsidR="002F7A8D" w:rsidRDefault="002F7A8D" w:rsidP="002F7A8D">
      <w:r>
        <w:t xml:space="preserve">Extent of GAD program implementation and civil status. The results revealed that there </w:t>
      </w:r>
      <w:proofErr w:type="gramStart"/>
      <w:r>
        <w:t>were</w:t>
      </w:r>
      <w:proofErr w:type="gramEnd"/>
      <w:r>
        <w:t xml:space="preserve"> no significant difference in the level of GAD program awareness of public school teachers in the district of </w:t>
      </w:r>
      <w:proofErr w:type="spellStart"/>
      <w:r>
        <w:t>Maayon</w:t>
      </w:r>
      <w:proofErr w:type="spellEnd"/>
      <w:r>
        <w:t xml:space="preserve"> when grouped according to civil status. The p-value of 0.862 was greater than the 0.05 level of significance. </w:t>
      </w:r>
    </w:p>
    <w:p w14:paraId="435B6FFC" w14:textId="77777777" w:rsidR="002F7A8D" w:rsidRDefault="002F7A8D" w:rsidP="002F7A8D">
      <w:r>
        <w:t xml:space="preserve">The results of the study conformed with </w:t>
      </w:r>
      <w:proofErr w:type="spellStart"/>
      <w:r>
        <w:t>Bacquian</w:t>
      </w:r>
      <w:proofErr w:type="spellEnd"/>
      <w:r>
        <w:t xml:space="preserve"> (2019) that the personal profile in terms of civil status and the extent of GAD implementation had no significant difference. However, the results </w:t>
      </w:r>
      <w:proofErr w:type="gramStart"/>
      <w:r>
        <w:t>contradicts</w:t>
      </w:r>
      <w:proofErr w:type="gramEnd"/>
      <w:r>
        <w:t xml:space="preserve"> with that of </w:t>
      </w:r>
      <w:proofErr w:type="spellStart"/>
      <w:r>
        <w:t>Sunico</w:t>
      </w:r>
      <w:proofErr w:type="spellEnd"/>
      <w:r>
        <w:t xml:space="preserve"> (2020) that GAD implementation slightly differs when grouped or classified according to civil status.</w:t>
      </w:r>
    </w:p>
    <w:p w14:paraId="25E3FAA7" w14:textId="77777777" w:rsidR="002F7A8D" w:rsidRDefault="002F7A8D" w:rsidP="002F7A8D">
      <w:r>
        <w:t xml:space="preserve">Extent of GAD program implementation and highest educational attainment. The results revealed that there </w:t>
      </w:r>
      <w:proofErr w:type="gramStart"/>
      <w:r>
        <w:t>were</w:t>
      </w:r>
      <w:proofErr w:type="gramEnd"/>
      <w:r>
        <w:t xml:space="preserve"> no significant difference in the level of GAD program awareness of public school teachers in the district of </w:t>
      </w:r>
      <w:proofErr w:type="spellStart"/>
      <w:r>
        <w:t>Maayon</w:t>
      </w:r>
      <w:proofErr w:type="spellEnd"/>
      <w:r>
        <w:t xml:space="preserve"> when grouped according to highest educational attainment. The p-value of 0.832 was lesser than the 0.05 level of significance. The results agreed with </w:t>
      </w:r>
      <w:proofErr w:type="spellStart"/>
      <w:r>
        <w:t>Bacquian</w:t>
      </w:r>
      <w:proofErr w:type="spellEnd"/>
      <w:r>
        <w:t xml:space="preserve"> (2019) that there is no significant difference in the extent of GAD implementation and </w:t>
      </w:r>
      <w:r>
        <w:lastRenderedPageBreak/>
        <w:t>highest educational attainment of respondents. However, the results disagreed with Infante (2015) stating the significant difference in the GAD implementation and highest education attainment.</w:t>
      </w:r>
    </w:p>
    <w:p w14:paraId="3613A5EC" w14:textId="77777777" w:rsidR="002F7A8D" w:rsidRDefault="002F7A8D" w:rsidP="002F7A8D">
      <w:r>
        <w:t xml:space="preserve">Level of GAD program implementation and length of service. The result revealed that there were significant revealed that there </w:t>
      </w:r>
      <w:proofErr w:type="gramStart"/>
      <w:r>
        <w:t>were</w:t>
      </w:r>
      <w:proofErr w:type="gramEnd"/>
      <w:r>
        <w:t xml:space="preserve"> significant difference in the level of GAD program awareness of public teachers in the district of </w:t>
      </w:r>
      <w:proofErr w:type="spellStart"/>
      <w:r>
        <w:t>Maayon</w:t>
      </w:r>
      <w:proofErr w:type="spellEnd"/>
      <w:r>
        <w:t xml:space="preserve"> when grouped according to length of service. The p-value of 0.000 was lesser than the 0.05 level of significance.</w:t>
      </w:r>
    </w:p>
    <w:p w14:paraId="2AD10CA0" w14:textId="77777777" w:rsidR="002F7A8D" w:rsidRDefault="002F7A8D" w:rsidP="002F7A8D">
      <w:r>
        <w:tab/>
        <w:t xml:space="preserve">The results correspond to the aspirations of the Gender and Development programs mentioned by UNESCO (2015) that gender mainstreaming and sensitization in the educational sectors strengthens and promotes gender equality by transforming how socially constructed both genders in terms of responsibilities, roles and expectations. Miller and Halpern (2014) affirmed that the schools that provide equitable education environment, well-trained and experienced teachers, helps eradicate gender stereotyping among students, promote competence and confidence, and develop sense of security. However, the results contradict with that of </w:t>
      </w:r>
      <w:proofErr w:type="spellStart"/>
      <w:r>
        <w:t>Sunico</w:t>
      </w:r>
      <w:proofErr w:type="spellEnd"/>
      <w:r>
        <w:t xml:space="preserve"> (2020) that length of service and GAD implementation had no significant difference.</w:t>
      </w:r>
    </w:p>
    <w:p w14:paraId="30DE3150" w14:textId="77777777" w:rsidR="002F7A8D" w:rsidRDefault="002F7A8D" w:rsidP="00E71DAF">
      <w:pPr>
        <w:ind w:left="0" w:firstLine="0"/>
      </w:pPr>
    </w:p>
    <w:p w14:paraId="5716A613" w14:textId="77777777" w:rsidR="002F7A8D" w:rsidRPr="00E71DAF" w:rsidRDefault="002F7A8D" w:rsidP="002F7A8D">
      <w:pPr>
        <w:rPr>
          <w:b/>
          <w:bCs/>
        </w:rPr>
      </w:pPr>
      <w:r w:rsidRPr="00E71DAF">
        <w:rPr>
          <w:b/>
          <w:bCs/>
        </w:rPr>
        <w:t>4.5 Relationship between Respondents’ Level of GAD Awareness and Extent of its Implementation</w:t>
      </w:r>
    </w:p>
    <w:p w14:paraId="1AEE02D8" w14:textId="77777777" w:rsidR="002F7A8D" w:rsidRDefault="002F7A8D" w:rsidP="002F7A8D">
      <w:r>
        <w:t xml:space="preserve">The result implied that the extent of gender and development implementation was influenced by their years in the department in carrying out the program and not due to their sexes, civil statuses, and educational attainment. The awareness of teachers of the GAD program </w:t>
      </w:r>
      <w:proofErr w:type="gramStart"/>
      <w:r>
        <w:t>have</w:t>
      </w:r>
      <w:proofErr w:type="gramEnd"/>
      <w:r>
        <w:t xml:space="preserve"> nothing to do with the effectiveness and efficiency of the program’s implementation. Teachers with longer experience in their professions were best in resolving dealing gender-related issues.  Their longer experience in the service strengthened </w:t>
      </w:r>
      <w:proofErr w:type="gramStart"/>
      <w:r>
        <w:t>their  gender</w:t>
      </w:r>
      <w:proofErr w:type="gramEnd"/>
      <w:r>
        <w:t xml:space="preserve"> sensitivity and responsiveness to the demands of their profession and their experience on gender-related issues have strengthen their will power to promote gender dynamics. </w:t>
      </w:r>
    </w:p>
    <w:p w14:paraId="37EFC713" w14:textId="77777777" w:rsidR="002F7A8D" w:rsidRDefault="002F7A8D" w:rsidP="002F7A8D">
      <w:r>
        <w:t xml:space="preserve">The results were in line with that of </w:t>
      </w:r>
      <w:proofErr w:type="spellStart"/>
      <w:r>
        <w:t>Thosare</w:t>
      </w:r>
      <w:proofErr w:type="spellEnd"/>
      <w:r>
        <w:t xml:space="preserve"> (2016) that to improve and transform student’s </w:t>
      </w:r>
      <w:proofErr w:type="spellStart"/>
      <w:r>
        <w:t>behavior</w:t>
      </w:r>
      <w:proofErr w:type="spellEnd"/>
      <w:r>
        <w:t xml:space="preserve"> especially in social interaction, well-trained teachers can bring new ways of thinking, approaches and practices in the classroom that support and create a gender-based framework in the educational system.   </w:t>
      </w:r>
    </w:p>
    <w:p w14:paraId="2E156D2B" w14:textId="04B4FCFF" w:rsidR="00BC1BB6" w:rsidRDefault="002F7A8D" w:rsidP="002F7A8D">
      <w:r>
        <w:t>Thus, the result of the study led to the acceptance of the null hypothesis aforementioned in the beginning of this research.</w:t>
      </w:r>
    </w:p>
    <w:p w14:paraId="724B8F9D" w14:textId="77777777" w:rsidR="00E71DAF" w:rsidRDefault="00E71DAF" w:rsidP="002F7A8D"/>
    <w:p w14:paraId="52AB3EA7" w14:textId="77777777" w:rsidR="00CE08B6" w:rsidRPr="00E40CDB" w:rsidRDefault="00CE08B6" w:rsidP="00CE08B6">
      <w:pPr>
        <w:pStyle w:val="Heading1"/>
        <w:ind w:left="0"/>
        <w:rPr>
          <w:szCs w:val="32"/>
        </w:rPr>
      </w:pPr>
      <w:r>
        <w:rPr>
          <w:szCs w:val="32"/>
          <w:lang w:val="en-US"/>
        </w:rPr>
        <w:t>5</w:t>
      </w:r>
      <w:r w:rsidRPr="001957ED">
        <w:rPr>
          <w:szCs w:val="32"/>
        </w:rPr>
        <w:t xml:space="preserve">. Conclusion and Implications </w:t>
      </w:r>
    </w:p>
    <w:p w14:paraId="513A38D9" w14:textId="77777777" w:rsidR="00E71DAF" w:rsidRDefault="00E71DAF" w:rsidP="00E71DAF">
      <w:r>
        <w:t xml:space="preserve">Findings of the study showed that the level of gender and development program awareness among public school teachers in the district of </w:t>
      </w:r>
      <w:proofErr w:type="spellStart"/>
      <w:r>
        <w:t>Maayon</w:t>
      </w:r>
      <w:proofErr w:type="spellEnd"/>
      <w:r>
        <w:t xml:space="preserve"> as a whole and in terms of gender equality, equity, and sensitivity was very high. </w:t>
      </w:r>
      <w:r>
        <w:tab/>
        <w:t xml:space="preserve">The teachers in the district of </w:t>
      </w:r>
      <w:proofErr w:type="spellStart"/>
      <w:r>
        <w:t>Maayon</w:t>
      </w:r>
      <w:proofErr w:type="spellEnd"/>
      <w:r>
        <w:t xml:space="preserve"> manifested strong recognition of GAD programs which assess the gender roles, differences and its effects to the needs of every gender.</w:t>
      </w:r>
    </w:p>
    <w:p w14:paraId="41A3B0FA" w14:textId="77777777" w:rsidR="00E71DAF" w:rsidRDefault="00E71DAF" w:rsidP="00E71DAF">
      <w:r>
        <w:t xml:space="preserve">Findings of the study showed that the extent of gender and development </w:t>
      </w:r>
      <w:proofErr w:type="spellStart"/>
      <w:r>
        <w:t>development</w:t>
      </w:r>
      <w:proofErr w:type="spellEnd"/>
      <w:r>
        <w:t xml:space="preserve"> program implementation among public school teachers in the district </w:t>
      </w:r>
      <w:r>
        <w:lastRenderedPageBreak/>
        <w:t xml:space="preserve">of </w:t>
      </w:r>
      <w:proofErr w:type="spellStart"/>
      <w:r>
        <w:t>Maayon</w:t>
      </w:r>
      <w:proofErr w:type="spellEnd"/>
      <w:r>
        <w:t xml:space="preserve"> as a whole and in terms of curricular and extracurricular engagement was very high. The </w:t>
      </w:r>
      <w:proofErr w:type="spellStart"/>
      <w:r>
        <w:t>Maayon</w:t>
      </w:r>
      <w:proofErr w:type="spellEnd"/>
      <w:r>
        <w:t xml:space="preserve"> teachers integrated projects and activities that ensure the remarkably practice and implement the gender and development program of the department.</w:t>
      </w:r>
    </w:p>
    <w:p w14:paraId="3FC93FFC" w14:textId="77777777" w:rsidR="00E71DAF" w:rsidRDefault="00E71DAF" w:rsidP="00E71DAF">
      <w:r>
        <w:t xml:space="preserve">There was a significant difference in the level of gender and development program awareness among the </w:t>
      </w:r>
      <w:proofErr w:type="gramStart"/>
      <w:r>
        <w:t>public school</w:t>
      </w:r>
      <w:proofErr w:type="gramEnd"/>
      <w:r>
        <w:t xml:space="preserve"> teachers in the district of </w:t>
      </w:r>
      <w:proofErr w:type="spellStart"/>
      <w:r>
        <w:t>Maayon</w:t>
      </w:r>
      <w:proofErr w:type="spellEnd"/>
      <w:r>
        <w:t xml:space="preserve"> when grouped according to sex, civil status, and highest education attainment. The sex, civil status, and highest education attainment of </w:t>
      </w:r>
      <w:proofErr w:type="spellStart"/>
      <w:r>
        <w:t>Maayon</w:t>
      </w:r>
      <w:proofErr w:type="spellEnd"/>
      <w:r>
        <w:t xml:space="preserve"> teachers influenced their level of gender and development program awareness.</w:t>
      </w:r>
    </w:p>
    <w:p w14:paraId="26A8863B" w14:textId="77777777" w:rsidR="00E71DAF" w:rsidRDefault="00E71DAF" w:rsidP="00E71DAF">
      <w:r>
        <w:t xml:space="preserve">There was a significant difference in the level of gender and development program implementation among the </w:t>
      </w:r>
      <w:proofErr w:type="gramStart"/>
      <w:r>
        <w:t>public school</w:t>
      </w:r>
      <w:proofErr w:type="gramEnd"/>
      <w:r>
        <w:t xml:space="preserve"> teachers in the district of </w:t>
      </w:r>
      <w:proofErr w:type="spellStart"/>
      <w:r>
        <w:t>Maayon</w:t>
      </w:r>
      <w:proofErr w:type="spellEnd"/>
      <w:r>
        <w:t xml:space="preserve"> when grouped according to length of service. The length of service of teachers in the district of </w:t>
      </w:r>
      <w:proofErr w:type="spellStart"/>
      <w:r>
        <w:t>Maayon</w:t>
      </w:r>
      <w:proofErr w:type="spellEnd"/>
      <w:r>
        <w:t xml:space="preserve"> influenced the extent of gender and development program implementation. </w:t>
      </w:r>
    </w:p>
    <w:p w14:paraId="2A325D8D" w14:textId="77777777" w:rsidR="00E71DAF" w:rsidRDefault="00E71DAF" w:rsidP="00E71DAF">
      <w:r>
        <w:t xml:space="preserve">There was no significant relationship between the level of gender and development program awareness and extent of its implementation in the district of </w:t>
      </w:r>
      <w:proofErr w:type="spellStart"/>
      <w:r>
        <w:t>Maayon</w:t>
      </w:r>
      <w:proofErr w:type="spellEnd"/>
      <w:r>
        <w:t xml:space="preserve">. Experiences on gender and development related issues enabled teachers in the </w:t>
      </w:r>
      <w:proofErr w:type="spellStart"/>
      <w:r>
        <w:t>Maayon</w:t>
      </w:r>
      <w:proofErr w:type="spellEnd"/>
      <w:r>
        <w:t xml:space="preserve"> district to strengthen their practices and approaches in transforming gender sensitivity and dynamic students. </w:t>
      </w:r>
    </w:p>
    <w:p w14:paraId="693BB513" w14:textId="77777777" w:rsidR="00E71DAF" w:rsidRDefault="00E71DAF" w:rsidP="00E71DAF">
      <w:r>
        <w:tab/>
        <w:t xml:space="preserve">Based on the findings and conclusions of the study, the researcher suggests that teachers’ awareness on the GAD programs of the schools should be maintained and strengthened by developing gender advocacy materials and partnerships. Public school teachers may attend on trainings and seminars to enhance their level of gender and development awareness especially on gender equality advocacies. Safeguarding the welfare of every learner maintains the efficient and effective implementation of the gender and development programs both in extracurricular and curricular engagement. Teachers can establish GAD Governing Council or organizations to widen the implementation down to the level of every learner which may enhance and help eradicate gender inequality and biases among themselves. To eradicate gender-biases among teachers the schools may conduct GAD advocacies through In-service trainings (INSET) to help eradicate the variation among the perceptions and awareness of teachers towards GAD programs. Through trainings, teachers can reflect and update themselves of the different strategies and ideas on GAD awareness. Male teachers, single, and none post graduate degree holder may enhance their GAD awareness by joining UN Gender and Equality and Women and Girls’ Empowerment advocacies and programs. </w:t>
      </w:r>
    </w:p>
    <w:p w14:paraId="62F03B99" w14:textId="241096E7" w:rsidR="00140C10" w:rsidRPr="00523BC9" w:rsidRDefault="00E71DAF" w:rsidP="00E71DAF">
      <w:r>
        <w:tab/>
        <w:t>Teachers that are new in the service may enrich their GAD program implementation by constant and continuous practice and attendance to several GAD Trainings that will provide them strategies for effective GAD implementation. Supervisors or Coordinators may also include in their Action Plan to realize the importance of integrating and strengthening GAD implementation practices among teachers. To maintain and improve gender and development program awareness and implementations, the school may develop Partnerships with other organizations and educational institutions for continuous advocacies of the program. Further studies can be conducted to help strengthen GAD program awareness and implementation.</w:t>
      </w:r>
      <w:r w:rsidR="00764018" w:rsidRPr="00DA7E96">
        <w:br w:type="page"/>
      </w:r>
    </w:p>
    <w:p w14:paraId="52AB3ED3" w14:textId="77777777" w:rsidR="001368D6" w:rsidRPr="00DB67F8" w:rsidRDefault="001368D6" w:rsidP="001368D6">
      <w:pPr>
        <w:pStyle w:val="Heading1"/>
      </w:pPr>
      <w:r w:rsidRPr="00DB67F8">
        <w:lastRenderedPageBreak/>
        <w:t>References</w:t>
      </w:r>
    </w:p>
    <w:p w14:paraId="623C916D" w14:textId="77777777" w:rsidR="00035BB1" w:rsidRPr="00912837" w:rsidRDefault="00035BB1" w:rsidP="00035BB1">
      <w:pPr>
        <w:spacing w:after="0"/>
        <w:rPr>
          <w:rFonts w:cstheme="minorHAnsi"/>
          <w:b/>
          <w:lang w:val="id-ID"/>
        </w:rPr>
      </w:pPr>
    </w:p>
    <w:p w14:paraId="1F08B890" w14:textId="77777777" w:rsidR="00E71DAF" w:rsidRDefault="00E71DAF" w:rsidP="00E71DAF">
      <w:pPr>
        <w:spacing w:after="0"/>
        <w:ind w:left="720" w:hanging="720"/>
        <w:rPr>
          <w:szCs w:val="24"/>
          <w:lang w:val="id-ID"/>
        </w:rPr>
      </w:pPr>
      <w:proofErr w:type="spellStart"/>
      <w:r w:rsidRPr="00E71DAF">
        <w:rPr>
          <w:szCs w:val="24"/>
          <w:lang w:val="id-ID"/>
        </w:rPr>
        <w:t>Albaladejo</w:t>
      </w:r>
      <w:proofErr w:type="spellEnd"/>
      <w:r w:rsidRPr="00E71DAF">
        <w:rPr>
          <w:szCs w:val="24"/>
          <w:lang w:val="id-ID"/>
        </w:rPr>
        <w:t xml:space="preserve">, E. (2016). </w:t>
      </w:r>
      <w:proofErr w:type="spellStart"/>
      <w:r w:rsidRPr="00E71DAF">
        <w:rPr>
          <w:szCs w:val="24"/>
          <w:lang w:val="id-ID"/>
        </w:rPr>
        <w:t>Implementation</w:t>
      </w:r>
      <w:proofErr w:type="spellEnd"/>
      <w:r w:rsidRPr="00E71DAF">
        <w:rPr>
          <w:szCs w:val="24"/>
          <w:lang w:val="id-ID"/>
        </w:rPr>
        <w:t xml:space="preserve"> </w:t>
      </w:r>
      <w:proofErr w:type="spellStart"/>
      <w:r w:rsidRPr="00E71DAF">
        <w:rPr>
          <w:szCs w:val="24"/>
          <w:lang w:val="id-ID"/>
        </w:rPr>
        <w:t>of</w:t>
      </w:r>
      <w:proofErr w:type="spellEnd"/>
      <w:r w:rsidRPr="00E71DAF">
        <w:rPr>
          <w:szCs w:val="24"/>
          <w:lang w:val="id-ID"/>
        </w:rPr>
        <w:t xml:space="preserve"> gender </w:t>
      </w:r>
      <w:proofErr w:type="spellStart"/>
      <w:r w:rsidRPr="00E71DAF">
        <w:rPr>
          <w:szCs w:val="24"/>
          <w:lang w:val="id-ID"/>
        </w:rPr>
        <w:t>and</w:t>
      </w:r>
      <w:proofErr w:type="spellEnd"/>
      <w:r w:rsidRPr="00E71DAF">
        <w:rPr>
          <w:szCs w:val="24"/>
          <w:lang w:val="id-ID"/>
        </w:rPr>
        <w:t xml:space="preserve"> Development </w:t>
      </w:r>
      <w:proofErr w:type="spellStart"/>
      <w:r w:rsidRPr="00E71DAF">
        <w:rPr>
          <w:szCs w:val="24"/>
          <w:lang w:val="id-ID"/>
        </w:rPr>
        <w:t>among</w:t>
      </w:r>
      <w:proofErr w:type="spellEnd"/>
      <w:r w:rsidRPr="00E71DAF">
        <w:rPr>
          <w:szCs w:val="24"/>
          <w:lang w:val="id-ID"/>
        </w:rPr>
        <w:t xml:space="preserve"> </w:t>
      </w:r>
      <w:proofErr w:type="spellStart"/>
      <w:r w:rsidRPr="00E71DAF">
        <w:rPr>
          <w:szCs w:val="24"/>
          <w:lang w:val="id-ID"/>
        </w:rPr>
        <w:t>Higher</w:t>
      </w:r>
      <w:proofErr w:type="spellEnd"/>
      <w:r w:rsidRPr="00E71DAF">
        <w:rPr>
          <w:szCs w:val="24"/>
          <w:lang w:val="id-ID"/>
        </w:rPr>
        <w:t xml:space="preserve"> </w:t>
      </w:r>
      <w:proofErr w:type="spellStart"/>
      <w:r w:rsidRPr="00E71DAF">
        <w:rPr>
          <w:szCs w:val="24"/>
          <w:lang w:val="id-ID"/>
        </w:rPr>
        <w:t>Education</w:t>
      </w:r>
      <w:proofErr w:type="spellEnd"/>
      <w:r w:rsidRPr="00E71DAF">
        <w:rPr>
          <w:szCs w:val="24"/>
          <w:lang w:val="id-ID"/>
        </w:rPr>
        <w:t xml:space="preserve"> </w:t>
      </w:r>
      <w:proofErr w:type="spellStart"/>
      <w:r w:rsidRPr="00E71DAF">
        <w:rPr>
          <w:szCs w:val="24"/>
          <w:lang w:val="id-ID"/>
        </w:rPr>
        <w:t>Institutions</w:t>
      </w:r>
      <w:proofErr w:type="spellEnd"/>
      <w:r w:rsidRPr="00E71DAF">
        <w:rPr>
          <w:szCs w:val="24"/>
          <w:lang w:val="id-ID"/>
        </w:rPr>
        <w:t xml:space="preserve">: </w:t>
      </w:r>
      <w:proofErr w:type="spellStart"/>
      <w:r w:rsidRPr="00E71DAF">
        <w:rPr>
          <w:szCs w:val="24"/>
          <w:lang w:val="id-ID"/>
        </w:rPr>
        <w:t>Input</w:t>
      </w:r>
      <w:proofErr w:type="spellEnd"/>
      <w:r w:rsidRPr="00E71DAF">
        <w:rPr>
          <w:szCs w:val="24"/>
          <w:lang w:val="id-ID"/>
        </w:rPr>
        <w:t xml:space="preserve"> </w:t>
      </w:r>
      <w:proofErr w:type="spellStart"/>
      <w:r w:rsidRPr="00E71DAF">
        <w:rPr>
          <w:szCs w:val="24"/>
          <w:lang w:val="id-ID"/>
        </w:rPr>
        <w:t>to</w:t>
      </w:r>
      <w:proofErr w:type="spellEnd"/>
      <w:r w:rsidRPr="00E71DAF">
        <w:rPr>
          <w:szCs w:val="24"/>
          <w:lang w:val="id-ID"/>
        </w:rPr>
        <w:t xml:space="preserve"> GAD </w:t>
      </w:r>
      <w:proofErr w:type="spellStart"/>
      <w:r w:rsidRPr="00E71DAF">
        <w:rPr>
          <w:szCs w:val="24"/>
          <w:lang w:val="id-ID"/>
        </w:rPr>
        <w:t>Enhancement</w:t>
      </w:r>
      <w:proofErr w:type="spellEnd"/>
      <w:r w:rsidRPr="00E71DAF">
        <w:rPr>
          <w:szCs w:val="24"/>
          <w:lang w:val="id-ID"/>
        </w:rPr>
        <w:t xml:space="preserve"> Program. Vol. 7. JPAIR </w:t>
      </w:r>
      <w:proofErr w:type="spellStart"/>
      <w:r w:rsidRPr="00E71DAF">
        <w:rPr>
          <w:szCs w:val="24"/>
          <w:lang w:val="id-ID"/>
        </w:rPr>
        <w:t>Institutional</w:t>
      </w:r>
      <w:proofErr w:type="spellEnd"/>
      <w:r w:rsidRPr="00E71DAF">
        <w:rPr>
          <w:szCs w:val="24"/>
          <w:lang w:val="id-ID"/>
        </w:rPr>
        <w:t xml:space="preserve"> </w:t>
      </w:r>
      <w:proofErr w:type="spellStart"/>
      <w:r w:rsidRPr="00E71DAF">
        <w:rPr>
          <w:szCs w:val="24"/>
          <w:lang w:val="id-ID"/>
        </w:rPr>
        <w:t>Research</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30th </w:t>
      </w:r>
      <w:proofErr w:type="spellStart"/>
      <w:r w:rsidRPr="00E71DAF">
        <w:rPr>
          <w:szCs w:val="24"/>
          <w:lang w:val="id-ID"/>
        </w:rPr>
        <w:t>of</w:t>
      </w:r>
      <w:proofErr w:type="spellEnd"/>
      <w:r w:rsidRPr="00E71DAF">
        <w:rPr>
          <w:szCs w:val="24"/>
          <w:lang w:val="id-ID"/>
        </w:rPr>
        <w:t xml:space="preserve"> September </w:t>
      </w:r>
      <w:proofErr w:type="spellStart"/>
      <w:r w:rsidRPr="00E71DAF">
        <w:rPr>
          <w:szCs w:val="24"/>
          <w:lang w:val="id-ID"/>
        </w:rPr>
        <w:t>from</w:t>
      </w:r>
      <w:proofErr w:type="spellEnd"/>
      <w:r w:rsidRPr="00E71DAF">
        <w:rPr>
          <w:szCs w:val="24"/>
          <w:lang w:val="id-ID"/>
        </w:rPr>
        <w:t xml:space="preserve"> https://www.researchgate.net/publication/304495795. Implementation_of_Gender_and_Development_among_Higher_Education_Institutions_Input_to_GAD_Enhancement_Program</w:t>
      </w:r>
    </w:p>
    <w:p w14:paraId="7B3F508B" w14:textId="4E1537C1" w:rsidR="00E71DAF" w:rsidRPr="00E71DAF" w:rsidRDefault="00E71DAF" w:rsidP="00E71DAF">
      <w:pPr>
        <w:spacing w:after="0"/>
        <w:ind w:left="720" w:hanging="720"/>
        <w:rPr>
          <w:szCs w:val="24"/>
          <w:lang w:val="id-ID"/>
        </w:rPr>
      </w:pPr>
      <w:proofErr w:type="spellStart"/>
      <w:r w:rsidRPr="00E71DAF">
        <w:rPr>
          <w:szCs w:val="24"/>
          <w:lang w:val="id-ID"/>
        </w:rPr>
        <w:t>Alrashidi</w:t>
      </w:r>
      <w:proofErr w:type="spellEnd"/>
      <w:r w:rsidRPr="00E71DAF">
        <w:rPr>
          <w:szCs w:val="24"/>
          <w:lang w:val="id-ID"/>
        </w:rPr>
        <w:t xml:space="preserve">, O., </w:t>
      </w:r>
      <w:proofErr w:type="spellStart"/>
      <w:r w:rsidRPr="00E71DAF">
        <w:rPr>
          <w:szCs w:val="24"/>
          <w:lang w:val="id-ID"/>
        </w:rPr>
        <w:t>Phan</w:t>
      </w:r>
      <w:proofErr w:type="spellEnd"/>
      <w:r w:rsidRPr="00E71DAF">
        <w:rPr>
          <w:szCs w:val="24"/>
          <w:lang w:val="id-ID"/>
        </w:rPr>
        <w:t xml:space="preserve">, H.,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Ngu</w:t>
      </w:r>
      <w:proofErr w:type="spellEnd"/>
      <w:r w:rsidRPr="00E71DAF">
        <w:rPr>
          <w:szCs w:val="24"/>
          <w:lang w:val="id-ID"/>
        </w:rPr>
        <w:t xml:space="preserve">, B. (2016). </w:t>
      </w:r>
      <w:proofErr w:type="spellStart"/>
      <w:r w:rsidRPr="00E71DAF">
        <w:rPr>
          <w:i/>
          <w:iCs/>
          <w:szCs w:val="24"/>
          <w:lang w:val="id-ID"/>
        </w:rPr>
        <w:t>Academic</w:t>
      </w:r>
      <w:proofErr w:type="spellEnd"/>
      <w:r w:rsidRPr="00E71DAF">
        <w:rPr>
          <w:i/>
          <w:iCs/>
          <w:szCs w:val="24"/>
          <w:lang w:val="id-ID"/>
        </w:rPr>
        <w:t xml:space="preserve"> </w:t>
      </w:r>
      <w:proofErr w:type="spellStart"/>
      <w:r w:rsidRPr="00E71DAF">
        <w:rPr>
          <w:i/>
          <w:iCs/>
          <w:szCs w:val="24"/>
          <w:lang w:val="id-ID"/>
        </w:rPr>
        <w:t>Engagement</w:t>
      </w:r>
      <w:proofErr w:type="spellEnd"/>
      <w:r w:rsidRPr="00E71DAF">
        <w:rPr>
          <w:i/>
          <w:iCs/>
          <w:szCs w:val="24"/>
          <w:lang w:val="id-ID"/>
        </w:rPr>
        <w:t xml:space="preserve">: An </w:t>
      </w:r>
      <w:proofErr w:type="spellStart"/>
      <w:r w:rsidRPr="00E71DAF">
        <w:rPr>
          <w:i/>
          <w:iCs/>
          <w:szCs w:val="24"/>
          <w:lang w:val="id-ID"/>
        </w:rPr>
        <w:t>Overview</w:t>
      </w:r>
      <w:proofErr w:type="spellEnd"/>
      <w:r w:rsidRPr="00E71DAF">
        <w:rPr>
          <w:i/>
          <w:iCs/>
          <w:szCs w:val="24"/>
          <w:lang w:val="id-ID"/>
        </w:rPr>
        <w:t xml:space="preserve"> </w:t>
      </w:r>
      <w:proofErr w:type="spellStart"/>
      <w:r w:rsidRPr="00E71DAF">
        <w:rPr>
          <w:i/>
          <w:iCs/>
          <w:szCs w:val="24"/>
          <w:lang w:val="id-ID"/>
        </w:rPr>
        <w:t>of</w:t>
      </w:r>
      <w:proofErr w:type="spellEnd"/>
      <w:r w:rsidRPr="00E71DAF">
        <w:rPr>
          <w:i/>
          <w:iCs/>
          <w:szCs w:val="24"/>
          <w:lang w:val="id-ID"/>
        </w:rPr>
        <w:t xml:space="preserve"> </w:t>
      </w:r>
      <w:proofErr w:type="spellStart"/>
      <w:r w:rsidRPr="00E71DAF">
        <w:rPr>
          <w:i/>
          <w:iCs/>
          <w:szCs w:val="24"/>
          <w:lang w:val="id-ID"/>
        </w:rPr>
        <w:t>its</w:t>
      </w:r>
      <w:proofErr w:type="spellEnd"/>
      <w:r w:rsidRPr="00E71DAF">
        <w:rPr>
          <w:i/>
          <w:iCs/>
          <w:szCs w:val="24"/>
          <w:lang w:val="id-ID"/>
        </w:rPr>
        <w:t xml:space="preserve"> </w:t>
      </w:r>
      <w:proofErr w:type="spellStart"/>
      <w:r w:rsidRPr="00E71DAF">
        <w:rPr>
          <w:i/>
          <w:iCs/>
          <w:szCs w:val="24"/>
          <w:lang w:val="id-ID"/>
        </w:rPr>
        <w:t>Definitions</w:t>
      </w:r>
      <w:proofErr w:type="spellEnd"/>
      <w:r w:rsidRPr="00E71DAF">
        <w:rPr>
          <w:i/>
          <w:iCs/>
          <w:szCs w:val="24"/>
          <w:lang w:val="id-ID"/>
        </w:rPr>
        <w:t xml:space="preserve">, </w:t>
      </w:r>
      <w:proofErr w:type="spellStart"/>
      <w:r w:rsidRPr="00E71DAF">
        <w:rPr>
          <w:i/>
          <w:iCs/>
          <w:szCs w:val="24"/>
          <w:lang w:val="id-ID"/>
        </w:rPr>
        <w:t>Dimensions</w:t>
      </w:r>
      <w:proofErr w:type="spellEnd"/>
      <w:r w:rsidRPr="00E71DAF">
        <w:rPr>
          <w:i/>
          <w:iCs/>
          <w:szCs w:val="24"/>
          <w:lang w:val="id-ID"/>
        </w:rPr>
        <w:t xml:space="preserve"> </w:t>
      </w:r>
      <w:proofErr w:type="spellStart"/>
      <w:r w:rsidRPr="00E71DAF">
        <w:rPr>
          <w:i/>
          <w:iCs/>
          <w:szCs w:val="24"/>
          <w:lang w:val="id-ID"/>
        </w:rPr>
        <w:t>and</w:t>
      </w:r>
      <w:proofErr w:type="spellEnd"/>
      <w:r w:rsidRPr="00E71DAF">
        <w:rPr>
          <w:i/>
          <w:iCs/>
          <w:szCs w:val="24"/>
          <w:lang w:val="id-ID"/>
        </w:rPr>
        <w:t xml:space="preserve"> </w:t>
      </w:r>
      <w:proofErr w:type="spellStart"/>
      <w:r w:rsidRPr="00E71DAF">
        <w:rPr>
          <w:i/>
          <w:iCs/>
          <w:szCs w:val="24"/>
          <w:lang w:val="id-ID"/>
        </w:rPr>
        <w:t>Major</w:t>
      </w:r>
      <w:proofErr w:type="spellEnd"/>
      <w:r w:rsidRPr="00E71DAF">
        <w:rPr>
          <w:i/>
          <w:iCs/>
          <w:szCs w:val="24"/>
          <w:lang w:val="id-ID"/>
        </w:rPr>
        <w:t xml:space="preserve"> </w:t>
      </w:r>
      <w:proofErr w:type="spellStart"/>
      <w:r w:rsidRPr="00E71DAF">
        <w:rPr>
          <w:i/>
          <w:iCs/>
          <w:szCs w:val="24"/>
          <w:lang w:val="id-ID"/>
        </w:rPr>
        <w:t>Conceptualizations</w:t>
      </w:r>
      <w:proofErr w:type="spellEnd"/>
      <w:r w:rsidRPr="00E71DAF">
        <w:rPr>
          <w:i/>
          <w:iCs/>
          <w:szCs w:val="24"/>
          <w:lang w:val="id-ID"/>
        </w:rPr>
        <w:t xml:space="preserve">. International </w:t>
      </w:r>
      <w:proofErr w:type="spellStart"/>
      <w:r w:rsidRPr="00E71DAF">
        <w:rPr>
          <w:i/>
          <w:iCs/>
          <w:szCs w:val="24"/>
          <w:lang w:val="id-ID"/>
        </w:rPr>
        <w:t>Education</w:t>
      </w:r>
      <w:proofErr w:type="spellEnd"/>
      <w:r w:rsidRPr="00E71DAF">
        <w:rPr>
          <w:i/>
          <w:iCs/>
          <w:szCs w:val="24"/>
          <w:lang w:val="id-ID"/>
        </w:rPr>
        <w:t xml:space="preserve"> </w:t>
      </w:r>
      <w:proofErr w:type="spellStart"/>
      <w:r w:rsidRPr="00E71DAF">
        <w:rPr>
          <w:i/>
          <w:iCs/>
          <w:szCs w:val="24"/>
          <w:lang w:val="id-ID"/>
        </w:rPr>
        <w:t>Studies</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13th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October</w:t>
      </w:r>
      <w:proofErr w:type="spellEnd"/>
      <w:r w:rsidRPr="00E71DAF">
        <w:rPr>
          <w:szCs w:val="24"/>
          <w:lang w:val="id-ID"/>
        </w:rPr>
        <w:t xml:space="preserve"> 2023 </w:t>
      </w:r>
      <w:proofErr w:type="spellStart"/>
      <w:r w:rsidRPr="00E71DAF">
        <w:rPr>
          <w:szCs w:val="24"/>
          <w:lang w:val="id-ID"/>
        </w:rPr>
        <w:t>from</w:t>
      </w:r>
      <w:proofErr w:type="spellEnd"/>
      <w:r w:rsidRPr="00E71DAF">
        <w:rPr>
          <w:szCs w:val="24"/>
          <w:lang w:val="id-ID"/>
        </w:rPr>
        <w:t xml:space="preserve"> https://files.eric.ed.gov/fulltext/EJ1121524.pdf</w:t>
      </w:r>
    </w:p>
    <w:p w14:paraId="2565DCB3" w14:textId="77777777" w:rsidR="00E71DAF" w:rsidRPr="00E71DAF" w:rsidRDefault="00E71DAF" w:rsidP="00E71DAF">
      <w:pPr>
        <w:spacing w:after="0"/>
        <w:ind w:left="720" w:hanging="720"/>
        <w:rPr>
          <w:szCs w:val="24"/>
          <w:lang w:val="id-ID"/>
        </w:rPr>
      </w:pPr>
      <w:proofErr w:type="spellStart"/>
      <w:r w:rsidRPr="00E71DAF">
        <w:rPr>
          <w:szCs w:val="24"/>
          <w:lang w:val="id-ID"/>
        </w:rPr>
        <w:t>Aurange</w:t>
      </w:r>
      <w:proofErr w:type="spellEnd"/>
      <w:r w:rsidRPr="00E71DAF">
        <w:rPr>
          <w:szCs w:val="24"/>
          <w:lang w:val="id-ID"/>
        </w:rPr>
        <w:t xml:space="preserve">, K. S. (2016). Gender </w:t>
      </w:r>
      <w:proofErr w:type="spellStart"/>
      <w:r w:rsidRPr="00E71DAF">
        <w:rPr>
          <w:szCs w:val="24"/>
          <w:lang w:val="id-ID"/>
        </w:rPr>
        <w:t>Sensitivity</w:t>
      </w:r>
      <w:proofErr w:type="spellEnd"/>
      <w:r w:rsidRPr="00E71DAF">
        <w:rPr>
          <w:szCs w:val="24"/>
          <w:lang w:val="id-ID"/>
        </w:rPr>
        <w:t xml:space="preserve">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Inclusive</w:t>
      </w:r>
      <w:proofErr w:type="spellEnd"/>
      <w:r w:rsidRPr="00E71DAF">
        <w:rPr>
          <w:szCs w:val="24"/>
          <w:lang w:val="id-ID"/>
        </w:rPr>
        <w:t xml:space="preserve"> </w:t>
      </w:r>
      <w:proofErr w:type="spellStart"/>
      <w:r w:rsidRPr="00E71DAF">
        <w:rPr>
          <w:szCs w:val="24"/>
          <w:lang w:val="id-ID"/>
        </w:rPr>
        <w:t>Education</w:t>
      </w:r>
      <w:proofErr w:type="spellEnd"/>
      <w:r w:rsidRPr="00E71DAF">
        <w:rPr>
          <w:szCs w:val="24"/>
          <w:lang w:val="id-ID"/>
        </w:rPr>
        <w:t xml:space="preserve">. International </w:t>
      </w:r>
      <w:proofErr w:type="spellStart"/>
      <w:r w:rsidRPr="00E71DAF">
        <w:rPr>
          <w:i/>
          <w:iCs/>
          <w:szCs w:val="24"/>
          <w:lang w:val="id-ID"/>
        </w:rPr>
        <w:t>Journal</w:t>
      </w:r>
      <w:proofErr w:type="spellEnd"/>
      <w:r w:rsidRPr="00E71DAF">
        <w:rPr>
          <w:i/>
          <w:iCs/>
          <w:szCs w:val="24"/>
          <w:lang w:val="id-ID"/>
        </w:rPr>
        <w:t xml:space="preserve"> </w:t>
      </w:r>
      <w:proofErr w:type="spellStart"/>
      <w:r w:rsidRPr="00E71DAF">
        <w:rPr>
          <w:i/>
          <w:iCs/>
          <w:szCs w:val="24"/>
          <w:lang w:val="id-ID"/>
        </w:rPr>
        <w:t>of</w:t>
      </w:r>
      <w:proofErr w:type="spellEnd"/>
      <w:r w:rsidRPr="00E71DAF">
        <w:rPr>
          <w:i/>
          <w:iCs/>
          <w:szCs w:val="24"/>
          <w:lang w:val="id-ID"/>
        </w:rPr>
        <w:t xml:space="preserve"> </w:t>
      </w:r>
      <w:proofErr w:type="spellStart"/>
      <w:r w:rsidRPr="00E71DAF">
        <w:rPr>
          <w:i/>
          <w:iCs/>
          <w:szCs w:val="24"/>
          <w:lang w:val="id-ID"/>
        </w:rPr>
        <w:t>Social</w:t>
      </w:r>
      <w:proofErr w:type="spellEnd"/>
      <w:r w:rsidRPr="00E71DAF">
        <w:rPr>
          <w:i/>
          <w:iCs/>
          <w:szCs w:val="24"/>
          <w:lang w:val="id-ID"/>
        </w:rPr>
        <w:t xml:space="preserve"> </w:t>
      </w:r>
      <w:proofErr w:type="spellStart"/>
      <w:r w:rsidRPr="00E71DAF">
        <w:rPr>
          <w:i/>
          <w:iCs/>
          <w:szCs w:val="24"/>
          <w:lang w:val="id-ID"/>
        </w:rPr>
        <w:t>Science</w:t>
      </w:r>
      <w:proofErr w:type="spellEnd"/>
      <w:r w:rsidRPr="00E71DAF">
        <w:rPr>
          <w:i/>
          <w:iCs/>
          <w:szCs w:val="24"/>
          <w:lang w:val="id-ID"/>
        </w:rPr>
        <w:t xml:space="preserve"> &amp; </w:t>
      </w:r>
      <w:proofErr w:type="spellStart"/>
      <w:r w:rsidRPr="00E71DAF">
        <w:rPr>
          <w:i/>
          <w:iCs/>
          <w:szCs w:val="24"/>
          <w:lang w:val="id-ID"/>
        </w:rPr>
        <w:t>Scientific</w:t>
      </w:r>
      <w:proofErr w:type="spellEnd"/>
      <w:r w:rsidRPr="00E71DAF">
        <w:rPr>
          <w:i/>
          <w:iCs/>
          <w:szCs w:val="24"/>
          <w:lang w:val="id-ID"/>
        </w:rPr>
        <w:t xml:space="preserve"> </w:t>
      </w:r>
      <w:proofErr w:type="spellStart"/>
      <w:r w:rsidRPr="00E71DAF">
        <w:rPr>
          <w:i/>
          <w:iCs/>
          <w:szCs w:val="24"/>
          <w:lang w:val="id-ID"/>
        </w:rPr>
        <w:t>Research</w:t>
      </w:r>
      <w:proofErr w:type="spellEnd"/>
      <w:r w:rsidRPr="00E71DAF">
        <w:rPr>
          <w:i/>
          <w:iCs/>
          <w:szCs w:val="24"/>
          <w:lang w:val="id-ID"/>
        </w:rPr>
        <w:t>, 02</w:t>
      </w:r>
      <w:r w:rsidRPr="00E71DAF">
        <w:rPr>
          <w:szCs w:val="24"/>
          <w:lang w:val="id-ID"/>
        </w:rPr>
        <w:t>(1),  25-28.</w:t>
      </w:r>
    </w:p>
    <w:p w14:paraId="68D27C83" w14:textId="77777777" w:rsidR="00E71DAF" w:rsidRPr="00E71DAF" w:rsidRDefault="00E71DAF" w:rsidP="00E71DAF">
      <w:pPr>
        <w:spacing w:after="0"/>
        <w:ind w:left="720" w:hanging="720"/>
        <w:rPr>
          <w:szCs w:val="24"/>
          <w:lang w:val="id-ID"/>
        </w:rPr>
      </w:pPr>
      <w:proofErr w:type="spellStart"/>
      <w:r w:rsidRPr="00E71DAF">
        <w:rPr>
          <w:szCs w:val="24"/>
          <w:lang w:val="id-ID"/>
        </w:rPr>
        <w:t>Bacquian</w:t>
      </w:r>
      <w:proofErr w:type="spellEnd"/>
      <w:r w:rsidRPr="00E71DAF">
        <w:rPr>
          <w:szCs w:val="24"/>
          <w:lang w:val="id-ID"/>
        </w:rPr>
        <w:t xml:space="preserve">, A. (2019). </w:t>
      </w:r>
      <w:r w:rsidRPr="00E71DAF">
        <w:rPr>
          <w:i/>
          <w:iCs/>
          <w:szCs w:val="24"/>
          <w:lang w:val="id-ID"/>
        </w:rPr>
        <w:t xml:space="preserve">Level </w:t>
      </w:r>
      <w:proofErr w:type="spellStart"/>
      <w:r w:rsidRPr="00E71DAF">
        <w:rPr>
          <w:i/>
          <w:iCs/>
          <w:szCs w:val="24"/>
          <w:lang w:val="id-ID"/>
        </w:rPr>
        <w:t>of</w:t>
      </w:r>
      <w:proofErr w:type="spellEnd"/>
      <w:r w:rsidRPr="00E71DAF">
        <w:rPr>
          <w:i/>
          <w:iCs/>
          <w:szCs w:val="24"/>
          <w:lang w:val="id-ID"/>
        </w:rPr>
        <w:t xml:space="preserve"> </w:t>
      </w:r>
      <w:proofErr w:type="spellStart"/>
      <w:r w:rsidRPr="00E71DAF">
        <w:rPr>
          <w:i/>
          <w:iCs/>
          <w:szCs w:val="24"/>
          <w:lang w:val="id-ID"/>
        </w:rPr>
        <w:t>Awareness</w:t>
      </w:r>
      <w:proofErr w:type="spellEnd"/>
      <w:r w:rsidRPr="00E71DAF">
        <w:rPr>
          <w:i/>
          <w:iCs/>
          <w:szCs w:val="24"/>
          <w:lang w:val="id-ID"/>
        </w:rPr>
        <w:t xml:space="preserve"> </w:t>
      </w:r>
      <w:proofErr w:type="spellStart"/>
      <w:r w:rsidRPr="00E71DAF">
        <w:rPr>
          <w:i/>
          <w:iCs/>
          <w:szCs w:val="24"/>
          <w:lang w:val="id-ID"/>
        </w:rPr>
        <w:t>and</w:t>
      </w:r>
      <w:proofErr w:type="spellEnd"/>
      <w:r w:rsidRPr="00E71DAF">
        <w:rPr>
          <w:i/>
          <w:iCs/>
          <w:szCs w:val="24"/>
          <w:lang w:val="id-ID"/>
        </w:rPr>
        <w:t xml:space="preserve"> </w:t>
      </w:r>
      <w:proofErr w:type="spellStart"/>
      <w:r w:rsidRPr="00E71DAF">
        <w:rPr>
          <w:i/>
          <w:iCs/>
          <w:szCs w:val="24"/>
          <w:lang w:val="id-ID"/>
        </w:rPr>
        <w:t>Extent</w:t>
      </w:r>
      <w:proofErr w:type="spellEnd"/>
      <w:r w:rsidRPr="00E71DAF">
        <w:rPr>
          <w:i/>
          <w:iCs/>
          <w:szCs w:val="24"/>
          <w:lang w:val="id-ID"/>
        </w:rPr>
        <w:t xml:space="preserve"> </w:t>
      </w:r>
      <w:proofErr w:type="spellStart"/>
      <w:r w:rsidRPr="00E71DAF">
        <w:rPr>
          <w:i/>
          <w:iCs/>
          <w:szCs w:val="24"/>
          <w:lang w:val="id-ID"/>
        </w:rPr>
        <w:t>of</w:t>
      </w:r>
      <w:proofErr w:type="spellEnd"/>
      <w:r w:rsidRPr="00E71DAF">
        <w:rPr>
          <w:i/>
          <w:iCs/>
          <w:szCs w:val="24"/>
          <w:lang w:val="id-ID"/>
        </w:rPr>
        <w:t xml:space="preserve"> </w:t>
      </w:r>
      <w:proofErr w:type="spellStart"/>
      <w:r w:rsidRPr="00E71DAF">
        <w:rPr>
          <w:i/>
          <w:iCs/>
          <w:szCs w:val="24"/>
          <w:lang w:val="id-ID"/>
        </w:rPr>
        <w:t>Integration</w:t>
      </w:r>
      <w:proofErr w:type="spellEnd"/>
      <w:r w:rsidRPr="00E71DAF">
        <w:rPr>
          <w:i/>
          <w:iCs/>
          <w:szCs w:val="24"/>
          <w:lang w:val="id-ID"/>
        </w:rPr>
        <w:t xml:space="preserve"> </w:t>
      </w:r>
      <w:proofErr w:type="spellStart"/>
      <w:r w:rsidRPr="00E71DAF">
        <w:rPr>
          <w:i/>
          <w:iCs/>
          <w:szCs w:val="24"/>
          <w:lang w:val="id-ID"/>
        </w:rPr>
        <w:t>of</w:t>
      </w:r>
      <w:proofErr w:type="spellEnd"/>
      <w:r w:rsidRPr="00E71DAF">
        <w:rPr>
          <w:i/>
          <w:iCs/>
          <w:szCs w:val="24"/>
          <w:lang w:val="id-ID"/>
        </w:rPr>
        <w:t xml:space="preserve"> Gender </w:t>
      </w:r>
      <w:proofErr w:type="spellStart"/>
      <w:r w:rsidRPr="00E71DAF">
        <w:rPr>
          <w:i/>
          <w:iCs/>
          <w:szCs w:val="24"/>
          <w:lang w:val="id-ID"/>
        </w:rPr>
        <w:t>and</w:t>
      </w:r>
      <w:proofErr w:type="spellEnd"/>
      <w:r w:rsidRPr="00E71DAF">
        <w:rPr>
          <w:i/>
          <w:iCs/>
          <w:szCs w:val="24"/>
          <w:lang w:val="id-ID"/>
        </w:rPr>
        <w:t xml:space="preserve"> Development as </w:t>
      </w:r>
      <w:proofErr w:type="spellStart"/>
      <w:r w:rsidRPr="00E71DAF">
        <w:rPr>
          <w:i/>
          <w:iCs/>
          <w:szCs w:val="24"/>
          <w:lang w:val="id-ID"/>
        </w:rPr>
        <w:t>Strategy</w:t>
      </w:r>
      <w:proofErr w:type="spellEnd"/>
      <w:r w:rsidRPr="00E71DAF">
        <w:rPr>
          <w:i/>
          <w:iCs/>
          <w:szCs w:val="24"/>
          <w:lang w:val="id-ID"/>
        </w:rPr>
        <w:t xml:space="preserve"> </w:t>
      </w:r>
      <w:proofErr w:type="spellStart"/>
      <w:r w:rsidRPr="00E71DAF">
        <w:rPr>
          <w:i/>
          <w:iCs/>
          <w:szCs w:val="24"/>
          <w:lang w:val="id-ID"/>
        </w:rPr>
        <w:t>for</w:t>
      </w:r>
      <w:proofErr w:type="spellEnd"/>
      <w:r w:rsidRPr="00E71DAF">
        <w:rPr>
          <w:i/>
          <w:iCs/>
          <w:szCs w:val="24"/>
          <w:lang w:val="id-ID"/>
        </w:rPr>
        <w:t xml:space="preserve"> </w:t>
      </w:r>
      <w:proofErr w:type="spellStart"/>
      <w:r w:rsidRPr="00E71DAF">
        <w:rPr>
          <w:i/>
          <w:iCs/>
          <w:szCs w:val="24"/>
          <w:lang w:val="id-ID"/>
        </w:rPr>
        <w:t>Effective</w:t>
      </w:r>
      <w:proofErr w:type="spellEnd"/>
      <w:r w:rsidRPr="00E71DAF">
        <w:rPr>
          <w:i/>
          <w:iCs/>
          <w:szCs w:val="24"/>
          <w:lang w:val="id-ID"/>
        </w:rPr>
        <w:t xml:space="preserve"> </w:t>
      </w:r>
      <w:proofErr w:type="spellStart"/>
      <w:r w:rsidRPr="00E71DAF">
        <w:rPr>
          <w:i/>
          <w:iCs/>
          <w:szCs w:val="24"/>
          <w:lang w:val="id-ID"/>
        </w:rPr>
        <w:t>Classroom</w:t>
      </w:r>
      <w:proofErr w:type="spellEnd"/>
      <w:r w:rsidRPr="00E71DAF">
        <w:rPr>
          <w:i/>
          <w:iCs/>
          <w:szCs w:val="24"/>
          <w:lang w:val="id-ID"/>
        </w:rPr>
        <w:t xml:space="preserve"> </w:t>
      </w:r>
      <w:proofErr w:type="spellStart"/>
      <w:r w:rsidRPr="00E71DAF">
        <w:rPr>
          <w:i/>
          <w:iCs/>
          <w:szCs w:val="24"/>
          <w:lang w:val="id-ID"/>
        </w:rPr>
        <w:t>Management</w:t>
      </w:r>
      <w:proofErr w:type="spellEnd"/>
      <w:r w:rsidRPr="00E71DAF">
        <w:rPr>
          <w:szCs w:val="24"/>
          <w:lang w:val="id-ID"/>
        </w:rPr>
        <w:t xml:space="preserve">. ResearchGate.net.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10th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January</w:t>
      </w:r>
      <w:proofErr w:type="spellEnd"/>
      <w:r w:rsidRPr="00E71DAF">
        <w:rPr>
          <w:szCs w:val="24"/>
          <w:lang w:val="id-ID"/>
        </w:rPr>
        <w:t xml:space="preserve"> 2024 </w:t>
      </w:r>
      <w:proofErr w:type="spellStart"/>
      <w:r w:rsidRPr="00E71DAF">
        <w:rPr>
          <w:szCs w:val="24"/>
          <w:lang w:val="id-ID"/>
        </w:rPr>
        <w:t>from</w:t>
      </w:r>
      <w:proofErr w:type="spellEnd"/>
      <w:r w:rsidRPr="00E71DAF">
        <w:rPr>
          <w:szCs w:val="24"/>
          <w:lang w:val="id-ID"/>
        </w:rPr>
        <w:t xml:space="preserve"> https://www.researchgate.net/publication/334066873_Level_of_Awareness_and_Extent_of_Integration_of_Gender_and_Development_as_Strategy_for_Effective_Classroom_Management</w:t>
      </w:r>
    </w:p>
    <w:p w14:paraId="4701F050" w14:textId="77777777" w:rsidR="00E71DAF" w:rsidRPr="00E71DAF" w:rsidRDefault="00E71DAF" w:rsidP="00E71DAF">
      <w:pPr>
        <w:tabs>
          <w:tab w:val="left" w:pos="5812"/>
        </w:tabs>
        <w:spacing w:after="0"/>
        <w:ind w:left="720" w:hanging="720"/>
        <w:rPr>
          <w:szCs w:val="24"/>
          <w:lang w:val="id-ID"/>
        </w:rPr>
      </w:pPr>
      <w:proofErr w:type="spellStart"/>
      <w:r w:rsidRPr="00E71DAF">
        <w:rPr>
          <w:szCs w:val="24"/>
          <w:lang w:val="id-ID"/>
        </w:rPr>
        <w:t>Beneria</w:t>
      </w:r>
      <w:proofErr w:type="spellEnd"/>
      <w:r w:rsidRPr="00E71DAF">
        <w:rPr>
          <w:szCs w:val="24"/>
          <w:lang w:val="id-ID"/>
        </w:rPr>
        <w:t xml:space="preserve">, L., Berik, G.,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Floro</w:t>
      </w:r>
      <w:proofErr w:type="spellEnd"/>
      <w:r w:rsidRPr="00E71DAF">
        <w:rPr>
          <w:szCs w:val="24"/>
          <w:lang w:val="id-ID"/>
        </w:rPr>
        <w:t xml:space="preserve">, M. (2015). </w:t>
      </w:r>
      <w:r w:rsidRPr="00E71DAF">
        <w:rPr>
          <w:i/>
          <w:iCs/>
          <w:szCs w:val="24"/>
          <w:lang w:val="id-ID"/>
        </w:rPr>
        <w:t xml:space="preserve">Gender, Development, </w:t>
      </w:r>
      <w:proofErr w:type="spellStart"/>
      <w:r w:rsidRPr="00E71DAF">
        <w:rPr>
          <w:i/>
          <w:iCs/>
          <w:szCs w:val="24"/>
          <w:lang w:val="id-ID"/>
        </w:rPr>
        <w:t>and</w:t>
      </w:r>
      <w:proofErr w:type="spellEnd"/>
      <w:r w:rsidRPr="00E71DAF">
        <w:rPr>
          <w:i/>
          <w:iCs/>
          <w:szCs w:val="24"/>
          <w:lang w:val="id-ID"/>
        </w:rPr>
        <w:t xml:space="preserve"> </w:t>
      </w:r>
      <w:proofErr w:type="spellStart"/>
      <w:r w:rsidRPr="00E71DAF">
        <w:rPr>
          <w:i/>
          <w:iCs/>
          <w:szCs w:val="24"/>
          <w:lang w:val="id-ID"/>
        </w:rPr>
        <w:t>Globalization</w:t>
      </w:r>
      <w:proofErr w:type="spellEnd"/>
      <w:r w:rsidRPr="00E71DAF">
        <w:rPr>
          <w:i/>
          <w:iCs/>
          <w:szCs w:val="24"/>
          <w:lang w:val="id-ID"/>
        </w:rPr>
        <w:t xml:space="preserve">: </w:t>
      </w:r>
      <w:proofErr w:type="spellStart"/>
      <w:r w:rsidRPr="00E71DAF">
        <w:rPr>
          <w:i/>
          <w:iCs/>
          <w:szCs w:val="24"/>
          <w:lang w:val="id-ID"/>
        </w:rPr>
        <w:t>Economics</w:t>
      </w:r>
      <w:proofErr w:type="spellEnd"/>
      <w:r w:rsidRPr="00E71DAF">
        <w:rPr>
          <w:i/>
          <w:iCs/>
          <w:szCs w:val="24"/>
          <w:lang w:val="id-ID"/>
        </w:rPr>
        <w:t xml:space="preserve"> as </w:t>
      </w:r>
      <w:proofErr w:type="spellStart"/>
      <w:r w:rsidRPr="00E71DAF">
        <w:rPr>
          <w:i/>
          <w:iCs/>
          <w:szCs w:val="24"/>
          <w:lang w:val="id-ID"/>
        </w:rPr>
        <w:t>if</w:t>
      </w:r>
      <w:proofErr w:type="spellEnd"/>
      <w:r w:rsidRPr="00E71DAF">
        <w:rPr>
          <w:i/>
          <w:iCs/>
          <w:szCs w:val="24"/>
          <w:lang w:val="id-ID"/>
        </w:rPr>
        <w:t xml:space="preserve"> All </w:t>
      </w:r>
      <w:proofErr w:type="spellStart"/>
      <w:r w:rsidRPr="00E71DAF">
        <w:rPr>
          <w:i/>
          <w:iCs/>
          <w:szCs w:val="24"/>
          <w:lang w:val="id-ID"/>
        </w:rPr>
        <w:t>People</w:t>
      </w:r>
      <w:proofErr w:type="spellEnd"/>
      <w:r w:rsidRPr="00E71DAF">
        <w:rPr>
          <w:i/>
          <w:iCs/>
          <w:szCs w:val="24"/>
          <w:lang w:val="id-ID"/>
        </w:rPr>
        <w:t xml:space="preserve"> </w:t>
      </w:r>
      <w:proofErr w:type="spellStart"/>
      <w:r w:rsidRPr="00E71DAF">
        <w:rPr>
          <w:i/>
          <w:iCs/>
          <w:szCs w:val="24"/>
          <w:lang w:val="id-ID"/>
        </w:rPr>
        <w:t>Mattered</w:t>
      </w:r>
      <w:proofErr w:type="spellEnd"/>
      <w:r w:rsidRPr="00E71DAF">
        <w:rPr>
          <w:szCs w:val="24"/>
          <w:lang w:val="id-ID"/>
        </w:rPr>
        <w:t xml:space="preserve">. DOI:10.4324/9780203107935. ISBN: 9780203107935.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29th </w:t>
      </w:r>
      <w:proofErr w:type="spellStart"/>
      <w:r w:rsidRPr="00E71DAF">
        <w:rPr>
          <w:szCs w:val="24"/>
          <w:lang w:val="id-ID"/>
        </w:rPr>
        <w:t>of</w:t>
      </w:r>
      <w:proofErr w:type="spellEnd"/>
      <w:r w:rsidRPr="00E71DAF">
        <w:rPr>
          <w:szCs w:val="24"/>
          <w:lang w:val="id-ID"/>
        </w:rPr>
        <w:t xml:space="preserve"> September 2023 </w:t>
      </w:r>
    </w:p>
    <w:p w14:paraId="306D04CE" w14:textId="77777777" w:rsidR="00E71DAF" w:rsidRPr="00E71DAF" w:rsidRDefault="00E71DAF" w:rsidP="00E71DAF">
      <w:pPr>
        <w:spacing w:after="0"/>
        <w:ind w:left="720" w:hanging="720"/>
        <w:rPr>
          <w:szCs w:val="24"/>
          <w:lang w:val="id-ID"/>
        </w:rPr>
      </w:pPr>
      <w:proofErr w:type="spellStart"/>
      <w:r w:rsidRPr="00E71DAF">
        <w:rPr>
          <w:szCs w:val="24"/>
          <w:lang w:val="id-ID"/>
        </w:rPr>
        <w:t>Bowman</w:t>
      </w:r>
      <w:proofErr w:type="spellEnd"/>
      <w:r w:rsidRPr="00E71DAF">
        <w:rPr>
          <w:szCs w:val="24"/>
          <w:lang w:val="id-ID"/>
        </w:rPr>
        <w:t xml:space="preserve">, C.G. (2016). </w:t>
      </w:r>
      <w:proofErr w:type="spellStart"/>
      <w:r w:rsidRPr="00E71DAF">
        <w:rPr>
          <w:i/>
          <w:iCs/>
          <w:szCs w:val="24"/>
          <w:lang w:val="id-ID"/>
        </w:rPr>
        <w:t>Recovering</w:t>
      </w:r>
      <w:proofErr w:type="spellEnd"/>
      <w:r w:rsidRPr="00E71DAF">
        <w:rPr>
          <w:i/>
          <w:iCs/>
          <w:szCs w:val="24"/>
          <w:lang w:val="id-ID"/>
        </w:rPr>
        <w:t xml:space="preserve"> </w:t>
      </w:r>
      <w:proofErr w:type="spellStart"/>
      <w:r w:rsidRPr="00E71DAF">
        <w:rPr>
          <w:i/>
          <w:iCs/>
          <w:szCs w:val="24"/>
          <w:lang w:val="id-ID"/>
        </w:rPr>
        <w:t>socialism</w:t>
      </w:r>
      <w:proofErr w:type="spellEnd"/>
      <w:r w:rsidRPr="00E71DAF">
        <w:rPr>
          <w:i/>
          <w:iCs/>
          <w:szCs w:val="24"/>
          <w:lang w:val="id-ID"/>
        </w:rPr>
        <w:t xml:space="preserve"> </w:t>
      </w:r>
      <w:proofErr w:type="spellStart"/>
      <w:r w:rsidRPr="00E71DAF">
        <w:rPr>
          <w:i/>
          <w:iCs/>
          <w:szCs w:val="24"/>
          <w:lang w:val="id-ID"/>
        </w:rPr>
        <w:t>for</w:t>
      </w:r>
      <w:proofErr w:type="spellEnd"/>
      <w:r w:rsidRPr="00E71DAF">
        <w:rPr>
          <w:i/>
          <w:iCs/>
          <w:szCs w:val="24"/>
          <w:lang w:val="id-ID"/>
        </w:rPr>
        <w:t xml:space="preserve"> </w:t>
      </w:r>
      <w:proofErr w:type="spellStart"/>
      <w:r w:rsidRPr="00E71DAF">
        <w:rPr>
          <w:i/>
          <w:iCs/>
          <w:szCs w:val="24"/>
          <w:lang w:val="id-ID"/>
        </w:rPr>
        <w:t>feminist</w:t>
      </w:r>
      <w:proofErr w:type="spellEnd"/>
      <w:r w:rsidRPr="00E71DAF">
        <w:rPr>
          <w:i/>
          <w:iCs/>
          <w:szCs w:val="24"/>
          <w:lang w:val="id-ID"/>
        </w:rPr>
        <w:t xml:space="preserve"> legal </w:t>
      </w:r>
      <w:proofErr w:type="spellStart"/>
      <w:r w:rsidRPr="00E71DAF">
        <w:rPr>
          <w:i/>
          <w:iCs/>
          <w:szCs w:val="24"/>
          <w:lang w:val="id-ID"/>
        </w:rPr>
        <w:t>theory</w:t>
      </w:r>
      <w:proofErr w:type="spellEnd"/>
      <w:r w:rsidRPr="00E71DAF">
        <w:rPr>
          <w:i/>
          <w:iCs/>
          <w:szCs w:val="24"/>
          <w:lang w:val="id-ID"/>
        </w:rPr>
        <w:t xml:space="preserve"> in </w:t>
      </w:r>
      <w:proofErr w:type="spellStart"/>
      <w:r w:rsidRPr="00E71DAF">
        <w:rPr>
          <w:i/>
          <w:iCs/>
          <w:szCs w:val="24"/>
          <w:lang w:val="id-ID"/>
        </w:rPr>
        <w:t>the</w:t>
      </w:r>
      <w:proofErr w:type="spellEnd"/>
      <w:r w:rsidRPr="00E71DAF">
        <w:rPr>
          <w:i/>
          <w:iCs/>
          <w:szCs w:val="24"/>
          <w:lang w:val="id-ID"/>
        </w:rPr>
        <w:t xml:space="preserve"> 21st </w:t>
      </w:r>
      <w:proofErr w:type="spellStart"/>
      <w:r w:rsidRPr="00E71DAF">
        <w:rPr>
          <w:i/>
          <w:iCs/>
          <w:szCs w:val="24"/>
          <w:lang w:val="id-ID"/>
        </w:rPr>
        <w:t>century</w:t>
      </w:r>
      <w:proofErr w:type="spellEnd"/>
      <w:r w:rsidRPr="00E71DAF">
        <w:rPr>
          <w:szCs w:val="24"/>
          <w:lang w:val="id-ID"/>
        </w:rPr>
        <w:t xml:space="preserve">. </w:t>
      </w:r>
      <w:proofErr w:type="spellStart"/>
      <w:r w:rsidRPr="00E71DAF">
        <w:rPr>
          <w:szCs w:val="24"/>
          <w:lang w:val="id-ID"/>
        </w:rPr>
        <w:t>Connecticut</w:t>
      </w:r>
      <w:proofErr w:type="spellEnd"/>
      <w:r w:rsidRPr="00E71DAF">
        <w:rPr>
          <w:szCs w:val="24"/>
          <w:lang w:val="id-ID"/>
        </w:rPr>
        <w:t xml:space="preserve"> </w:t>
      </w:r>
      <w:proofErr w:type="spellStart"/>
      <w:r w:rsidRPr="00E71DAF">
        <w:rPr>
          <w:szCs w:val="24"/>
          <w:lang w:val="id-ID"/>
        </w:rPr>
        <w:t>law</w:t>
      </w:r>
      <w:proofErr w:type="spellEnd"/>
      <w:r w:rsidRPr="00E71DAF">
        <w:rPr>
          <w:szCs w:val="24"/>
          <w:lang w:val="id-ID"/>
        </w:rPr>
        <w:t xml:space="preserve"> </w:t>
      </w:r>
      <w:proofErr w:type="spellStart"/>
      <w:r w:rsidRPr="00E71DAF">
        <w:rPr>
          <w:szCs w:val="24"/>
          <w:lang w:val="id-ID"/>
        </w:rPr>
        <w:t>review</w:t>
      </w:r>
      <w:proofErr w:type="spellEnd"/>
      <w:r w:rsidRPr="00E71DAF">
        <w:rPr>
          <w:szCs w:val="24"/>
          <w:lang w:val="id-ID"/>
        </w:rPr>
        <w:t>, 49 (1), 118</w:t>
      </w:r>
    </w:p>
    <w:p w14:paraId="615E2136" w14:textId="77777777" w:rsidR="00E71DAF" w:rsidRPr="00E71DAF" w:rsidRDefault="00E71DAF" w:rsidP="00E71DAF">
      <w:pPr>
        <w:spacing w:after="0"/>
        <w:ind w:left="720" w:hanging="720"/>
        <w:rPr>
          <w:szCs w:val="24"/>
          <w:lang w:val="id-ID"/>
        </w:rPr>
      </w:pPr>
      <w:proofErr w:type="spellStart"/>
      <w:r w:rsidRPr="00E71DAF">
        <w:rPr>
          <w:szCs w:val="24"/>
          <w:lang w:val="id-ID"/>
        </w:rPr>
        <w:t>Browne</w:t>
      </w:r>
      <w:proofErr w:type="spellEnd"/>
      <w:r w:rsidRPr="00E71DAF">
        <w:rPr>
          <w:szCs w:val="24"/>
          <w:lang w:val="id-ID"/>
        </w:rPr>
        <w:t xml:space="preserve">, J. (2023). </w:t>
      </w:r>
      <w:r w:rsidRPr="00E71DAF">
        <w:rPr>
          <w:i/>
          <w:iCs/>
          <w:szCs w:val="24"/>
          <w:lang w:val="id-ID"/>
        </w:rPr>
        <w:t xml:space="preserve">Gender </w:t>
      </w:r>
      <w:proofErr w:type="spellStart"/>
      <w:r w:rsidRPr="00E71DAF">
        <w:rPr>
          <w:i/>
          <w:iCs/>
          <w:szCs w:val="24"/>
          <w:lang w:val="id-ID"/>
        </w:rPr>
        <w:t>Equality</w:t>
      </w:r>
      <w:proofErr w:type="spellEnd"/>
      <w:r w:rsidRPr="00E71DAF">
        <w:rPr>
          <w:szCs w:val="24"/>
          <w:lang w:val="id-ID"/>
        </w:rPr>
        <w:t xml:space="preserve">. </w:t>
      </w:r>
      <w:proofErr w:type="spellStart"/>
      <w:r w:rsidRPr="00E71DAF">
        <w:rPr>
          <w:szCs w:val="24"/>
          <w:lang w:val="id-ID"/>
        </w:rPr>
        <w:t>Encyclopedia</w:t>
      </w:r>
      <w:proofErr w:type="spellEnd"/>
      <w:r w:rsidRPr="00E71DAF">
        <w:rPr>
          <w:szCs w:val="24"/>
          <w:lang w:val="id-ID"/>
        </w:rPr>
        <w:t xml:space="preserve"> </w:t>
      </w:r>
      <w:proofErr w:type="spellStart"/>
      <w:r w:rsidRPr="00E71DAF">
        <w:rPr>
          <w:szCs w:val="24"/>
          <w:lang w:val="id-ID"/>
        </w:rPr>
        <w:t>Britannica</w:t>
      </w:r>
      <w:proofErr w:type="spellEnd"/>
      <w:r w:rsidRPr="00E71DAF">
        <w:rPr>
          <w:szCs w:val="24"/>
          <w:lang w:val="id-ID"/>
        </w:rPr>
        <w:t xml:space="preserve">, 20 Sep. 2023, https://www.britannica.com/topic/gender-equality. </w:t>
      </w:r>
      <w:proofErr w:type="spellStart"/>
      <w:r w:rsidRPr="00E71DAF">
        <w:rPr>
          <w:szCs w:val="24"/>
          <w:lang w:val="id-ID"/>
        </w:rPr>
        <w:t>Accessed</w:t>
      </w:r>
      <w:proofErr w:type="spellEnd"/>
      <w:r w:rsidRPr="00E71DAF">
        <w:rPr>
          <w:szCs w:val="24"/>
          <w:lang w:val="id-ID"/>
        </w:rPr>
        <w:t xml:space="preserve"> 23 September 2023.</w:t>
      </w:r>
    </w:p>
    <w:p w14:paraId="01C9F84E" w14:textId="77777777" w:rsidR="00E71DAF" w:rsidRPr="00E71DAF" w:rsidRDefault="00E71DAF" w:rsidP="00E71DAF">
      <w:pPr>
        <w:spacing w:after="0"/>
        <w:ind w:left="720" w:hanging="720"/>
        <w:rPr>
          <w:szCs w:val="24"/>
          <w:lang w:val="id-ID"/>
        </w:rPr>
      </w:pPr>
      <w:proofErr w:type="spellStart"/>
      <w:r w:rsidRPr="00E71DAF">
        <w:rPr>
          <w:szCs w:val="24"/>
          <w:lang w:val="id-ID"/>
        </w:rPr>
        <w:t>Cherewick</w:t>
      </w:r>
      <w:proofErr w:type="spellEnd"/>
      <w:r w:rsidRPr="00E71DAF">
        <w:rPr>
          <w:szCs w:val="24"/>
          <w:lang w:val="id-ID"/>
        </w:rPr>
        <w:t xml:space="preserve">, M., </w:t>
      </w:r>
      <w:proofErr w:type="spellStart"/>
      <w:r w:rsidRPr="00E71DAF">
        <w:rPr>
          <w:szCs w:val="24"/>
          <w:lang w:val="id-ID"/>
        </w:rPr>
        <w:t>Lebu</w:t>
      </w:r>
      <w:proofErr w:type="spellEnd"/>
      <w:r w:rsidRPr="00E71DAF">
        <w:rPr>
          <w:szCs w:val="24"/>
          <w:lang w:val="id-ID"/>
        </w:rPr>
        <w:t xml:space="preserve">, S., </w:t>
      </w:r>
      <w:proofErr w:type="spellStart"/>
      <w:r w:rsidRPr="00E71DAF">
        <w:rPr>
          <w:szCs w:val="24"/>
          <w:lang w:val="id-ID"/>
        </w:rPr>
        <w:t>Su</w:t>
      </w:r>
      <w:proofErr w:type="spellEnd"/>
      <w:r w:rsidRPr="00E71DAF">
        <w:rPr>
          <w:szCs w:val="24"/>
          <w:lang w:val="id-ID"/>
        </w:rPr>
        <w:t xml:space="preserve">, C. </w:t>
      </w:r>
      <w:proofErr w:type="spellStart"/>
      <w:r w:rsidRPr="00E71DAF">
        <w:rPr>
          <w:szCs w:val="24"/>
          <w:lang w:val="id-ID"/>
        </w:rPr>
        <w:t>et</w:t>
      </w:r>
      <w:proofErr w:type="spellEnd"/>
      <w:r w:rsidRPr="00E71DAF">
        <w:rPr>
          <w:szCs w:val="24"/>
          <w:lang w:val="id-ID"/>
        </w:rPr>
        <w:t xml:space="preserve"> </w:t>
      </w:r>
      <w:proofErr w:type="spellStart"/>
      <w:r w:rsidRPr="00E71DAF">
        <w:rPr>
          <w:szCs w:val="24"/>
          <w:lang w:val="id-ID"/>
        </w:rPr>
        <w:t>al.</w:t>
      </w:r>
      <w:proofErr w:type="spellEnd"/>
      <w:r w:rsidRPr="00E71DAF">
        <w:rPr>
          <w:szCs w:val="24"/>
          <w:lang w:val="id-ID"/>
        </w:rPr>
        <w:t xml:space="preserve"> (2021). </w:t>
      </w:r>
      <w:proofErr w:type="spellStart"/>
      <w:r w:rsidRPr="00E71DAF">
        <w:rPr>
          <w:i/>
          <w:iCs/>
          <w:szCs w:val="24"/>
          <w:lang w:val="id-ID"/>
        </w:rPr>
        <w:t>Promoting</w:t>
      </w:r>
      <w:proofErr w:type="spellEnd"/>
      <w:r w:rsidRPr="00E71DAF">
        <w:rPr>
          <w:i/>
          <w:iCs/>
          <w:szCs w:val="24"/>
          <w:lang w:val="id-ID"/>
        </w:rPr>
        <w:t xml:space="preserve"> gender </w:t>
      </w:r>
      <w:proofErr w:type="spellStart"/>
      <w:r w:rsidRPr="00E71DAF">
        <w:rPr>
          <w:i/>
          <w:iCs/>
          <w:szCs w:val="24"/>
          <w:lang w:val="id-ID"/>
        </w:rPr>
        <w:t>equity</w:t>
      </w:r>
      <w:proofErr w:type="spellEnd"/>
      <w:r w:rsidRPr="00E71DAF">
        <w:rPr>
          <w:i/>
          <w:iCs/>
          <w:szCs w:val="24"/>
          <w:lang w:val="id-ID"/>
        </w:rPr>
        <w:t xml:space="preserve"> in </w:t>
      </w:r>
      <w:proofErr w:type="spellStart"/>
      <w:r w:rsidRPr="00E71DAF">
        <w:rPr>
          <w:i/>
          <w:iCs/>
          <w:szCs w:val="24"/>
          <w:lang w:val="id-ID"/>
        </w:rPr>
        <w:t>very</w:t>
      </w:r>
      <w:proofErr w:type="spellEnd"/>
      <w:r w:rsidRPr="00E71DAF">
        <w:rPr>
          <w:i/>
          <w:iCs/>
          <w:szCs w:val="24"/>
          <w:lang w:val="id-ID"/>
        </w:rPr>
        <w:t xml:space="preserve"> </w:t>
      </w:r>
      <w:proofErr w:type="spellStart"/>
      <w:r w:rsidRPr="00E71DAF">
        <w:rPr>
          <w:i/>
          <w:iCs/>
          <w:szCs w:val="24"/>
          <w:lang w:val="id-ID"/>
        </w:rPr>
        <w:t>young</w:t>
      </w:r>
      <w:proofErr w:type="spellEnd"/>
      <w:r w:rsidRPr="00E71DAF">
        <w:rPr>
          <w:i/>
          <w:iCs/>
          <w:szCs w:val="24"/>
          <w:lang w:val="id-ID"/>
        </w:rPr>
        <w:t xml:space="preserve"> </w:t>
      </w:r>
      <w:proofErr w:type="spellStart"/>
      <w:r w:rsidRPr="00E71DAF">
        <w:rPr>
          <w:i/>
          <w:iCs/>
          <w:szCs w:val="24"/>
          <w:lang w:val="id-ID"/>
        </w:rPr>
        <w:t>adolescents</w:t>
      </w:r>
      <w:proofErr w:type="spellEnd"/>
      <w:r w:rsidRPr="00E71DAF">
        <w:rPr>
          <w:i/>
          <w:iCs/>
          <w:szCs w:val="24"/>
          <w:lang w:val="id-ID"/>
        </w:rPr>
        <w:t xml:space="preserve">: </w:t>
      </w:r>
      <w:proofErr w:type="spellStart"/>
      <w:r w:rsidRPr="00E71DAF">
        <w:rPr>
          <w:i/>
          <w:iCs/>
          <w:szCs w:val="24"/>
          <w:lang w:val="id-ID"/>
        </w:rPr>
        <w:t>targeting</w:t>
      </w:r>
      <w:proofErr w:type="spellEnd"/>
      <w:r w:rsidRPr="00E71DAF">
        <w:rPr>
          <w:i/>
          <w:iCs/>
          <w:szCs w:val="24"/>
          <w:lang w:val="id-ID"/>
        </w:rPr>
        <w:t xml:space="preserve"> a </w:t>
      </w:r>
      <w:proofErr w:type="spellStart"/>
      <w:r w:rsidRPr="00E71DAF">
        <w:rPr>
          <w:i/>
          <w:iCs/>
          <w:szCs w:val="24"/>
          <w:lang w:val="id-ID"/>
        </w:rPr>
        <w:t>window</w:t>
      </w:r>
      <w:proofErr w:type="spellEnd"/>
      <w:r w:rsidRPr="00E71DAF">
        <w:rPr>
          <w:i/>
          <w:iCs/>
          <w:szCs w:val="24"/>
          <w:lang w:val="id-ID"/>
        </w:rPr>
        <w:t xml:space="preserve"> </w:t>
      </w:r>
      <w:proofErr w:type="spellStart"/>
      <w:r w:rsidRPr="00E71DAF">
        <w:rPr>
          <w:i/>
          <w:iCs/>
          <w:szCs w:val="24"/>
          <w:lang w:val="id-ID"/>
        </w:rPr>
        <w:t>of</w:t>
      </w:r>
      <w:proofErr w:type="spellEnd"/>
      <w:r w:rsidRPr="00E71DAF">
        <w:rPr>
          <w:i/>
          <w:iCs/>
          <w:szCs w:val="24"/>
          <w:lang w:val="id-ID"/>
        </w:rPr>
        <w:t xml:space="preserve"> </w:t>
      </w:r>
      <w:proofErr w:type="spellStart"/>
      <w:r w:rsidRPr="00E71DAF">
        <w:rPr>
          <w:i/>
          <w:iCs/>
          <w:szCs w:val="24"/>
          <w:lang w:val="id-ID"/>
        </w:rPr>
        <w:t>opportunity</w:t>
      </w:r>
      <w:proofErr w:type="spellEnd"/>
      <w:r w:rsidRPr="00E71DAF">
        <w:rPr>
          <w:i/>
          <w:iCs/>
          <w:szCs w:val="24"/>
          <w:lang w:val="id-ID"/>
        </w:rPr>
        <w:t xml:space="preserve"> </w:t>
      </w:r>
      <w:proofErr w:type="spellStart"/>
      <w:r w:rsidRPr="00E71DAF">
        <w:rPr>
          <w:i/>
          <w:iCs/>
          <w:szCs w:val="24"/>
          <w:lang w:val="id-ID"/>
        </w:rPr>
        <w:t>for</w:t>
      </w:r>
      <w:proofErr w:type="spellEnd"/>
      <w:r w:rsidRPr="00E71DAF">
        <w:rPr>
          <w:i/>
          <w:iCs/>
          <w:szCs w:val="24"/>
          <w:lang w:val="id-ID"/>
        </w:rPr>
        <w:t xml:space="preserve"> </w:t>
      </w:r>
      <w:proofErr w:type="spellStart"/>
      <w:r w:rsidRPr="00E71DAF">
        <w:rPr>
          <w:i/>
          <w:iCs/>
          <w:szCs w:val="24"/>
          <w:lang w:val="id-ID"/>
        </w:rPr>
        <w:t>social</w:t>
      </w:r>
      <w:proofErr w:type="spellEnd"/>
      <w:r w:rsidRPr="00E71DAF">
        <w:rPr>
          <w:i/>
          <w:iCs/>
          <w:szCs w:val="24"/>
          <w:lang w:val="id-ID"/>
        </w:rPr>
        <w:t xml:space="preserve"> </w:t>
      </w:r>
      <w:proofErr w:type="spellStart"/>
      <w:r w:rsidRPr="00E71DAF">
        <w:rPr>
          <w:i/>
          <w:iCs/>
          <w:szCs w:val="24"/>
          <w:lang w:val="id-ID"/>
        </w:rPr>
        <w:t>emotional</w:t>
      </w:r>
      <w:proofErr w:type="spellEnd"/>
      <w:r w:rsidRPr="00E71DAF">
        <w:rPr>
          <w:i/>
          <w:iCs/>
          <w:szCs w:val="24"/>
          <w:lang w:val="id-ID"/>
        </w:rPr>
        <w:t xml:space="preserve"> </w:t>
      </w:r>
      <w:proofErr w:type="spellStart"/>
      <w:r w:rsidRPr="00E71DAF">
        <w:rPr>
          <w:i/>
          <w:iCs/>
          <w:szCs w:val="24"/>
          <w:lang w:val="id-ID"/>
        </w:rPr>
        <w:t>learning</w:t>
      </w:r>
      <w:proofErr w:type="spellEnd"/>
      <w:r w:rsidRPr="00E71DAF">
        <w:rPr>
          <w:i/>
          <w:iCs/>
          <w:szCs w:val="24"/>
          <w:lang w:val="id-ID"/>
        </w:rPr>
        <w:t xml:space="preserve"> </w:t>
      </w:r>
      <w:proofErr w:type="spellStart"/>
      <w:r w:rsidRPr="00E71DAF">
        <w:rPr>
          <w:i/>
          <w:iCs/>
          <w:szCs w:val="24"/>
          <w:lang w:val="id-ID"/>
        </w:rPr>
        <w:t>and</w:t>
      </w:r>
      <w:proofErr w:type="spellEnd"/>
      <w:r w:rsidRPr="00E71DAF">
        <w:rPr>
          <w:i/>
          <w:iCs/>
          <w:szCs w:val="24"/>
          <w:lang w:val="id-ID"/>
        </w:rPr>
        <w:t xml:space="preserve"> </w:t>
      </w:r>
      <w:proofErr w:type="spellStart"/>
      <w:r w:rsidRPr="00E71DAF">
        <w:rPr>
          <w:i/>
          <w:iCs/>
          <w:szCs w:val="24"/>
          <w:lang w:val="id-ID"/>
        </w:rPr>
        <w:t>identity</w:t>
      </w:r>
      <w:proofErr w:type="spellEnd"/>
      <w:r w:rsidRPr="00E71DAF">
        <w:rPr>
          <w:i/>
          <w:iCs/>
          <w:szCs w:val="24"/>
          <w:lang w:val="id-ID"/>
        </w:rPr>
        <w:t xml:space="preserve"> </w:t>
      </w:r>
      <w:proofErr w:type="spellStart"/>
      <w:r w:rsidRPr="00E71DAF">
        <w:rPr>
          <w:i/>
          <w:iCs/>
          <w:szCs w:val="24"/>
          <w:lang w:val="id-ID"/>
        </w:rPr>
        <w:t>development</w:t>
      </w:r>
      <w:proofErr w:type="spellEnd"/>
      <w:r w:rsidRPr="00E71DAF">
        <w:rPr>
          <w:i/>
          <w:iCs/>
          <w:szCs w:val="24"/>
          <w:lang w:val="id-ID"/>
        </w:rPr>
        <w:t xml:space="preserve">. </w:t>
      </w:r>
      <w:r w:rsidRPr="00E71DAF">
        <w:rPr>
          <w:szCs w:val="24"/>
          <w:lang w:val="id-ID"/>
        </w:rPr>
        <w:t xml:space="preserve">BMC </w:t>
      </w:r>
      <w:proofErr w:type="spellStart"/>
      <w:r w:rsidRPr="00E71DAF">
        <w:rPr>
          <w:szCs w:val="24"/>
          <w:lang w:val="id-ID"/>
        </w:rPr>
        <w:t>Public</w:t>
      </w:r>
      <w:proofErr w:type="spellEnd"/>
      <w:r w:rsidRPr="00E71DAF">
        <w:rPr>
          <w:szCs w:val="24"/>
          <w:lang w:val="id-ID"/>
        </w:rPr>
        <w:t xml:space="preserve"> </w:t>
      </w:r>
      <w:proofErr w:type="spellStart"/>
      <w:r w:rsidRPr="00E71DAF">
        <w:rPr>
          <w:szCs w:val="24"/>
          <w:lang w:val="id-ID"/>
        </w:rPr>
        <w:t>Health</w:t>
      </w:r>
      <w:proofErr w:type="spellEnd"/>
      <w:r w:rsidRPr="00E71DAF">
        <w:rPr>
          <w:szCs w:val="24"/>
          <w:lang w:val="id-ID"/>
        </w:rPr>
        <w:t xml:space="preserve"> 21, 2299.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30th </w:t>
      </w:r>
      <w:proofErr w:type="spellStart"/>
      <w:r w:rsidRPr="00E71DAF">
        <w:rPr>
          <w:szCs w:val="24"/>
          <w:lang w:val="id-ID"/>
        </w:rPr>
        <w:t>of</w:t>
      </w:r>
      <w:proofErr w:type="spellEnd"/>
      <w:r w:rsidRPr="00E71DAF">
        <w:rPr>
          <w:szCs w:val="24"/>
          <w:lang w:val="id-ID"/>
        </w:rPr>
        <w:t xml:space="preserve"> September </w:t>
      </w:r>
      <w:proofErr w:type="spellStart"/>
      <w:r w:rsidRPr="00E71DAF">
        <w:rPr>
          <w:szCs w:val="24"/>
          <w:lang w:val="id-ID"/>
        </w:rPr>
        <w:t>from</w:t>
      </w:r>
      <w:proofErr w:type="spellEnd"/>
      <w:r w:rsidRPr="00E71DAF">
        <w:rPr>
          <w:szCs w:val="24"/>
          <w:lang w:val="id-ID"/>
        </w:rPr>
        <w:t xml:space="preserve"> https://doi.org/10.1186/ s12889-021-12278-3. https://bmcpublichealth.biomedcentral.com/ </w:t>
      </w:r>
      <w:proofErr w:type="spellStart"/>
      <w:r w:rsidRPr="00E71DAF">
        <w:rPr>
          <w:szCs w:val="24"/>
          <w:lang w:val="id-ID"/>
        </w:rPr>
        <w:t>articles</w:t>
      </w:r>
      <w:proofErr w:type="spellEnd"/>
      <w:r w:rsidRPr="00E71DAF">
        <w:rPr>
          <w:szCs w:val="24"/>
          <w:lang w:val="id-ID"/>
        </w:rPr>
        <w:t>/10.1186/s12889-021-12278-3#Sec1</w:t>
      </w:r>
    </w:p>
    <w:p w14:paraId="1AB40686" w14:textId="77777777" w:rsidR="007D11E9" w:rsidRPr="00E71DAF" w:rsidRDefault="007D11E9" w:rsidP="007D11E9">
      <w:pPr>
        <w:spacing w:after="0"/>
        <w:ind w:left="720" w:hanging="720"/>
        <w:rPr>
          <w:szCs w:val="24"/>
          <w:lang w:val="id-ID"/>
        </w:rPr>
      </w:pPr>
      <w:r w:rsidRPr="00E71DAF">
        <w:rPr>
          <w:szCs w:val="24"/>
          <w:lang w:val="id-ID"/>
        </w:rPr>
        <w:t xml:space="preserve">Cherry, K. (2020). </w:t>
      </w:r>
      <w:r w:rsidRPr="007D11E9">
        <w:rPr>
          <w:i/>
          <w:iCs/>
          <w:szCs w:val="24"/>
          <w:lang w:val="id-ID"/>
        </w:rPr>
        <w:t xml:space="preserve">Gender </w:t>
      </w:r>
      <w:proofErr w:type="spellStart"/>
      <w:r w:rsidRPr="007D11E9">
        <w:rPr>
          <w:i/>
          <w:iCs/>
          <w:szCs w:val="24"/>
          <w:lang w:val="id-ID"/>
        </w:rPr>
        <w:t>Schema</w:t>
      </w:r>
      <w:proofErr w:type="spellEnd"/>
      <w:r w:rsidRPr="007D11E9">
        <w:rPr>
          <w:i/>
          <w:iCs/>
          <w:szCs w:val="24"/>
          <w:lang w:val="id-ID"/>
        </w:rPr>
        <w:t xml:space="preserve"> </w:t>
      </w:r>
      <w:proofErr w:type="spellStart"/>
      <w:r w:rsidRPr="007D11E9">
        <w:rPr>
          <w:i/>
          <w:iCs/>
          <w:szCs w:val="24"/>
          <w:lang w:val="id-ID"/>
        </w:rPr>
        <w:t>Theory</w:t>
      </w:r>
      <w:proofErr w:type="spellEnd"/>
      <w:r w:rsidRPr="007D11E9">
        <w:rPr>
          <w:i/>
          <w:iCs/>
          <w:szCs w:val="24"/>
          <w:lang w:val="id-ID"/>
        </w:rPr>
        <w:t xml:space="preserve"> </w:t>
      </w:r>
      <w:proofErr w:type="spellStart"/>
      <w:r w:rsidRPr="007D11E9">
        <w:rPr>
          <w:i/>
          <w:iCs/>
          <w:szCs w:val="24"/>
          <w:lang w:val="id-ID"/>
        </w:rPr>
        <w:t>and</w:t>
      </w:r>
      <w:proofErr w:type="spellEnd"/>
      <w:r w:rsidRPr="007D11E9">
        <w:rPr>
          <w:i/>
          <w:iCs/>
          <w:szCs w:val="24"/>
          <w:lang w:val="id-ID"/>
        </w:rPr>
        <w:t xml:space="preserve"> </w:t>
      </w:r>
      <w:proofErr w:type="spellStart"/>
      <w:r w:rsidRPr="007D11E9">
        <w:rPr>
          <w:i/>
          <w:iCs/>
          <w:szCs w:val="24"/>
          <w:lang w:val="id-ID"/>
        </w:rPr>
        <w:t>Roles</w:t>
      </w:r>
      <w:proofErr w:type="spellEnd"/>
      <w:r w:rsidRPr="007D11E9">
        <w:rPr>
          <w:i/>
          <w:iCs/>
          <w:szCs w:val="24"/>
          <w:lang w:val="id-ID"/>
        </w:rPr>
        <w:t xml:space="preserve"> in </w:t>
      </w:r>
      <w:proofErr w:type="spellStart"/>
      <w:r w:rsidRPr="007D11E9">
        <w:rPr>
          <w:i/>
          <w:iCs/>
          <w:szCs w:val="24"/>
          <w:lang w:val="id-ID"/>
        </w:rPr>
        <w:t>Culture</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18th </w:t>
      </w:r>
      <w:proofErr w:type="spellStart"/>
      <w:r w:rsidRPr="00E71DAF">
        <w:rPr>
          <w:szCs w:val="24"/>
          <w:lang w:val="id-ID"/>
        </w:rPr>
        <w:t>of</w:t>
      </w:r>
      <w:proofErr w:type="spellEnd"/>
      <w:r w:rsidRPr="00E71DAF">
        <w:rPr>
          <w:szCs w:val="24"/>
          <w:lang w:val="id-ID"/>
        </w:rPr>
        <w:t xml:space="preserve"> September 2023 </w:t>
      </w:r>
      <w:proofErr w:type="spellStart"/>
      <w:r w:rsidRPr="00E71DAF">
        <w:rPr>
          <w:szCs w:val="24"/>
          <w:lang w:val="id-ID"/>
        </w:rPr>
        <w:t>from</w:t>
      </w:r>
      <w:proofErr w:type="spellEnd"/>
      <w:r w:rsidRPr="00E71DAF">
        <w:rPr>
          <w:szCs w:val="24"/>
          <w:lang w:val="id-ID"/>
        </w:rPr>
        <w:t xml:space="preserve"> https://www.verywellmind.com/ what-is-gender-schema-theory-2795205#Cultural%20Influences%20on %20Gender%20Schema</w:t>
      </w:r>
    </w:p>
    <w:p w14:paraId="580BC1B7" w14:textId="77777777" w:rsidR="007D11E9" w:rsidRPr="00E71DAF" w:rsidRDefault="007D11E9" w:rsidP="007D11E9">
      <w:pPr>
        <w:spacing w:after="0"/>
        <w:ind w:left="720" w:hanging="720"/>
        <w:rPr>
          <w:szCs w:val="24"/>
          <w:lang w:val="id-ID"/>
        </w:rPr>
      </w:pPr>
      <w:proofErr w:type="spellStart"/>
      <w:r w:rsidRPr="00E71DAF">
        <w:rPr>
          <w:szCs w:val="24"/>
          <w:lang w:val="id-ID"/>
        </w:rPr>
        <w:t>Cloutier</w:t>
      </w:r>
      <w:proofErr w:type="spellEnd"/>
      <w:r w:rsidRPr="00E71DAF">
        <w:rPr>
          <w:szCs w:val="24"/>
          <w:lang w:val="id-ID"/>
        </w:rPr>
        <w:t xml:space="preserve">, J., </w:t>
      </w:r>
      <w:proofErr w:type="spellStart"/>
      <w:r w:rsidRPr="00E71DAF">
        <w:rPr>
          <w:szCs w:val="24"/>
          <w:lang w:val="id-ID"/>
        </w:rPr>
        <w:t>Cardenas-Iniguez</w:t>
      </w:r>
      <w:proofErr w:type="spellEnd"/>
      <w:r w:rsidRPr="00E71DAF">
        <w:rPr>
          <w:szCs w:val="24"/>
          <w:lang w:val="id-ID"/>
        </w:rPr>
        <w:t xml:space="preserve">, C., </w:t>
      </w:r>
      <w:proofErr w:type="spellStart"/>
      <w:r w:rsidRPr="00E71DAF">
        <w:rPr>
          <w:szCs w:val="24"/>
          <w:lang w:val="id-ID"/>
        </w:rPr>
        <w:t>Gyurovski</w:t>
      </w:r>
      <w:proofErr w:type="spellEnd"/>
      <w:r w:rsidRPr="00E71DAF">
        <w:rPr>
          <w:szCs w:val="24"/>
          <w:lang w:val="id-ID"/>
        </w:rPr>
        <w:t xml:space="preserve">, I., </w:t>
      </w:r>
      <w:proofErr w:type="spellStart"/>
      <w:r w:rsidRPr="00E71DAF">
        <w:rPr>
          <w:szCs w:val="24"/>
          <w:lang w:val="id-ID"/>
        </w:rPr>
        <w:t>Barakzai</w:t>
      </w:r>
      <w:proofErr w:type="spellEnd"/>
      <w:r w:rsidRPr="00E71DAF">
        <w:rPr>
          <w:szCs w:val="24"/>
          <w:lang w:val="id-ID"/>
        </w:rPr>
        <w:t xml:space="preserve">, A., </w:t>
      </w:r>
      <w:proofErr w:type="spellStart"/>
      <w:r w:rsidRPr="00E71DAF">
        <w:rPr>
          <w:szCs w:val="24"/>
          <w:lang w:val="id-ID"/>
        </w:rPr>
        <w:t>and</w:t>
      </w:r>
      <w:proofErr w:type="spellEnd"/>
      <w:r w:rsidRPr="00E71DAF">
        <w:rPr>
          <w:szCs w:val="24"/>
          <w:lang w:val="id-ID"/>
        </w:rPr>
        <w:t xml:space="preserve"> Li, T. (2016). </w:t>
      </w:r>
      <w:proofErr w:type="spellStart"/>
      <w:r w:rsidRPr="007D11E9">
        <w:rPr>
          <w:i/>
          <w:iCs/>
          <w:szCs w:val="24"/>
          <w:lang w:val="id-ID"/>
        </w:rPr>
        <w:t>Neuroimaging</w:t>
      </w:r>
      <w:proofErr w:type="spellEnd"/>
      <w:r w:rsidRPr="007D11E9">
        <w:rPr>
          <w:i/>
          <w:iCs/>
          <w:szCs w:val="24"/>
          <w:lang w:val="id-ID"/>
        </w:rPr>
        <w:t xml:space="preserve"> </w:t>
      </w:r>
      <w:proofErr w:type="spellStart"/>
      <w:r w:rsidRPr="007D11E9">
        <w:rPr>
          <w:i/>
          <w:iCs/>
          <w:szCs w:val="24"/>
          <w:lang w:val="id-ID"/>
        </w:rPr>
        <w:t>Investigations</w:t>
      </w:r>
      <w:proofErr w:type="spellEnd"/>
      <w:r w:rsidRPr="007D11E9">
        <w:rPr>
          <w:i/>
          <w:iCs/>
          <w:szCs w:val="24"/>
          <w:lang w:val="id-ID"/>
        </w:rPr>
        <w:t xml:space="preserve"> </w:t>
      </w:r>
      <w:proofErr w:type="spellStart"/>
      <w:r w:rsidRPr="007D11E9">
        <w:rPr>
          <w:i/>
          <w:iCs/>
          <w:szCs w:val="24"/>
          <w:lang w:val="id-ID"/>
        </w:rPr>
        <w:t>of</w:t>
      </w:r>
      <w:proofErr w:type="spellEnd"/>
      <w:r w:rsidRPr="007D11E9">
        <w:rPr>
          <w:i/>
          <w:iCs/>
          <w:szCs w:val="24"/>
          <w:lang w:val="id-ID"/>
        </w:rPr>
        <w:t xml:space="preserve"> </w:t>
      </w:r>
      <w:proofErr w:type="spellStart"/>
      <w:r w:rsidRPr="007D11E9">
        <w:rPr>
          <w:i/>
          <w:iCs/>
          <w:szCs w:val="24"/>
          <w:lang w:val="id-ID"/>
        </w:rPr>
        <w:t>Social</w:t>
      </w:r>
      <w:proofErr w:type="spellEnd"/>
      <w:r w:rsidRPr="007D11E9">
        <w:rPr>
          <w:i/>
          <w:iCs/>
          <w:szCs w:val="24"/>
          <w:lang w:val="id-ID"/>
        </w:rPr>
        <w:t xml:space="preserve"> Status </w:t>
      </w:r>
      <w:proofErr w:type="spellStart"/>
      <w:r w:rsidRPr="007D11E9">
        <w:rPr>
          <w:i/>
          <w:iCs/>
          <w:szCs w:val="24"/>
          <w:lang w:val="id-ID"/>
        </w:rPr>
        <w:t>and</w:t>
      </w:r>
      <w:proofErr w:type="spellEnd"/>
      <w:r w:rsidRPr="007D11E9">
        <w:rPr>
          <w:i/>
          <w:iCs/>
          <w:szCs w:val="24"/>
          <w:lang w:val="id-ID"/>
        </w:rPr>
        <w:t xml:space="preserve"> </w:t>
      </w:r>
      <w:proofErr w:type="spellStart"/>
      <w:r w:rsidRPr="007D11E9">
        <w:rPr>
          <w:i/>
          <w:iCs/>
          <w:szCs w:val="24"/>
          <w:lang w:val="id-ID"/>
        </w:rPr>
        <w:t>Social</w:t>
      </w:r>
      <w:proofErr w:type="spellEnd"/>
      <w:r w:rsidRPr="007D11E9">
        <w:rPr>
          <w:i/>
          <w:iCs/>
          <w:szCs w:val="24"/>
          <w:lang w:val="id-ID"/>
        </w:rPr>
        <w:t xml:space="preserve"> </w:t>
      </w:r>
      <w:proofErr w:type="spellStart"/>
      <w:r w:rsidRPr="007D11E9">
        <w:rPr>
          <w:i/>
          <w:iCs/>
          <w:szCs w:val="24"/>
          <w:lang w:val="id-ID"/>
        </w:rPr>
        <w:t>Hierarchies</w:t>
      </w:r>
      <w:proofErr w:type="spellEnd"/>
      <w:r w:rsidRPr="00E71DAF">
        <w:rPr>
          <w:szCs w:val="24"/>
          <w:lang w:val="id-ID"/>
        </w:rPr>
        <w:t xml:space="preserve">. </w:t>
      </w:r>
      <w:proofErr w:type="spellStart"/>
      <w:r w:rsidRPr="00E71DAF">
        <w:rPr>
          <w:szCs w:val="24"/>
          <w:lang w:val="id-ID"/>
        </w:rPr>
        <w:t>ScienceDirect</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1st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October</w:t>
      </w:r>
      <w:proofErr w:type="spellEnd"/>
      <w:r w:rsidRPr="00E71DAF">
        <w:rPr>
          <w:szCs w:val="24"/>
          <w:lang w:val="id-ID"/>
        </w:rPr>
        <w:t xml:space="preserve"> 2023 </w:t>
      </w:r>
      <w:proofErr w:type="spellStart"/>
      <w:r w:rsidRPr="00E71DAF">
        <w:rPr>
          <w:szCs w:val="24"/>
          <w:lang w:val="id-ID"/>
        </w:rPr>
        <w:t>from</w:t>
      </w:r>
      <w:proofErr w:type="spellEnd"/>
      <w:r w:rsidRPr="00E71DAF">
        <w:rPr>
          <w:szCs w:val="24"/>
          <w:lang w:val="id-ID"/>
        </w:rPr>
        <w:t xml:space="preserve"> https://www.sciencedirect.com/science/article/abs/pii/B9780128009352000099.</w:t>
      </w:r>
    </w:p>
    <w:p w14:paraId="732CEE4E" w14:textId="77777777" w:rsidR="00E71DAF" w:rsidRPr="00E71DAF" w:rsidRDefault="00E71DAF" w:rsidP="00E71DAF">
      <w:pPr>
        <w:spacing w:after="0"/>
        <w:ind w:left="720" w:hanging="720"/>
        <w:rPr>
          <w:szCs w:val="24"/>
          <w:lang w:val="id-ID"/>
        </w:rPr>
      </w:pPr>
      <w:proofErr w:type="spellStart"/>
      <w:r w:rsidRPr="00E71DAF">
        <w:rPr>
          <w:szCs w:val="24"/>
          <w:lang w:val="id-ID"/>
        </w:rPr>
        <w:t>Correa</w:t>
      </w:r>
      <w:proofErr w:type="spellEnd"/>
      <w:r w:rsidRPr="00E71DAF">
        <w:rPr>
          <w:szCs w:val="24"/>
          <w:lang w:val="id-ID"/>
        </w:rPr>
        <w:t xml:space="preserve">-Fernandes, M., </w:t>
      </w:r>
      <w:proofErr w:type="spellStart"/>
      <w:r w:rsidRPr="00E71DAF">
        <w:rPr>
          <w:szCs w:val="24"/>
          <w:lang w:val="id-ID"/>
        </w:rPr>
        <w:t>Ong’oa</w:t>
      </w:r>
      <w:proofErr w:type="spellEnd"/>
      <w:r w:rsidRPr="00E71DAF">
        <w:rPr>
          <w:szCs w:val="24"/>
          <w:lang w:val="id-ID"/>
        </w:rPr>
        <w:t xml:space="preserve">, I.,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Mbaika</w:t>
      </w:r>
      <w:proofErr w:type="spellEnd"/>
      <w:r w:rsidRPr="00E71DAF">
        <w:rPr>
          <w:szCs w:val="24"/>
          <w:lang w:val="id-ID"/>
        </w:rPr>
        <w:t xml:space="preserve">, V. (2015). </w:t>
      </w:r>
      <w:r w:rsidRPr="00E71DAF">
        <w:rPr>
          <w:i/>
          <w:iCs/>
          <w:szCs w:val="24"/>
          <w:lang w:val="id-ID"/>
        </w:rPr>
        <w:t xml:space="preserve">Gender </w:t>
      </w:r>
      <w:proofErr w:type="spellStart"/>
      <w:r w:rsidRPr="00E71DAF">
        <w:rPr>
          <w:i/>
          <w:iCs/>
          <w:szCs w:val="24"/>
          <w:lang w:val="id-ID"/>
        </w:rPr>
        <w:t>and</w:t>
      </w:r>
      <w:proofErr w:type="spellEnd"/>
      <w:r w:rsidRPr="00E71DAF">
        <w:rPr>
          <w:i/>
          <w:iCs/>
          <w:szCs w:val="24"/>
          <w:lang w:val="id-ID"/>
        </w:rPr>
        <w:t xml:space="preserve"> Development: A </w:t>
      </w:r>
      <w:proofErr w:type="spellStart"/>
      <w:r w:rsidRPr="00E71DAF">
        <w:rPr>
          <w:i/>
          <w:iCs/>
          <w:szCs w:val="24"/>
          <w:lang w:val="id-ID"/>
        </w:rPr>
        <w:t>Literature</w:t>
      </w:r>
      <w:proofErr w:type="spellEnd"/>
      <w:r w:rsidRPr="00E71DAF">
        <w:rPr>
          <w:i/>
          <w:iCs/>
          <w:szCs w:val="24"/>
          <w:lang w:val="id-ID"/>
        </w:rPr>
        <w:t xml:space="preserve"> </w:t>
      </w:r>
      <w:proofErr w:type="spellStart"/>
      <w:r w:rsidRPr="00E71DAF">
        <w:rPr>
          <w:i/>
          <w:iCs/>
          <w:szCs w:val="24"/>
          <w:lang w:val="id-ID"/>
        </w:rPr>
        <w:t>Review</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29th </w:t>
      </w:r>
      <w:proofErr w:type="spellStart"/>
      <w:r w:rsidRPr="00E71DAF">
        <w:rPr>
          <w:szCs w:val="24"/>
          <w:lang w:val="id-ID"/>
        </w:rPr>
        <w:t>of</w:t>
      </w:r>
      <w:proofErr w:type="spellEnd"/>
      <w:r w:rsidRPr="00E71DAF">
        <w:rPr>
          <w:szCs w:val="24"/>
          <w:lang w:val="id-ID"/>
        </w:rPr>
        <w:t xml:space="preserve"> September 2023 </w:t>
      </w:r>
      <w:proofErr w:type="spellStart"/>
      <w:r w:rsidRPr="00E71DAF">
        <w:rPr>
          <w:szCs w:val="24"/>
          <w:lang w:val="id-ID"/>
        </w:rPr>
        <w:t>from</w:t>
      </w:r>
      <w:proofErr w:type="spellEnd"/>
      <w:r w:rsidRPr="00E71DAF">
        <w:rPr>
          <w:szCs w:val="24"/>
          <w:lang w:val="id-ID"/>
        </w:rPr>
        <w:t xml:space="preserve"> https://www.researchgate.net/publication/281378258 </w:t>
      </w:r>
      <w:proofErr w:type="spellStart"/>
      <w:r w:rsidRPr="00E71DAF">
        <w:rPr>
          <w:szCs w:val="24"/>
          <w:lang w:val="id-ID"/>
        </w:rPr>
        <w:t>Gender_and_Development_A_Literature_Review</w:t>
      </w:r>
      <w:proofErr w:type="spellEnd"/>
      <w:r w:rsidRPr="00E71DAF">
        <w:rPr>
          <w:szCs w:val="24"/>
          <w:lang w:val="id-ID"/>
        </w:rPr>
        <w:t>.</w:t>
      </w:r>
    </w:p>
    <w:p w14:paraId="544E3606" w14:textId="77777777" w:rsidR="005C51EC" w:rsidRPr="00E71DAF" w:rsidRDefault="005C51EC" w:rsidP="005C51EC">
      <w:pPr>
        <w:spacing w:after="0"/>
        <w:ind w:left="720" w:hanging="720"/>
        <w:rPr>
          <w:szCs w:val="24"/>
          <w:lang w:val="id-ID"/>
        </w:rPr>
      </w:pPr>
      <w:proofErr w:type="spellStart"/>
      <w:r w:rsidRPr="00E71DAF">
        <w:rPr>
          <w:szCs w:val="24"/>
          <w:lang w:val="id-ID"/>
        </w:rPr>
        <w:lastRenderedPageBreak/>
        <w:t>Dejada</w:t>
      </w:r>
      <w:proofErr w:type="spellEnd"/>
      <w:r w:rsidRPr="00E71DAF">
        <w:rPr>
          <w:szCs w:val="24"/>
          <w:lang w:val="id-ID"/>
        </w:rPr>
        <w:t xml:space="preserve">, M. J. S. (2018). </w:t>
      </w:r>
      <w:r w:rsidRPr="005C51EC">
        <w:rPr>
          <w:i/>
          <w:iCs/>
          <w:szCs w:val="24"/>
          <w:lang w:val="id-ID"/>
        </w:rPr>
        <w:t xml:space="preserve">A </w:t>
      </w:r>
      <w:proofErr w:type="spellStart"/>
      <w:r w:rsidRPr="005C51EC">
        <w:rPr>
          <w:i/>
          <w:iCs/>
          <w:szCs w:val="24"/>
          <w:lang w:val="id-ID"/>
        </w:rPr>
        <w:t>content</w:t>
      </w:r>
      <w:proofErr w:type="spellEnd"/>
      <w:r w:rsidRPr="005C51EC">
        <w:rPr>
          <w:i/>
          <w:iCs/>
          <w:szCs w:val="24"/>
          <w:lang w:val="id-ID"/>
        </w:rPr>
        <w:t xml:space="preserve"> </w:t>
      </w:r>
      <w:proofErr w:type="spellStart"/>
      <w:r w:rsidRPr="005C51EC">
        <w:rPr>
          <w:i/>
          <w:iCs/>
          <w:szCs w:val="24"/>
          <w:lang w:val="id-ID"/>
        </w:rPr>
        <w:t>analysis</w:t>
      </w:r>
      <w:proofErr w:type="spellEnd"/>
      <w:r w:rsidRPr="005C51EC">
        <w:rPr>
          <w:i/>
          <w:iCs/>
          <w:szCs w:val="24"/>
          <w:lang w:val="id-ID"/>
        </w:rPr>
        <w:t xml:space="preserve">: RA 9710, </w:t>
      </w:r>
      <w:proofErr w:type="spellStart"/>
      <w:r w:rsidRPr="005C51EC">
        <w:rPr>
          <w:i/>
          <w:iCs/>
          <w:szCs w:val="24"/>
          <w:lang w:val="id-ID"/>
        </w:rPr>
        <w:t>otherwise</w:t>
      </w:r>
      <w:proofErr w:type="spellEnd"/>
      <w:r w:rsidRPr="005C51EC">
        <w:rPr>
          <w:i/>
          <w:iCs/>
          <w:szCs w:val="24"/>
          <w:lang w:val="id-ID"/>
        </w:rPr>
        <w:t xml:space="preserve"> </w:t>
      </w:r>
      <w:proofErr w:type="spellStart"/>
      <w:r w:rsidRPr="005C51EC">
        <w:rPr>
          <w:i/>
          <w:iCs/>
          <w:szCs w:val="24"/>
          <w:lang w:val="id-ID"/>
        </w:rPr>
        <w:t>known</w:t>
      </w:r>
      <w:proofErr w:type="spellEnd"/>
      <w:r w:rsidRPr="005C51EC">
        <w:rPr>
          <w:i/>
          <w:iCs/>
          <w:szCs w:val="24"/>
          <w:lang w:val="id-ID"/>
        </w:rPr>
        <w:t xml:space="preserve"> as “The </w:t>
      </w:r>
      <w:proofErr w:type="spellStart"/>
      <w:r w:rsidRPr="005C51EC">
        <w:rPr>
          <w:i/>
          <w:iCs/>
          <w:szCs w:val="24"/>
          <w:lang w:val="id-ID"/>
        </w:rPr>
        <w:t>Magna</w:t>
      </w:r>
      <w:proofErr w:type="spellEnd"/>
      <w:r w:rsidRPr="005C51EC">
        <w:rPr>
          <w:i/>
          <w:iCs/>
          <w:szCs w:val="24"/>
          <w:lang w:val="id-ID"/>
        </w:rPr>
        <w:t xml:space="preserve"> </w:t>
      </w:r>
      <w:proofErr w:type="spellStart"/>
      <w:r w:rsidRPr="005C51EC">
        <w:rPr>
          <w:i/>
          <w:iCs/>
          <w:szCs w:val="24"/>
          <w:lang w:val="id-ID"/>
        </w:rPr>
        <w:t>Carta</w:t>
      </w:r>
      <w:proofErr w:type="spellEnd"/>
      <w:r w:rsidRPr="005C51EC">
        <w:rPr>
          <w:i/>
          <w:iCs/>
          <w:szCs w:val="24"/>
          <w:lang w:val="id-ID"/>
        </w:rPr>
        <w:t xml:space="preserve"> </w:t>
      </w:r>
      <w:proofErr w:type="spellStart"/>
      <w:r w:rsidRPr="005C51EC">
        <w:rPr>
          <w:i/>
          <w:iCs/>
          <w:szCs w:val="24"/>
          <w:lang w:val="id-ID"/>
        </w:rPr>
        <w:t>of</w:t>
      </w:r>
      <w:proofErr w:type="spellEnd"/>
      <w:r w:rsidRPr="005C51EC">
        <w:rPr>
          <w:i/>
          <w:iCs/>
          <w:szCs w:val="24"/>
          <w:lang w:val="id-ID"/>
        </w:rPr>
        <w:t xml:space="preserve"> </w:t>
      </w:r>
      <w:proofErr w:type="spellStart"/>
      <w:r w:rsidRPr="005C51EC">
        <w:rPr>
          <w:i/>
          <w:iCs/>
          <w:szCs w:val="24"/>
          <w:lang w:val="id-ID"/>
        </w:rPr>
        <w:t>Women</w:t>
      </w:r>
      <w:proofErr w:type="spellEnd"/>
      <w:r w:rsidRPr="005C51EC">
        <w:rPr>
          <w:i/>
          <w:iCs/>
          <w:szCs w:val="24"/>
          <w:lang w:val="id-ID"/>
        </w:rPr>
        <w:t xml:space="preserve"> </w:t>
      </w:r>
      <w:proofErr w:type="spellStart"/>
      <w:r w:rsidRPr="005C51EC">
        <w:rPr>
          <w:i/>
          <w:iCs/>
          <w:szCs w:val="24"/>
          <w:lang w:val="id-ID"/>
        </w:rPr>
        <w:t>Act</w:t>
      </w:r>
      <w:proofErr w:type="spellEnd"/>
      <w:r w:rsidRPr="005C51EC">
        <w:rPr>
          <w:i/>
          <w:iCs/>
          <w:szCs w:val="24"/>
          <w:lang w:val="id-ID"/>
        </w:rPr>
        <w:t xml:space="preserve"> </w:t>
      </w:r>
      <w:proofErr w:type="spellStart"/>
      <w:r w:rsidRPr="005C51EC">
        <w:rPr>
          <w:i/>
          <w:iCs/>
          <w:szCs w:val="24"/>
          <w:lang w:val="id-ID"/>
        </w:rPr>
        <w:t>of</w:t>
      </w:r>
      <w:proofErr w:type="spellEnd"/>
      <w:r w:rsidRPr="005C51EC">
        <w:rPr>
          <w:i/>
          <w:iCs/>
          <w:szCs w:val="24"/>
          <w:lang w:val="id-ID"/>
        </w:rPr>
        <w:t xml:space="preserve"> 2009” </w:t>
      </w:r>
      <w:proofErr w:type="spellStart"/>
      <w:r w:rsidRPr="005C51EC">
        <w:rPr>
          <w:i/>
          <w:iCs/>
          <w:szCs w:val="24"/>
          <w:lang w:val="id-ID"/>
        </w:rPr>
        <w:t>vis</w:t>
      </w:r>
      <w:proofErr w:type="spellEnd"/>
      <w:r w:rsidRPr="005C51EC">
        <w:rPr>
          <w:i/>
          <w:iCs/>
          <w:szCs w:val="24"/>
          <w:lang w:val="id-ID"/>
        </w:rPr>
        <w:t>-à-</w:t>
      </w:r>
      <w:proofErr w:type="spellStart"/>
      <w:r w:rsidRPr="005C51EC">
        <w:rPr>
          <w:i/>
          <w:iCs/>
          <w:szCs w:val="24"/>
          <w:lang w:val="id-ID"/>
        </w:rPr>
        <w:t>vis</w:t>
      </w:r>
      <w:proofErr w:type="spellEnd"/>
      <w:r w:rsidRPr="005C51EC">
        <w:rPr>
          <w:i/>
          <w:iCs/>
          <w:szCs w:val="24"/>
          <w:lang w:val="id-ID"/>
        </w:rPr>
        <w:t xml:space="preserve"> </w:t>
      </w:r>
      <w:proofErr w:type="spellStart"/>
      <w:r w:rsidRPr="005C51EC">
        <w:rPr>
          <w:i/>
          <w:iCs/>
          <w:szCs w:val="24"/>
          <w:lang w:val="id-ID"/>
        </w:rPr>
        <w:t>Article</w:t>
      </w:r>
      <w:proofErr w:type="spellEnd"/>
      <w:r w:rsidRPr="005C51EC">
        <w:rPr>
          <w:i/>
          <w:iCs/>
          <w:szCs w:val="24"/>
          <w:lang w:val="id-ID"/>
        </w:rPr>
        <w:t xml:space="preserve"> 333 </w:t>
      </w:r>
      <w:proofErr w:type="spellStart"/>
      <w:r w:rsidRPr="005C51EC">
        <w:rPr>
          <w:i/>
          <w:iCs/>
          <w:szCs w:val="24"/>
          <w:lang w:val="id-ID"/>
        </w:rPr>
        <w:t>of</w:t>
      </w:r>
      <w:proofErr w:type="spellEnd"/>
      <w:r w:rsidRPr="005C51EC">
        <w:rPr>
          <w:i/>
          <w:iCs/>
          <w:szCs w:val="24"/>
          <w:lang w:val="id-ID"/>
        </w:rPr>
        <w:t xml:space="preserve"> </w:t>
      </w:r>
      <w:proofErr w:type="spellStart"/>
      <w:r w:rsidRPr="005C51EC">
        <w:rPr>
          <w:i/>
          <w:iCs/>
          <w:szCs w:val="24"/>
          <w:lang w:val="id-ID"/>
        </w:rPr>
        <w:t>the</w:t>
      </w:r>
      <w:proofErr w:type="spellEnd"/>
      <w:r w:rsidRPr="005C51EC">
        <w:rPr>
          <w:i/>
          <w:iCs/>
          <w:szCs w:val="24"/>
          <w:lang w:val="id-ID"/>
        </w:rPr>
        <w:t xml:space="preserve"> </w:t>
      </w:r>
      <w:proofErr w:type="spellStart"/>
      <w:r w:rsidRPr="005C51EC">
        <w:rPr>
          <w:i/>
          <w:iCs/>
          <w:szCs w:val="24"/>
          <w:lang w:val="id-ID"/>
        </w:rPr>
        <w:t>Revised</w:t>
      </w:r>
      <w:proofErr w:type="spellEnd"/>
      <w:r w:rsidRPr="005C51EC">
        <w:rPr>
          <w:i/>
          <w:iCs/>
          <w:szCs w:val="24"/>
          <w:lang w:val="id-ID"/>
        </w:rPr>
        <w:t xml:space="preserve"> </w:t>
      </w:r>
      <w:proofErr w:type="spellStart"/>
      <w:r w:rsidRPr="005C51EC">
        <w:rPr>
          <w:i/>
          <w:iCs/>
          <w:szCs w:val="24"/>
          <w:lang w:val="id-ID"/>
        </w:rPr>
        <w:t>Penal</w:t>
      </w:r>
      <w:proofErr w:type="spellEnd"/>
      <w:r w:rsidRPr="005C51EC">
        <w:rPr>
          <w:i/>
          <w:iCs/>
          <w:szCs w:val="24"/>
          <w:lang w:val="id-ID"/>
        </w:rPr>
        <w:t xml:space="preserve"> Code</w:t>
      </w:r>
      <w:r w:rsidRPr="00E71DAF">
        <w:rPr>
          <w:szCs w:val="24"/>
          <w:lang w:val="id-ID"/>
        </w:rPr>
        <w:t xml:space="preserve"> (</w:t>
      </w:r>
      <w:proofErr w:type="spellStart"/>
      <w:r w:rsidRPr="00E71DAF">
        <w:rPr>
          <w:szCs w:val="24"/>
          <w:lang w:val="id-ID"/>
        </w:rPr>
        <w:t>Unpublished</w:t>
      </w:r>
      <w:proofErr w:type="spellEnd"/>
      <w:r w:rsidRPr="00E71DAF">
        <w:rPr>
          <w:szCs w:val="24"/>
          <w:lang w:val="id-ID"/>
        </w:rPr>
        <w:t xml:space="preserve"> </w:t>
      </w:r>
      <w:proofErr w:type="spellStart"/>
      <w:r w:rsidRPr="00E71DAF">
        <w:rPr>
          <w:szCs w:val="24"/>
          <w:lang w:val="id-ID"/>
        </w:rPr>
        <w:t>postgraduate</w:t>
      </w:r>
      <w:proofErr w:type="spellEnd"/>
      <w:r w:rsidRPr="00E71DAF">
        <w:rPr>
          <w:szCs w:val="24"/>
          <w:lang w:val="id-ID"/>
        </w:rPr>
        <w:t xml:space="preserve"> </w:t>
      </w:r>
      <w:proofErr w:type="spellStart"/>
      <w:r w:rsidRPr="00E71DAF">
        <w:rPr>
          <w:szCs w:val="24"/>
          <w:lang w:val="id-ID"/>
        </w:rPr>
        <w:t>thesis</w:t>
      </w:r>
      <w:proofErr w:type="spellEnd"/>
      <w:r w:rsidRPr="00E71DAF">
        <w:rPr>
          <w:szCs w:val="24"/>
          <w:lang w:val="id-ID"/>
        </w:rPr>
        <w:t xml:space="preserve">). </w:t>
      </w:r>
      <w:proofErr w:type="spellStart"/>
      <w:r w:rsidRPr="00E71DAF">
        <w:rPr>
          <w:szCs w:val="24"/>
          <w:lang w:val="id-ID"/>
        </w:rPr>
        <w:t>Central</w:t>
      </w:r>
      <w:proofErr w:type="spellEnd"/>
      <w:r w:rsidRPr="00E71DAF">
        <w:rPr>
          <w:szCs w:val="24"/>
          <w:lang w:val="id-ID"/>
        </w:rPr>
        <w:t xml:space="preserve"> </w:t>
      </w:r>
      <w:proofErr w:type="spellStart"/>
      <w:r w:rsidRPr="00E71DAF">
        <w:rPr>
          <w:szCs w:val="24"/>
          <w:lang w:val="id-ID"/>
        </w:rPr>
        <w:t>Philippine</w:t>
      </w:r>
      <w:proofErr w:type="spellEnd"/>
      <w:r w:rsidRPr="00E71DAF">
        <w:rPr>
          <w:szCs w:val="24"/>
          <w:lang w:val="id-ID"/>
        </w:rPr>
        <w:t xml:space="preserve"> </w:t>
      </w:r>
      <w:proofErr w:type="spellStart"/>
      <w:r w:rsidRPr="00E71DAF">
        <w:rPr>
          <w:szCs w:val="24"/>
          <w:lang w:val="id-ID"/>
        </w:rPr>
        <w:t>University</w:t>
      </w:r>
      <w:proofErr w:type="spellEnd"/>
      <w:r w:rsidRPr="00E71DAF">
        <w:rPr>
          <w:szCs w:val="24"/>
          <w:lang w:val="id-ID"/>
        </w:rPr>
        <w:t xml:space="preserve">, Jaro, </w:t>
      </w:r>
      <w:proofErr w:type="spellStart"/>
      <w:r w:rsidRPr="00E71DAF">
        <w:rPr>
          <w:szCs w:val="24"/>
          <w:lang w:val="id-ID"/>
        </w:rPr>
        <w:t>Iloilo</w:t>
      </w:r>
      <w:proofErr w:type="spellEnd"/>
      <w:r w:rsidRPr="00E71DAF">
        <w:rPr>
          <w:szCs w:val="24"/>
          <w:lang w:val="id-ID"/>
        </w:rPr>
        <w:t xml:space="preserve"> City. https://repository.cpu.edu.ph/handle/20.500.12852/1129</w:t>
      </w:r>
    </w:p>
    <w:p w14:paraId="45C99F80" w14:textId="77777777" w:rsidR="007D11E9" w:rsidRPr="00E71DAF" w:rsidRDefault="007D11E9" w:rsidP="007D11E9">
      <w:pPr>
        <w:spacing w:after="0"/>
        <w:ind w:left="720" w:hanging="720"/>
        <w:rPr>
          <w:szCs w:val="24"/>
          <w:lang w:val="id-ID"/>
        </w:rPr>
      </w:pPr>
      <w:r w:rsidRPr="00E71DAF">
        <w:rPr>
          <w:szCs w:val="24"/>
          <w:lang w:val="id-ID"/>
        </w:rPr>
        <w:t xml:space="preserve">Department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Education</w:t>
      </w:r>
      <w:proofErr w:type="spellEnd"/>
      <w:r w:rsidRPr="00E71DAF">
        <w:rPr>
          <w:szCs w:val="24"/>
          <w:lang w:val="id-ID"/>
        </w:rPr>
        <w:t xml:space="preserve"> Order No. 32, s. 2017. </w:t>
      </w:r>
      <w:r w:rsidRPr="007D11E9">
        <w:rPr>
          <w:i/>
          <w:iCs/>
          <w:szCs w:val="24"/>
          <w:lang w:val="id-ID"/>
        </w:rPr>
        <w:t>Gender-</w:t>
      </w:r>
      <w:proofErr w:type="spellStart"/>
      <w:r w:rsidRPr="007D11E9">
        <w:rPr>
          <w:i/>
          <w:iCs/>
          <w:szCs w:val="24"/>
          <w:lang w:val="id-ID"/>
        </w:rPr>
        <w:t>Responsive</w:t>
      </w:r>
      <w:proofErr w:type="spellEnd"/>
      <w:r w:rsidRPr="007D11E9">
        <w:rPr>
          <w:i/>
          <w:iCs/>
          <w:szCs w:val="24"/>
          <w:lang w:val="id-ID"/>
        </w:rPr>
        <w:t xml:space="preserve"> Basic </w:t>
      </w:r>
      <w:proofErr w:type="spellStart"/>
      <w:r w:rsidRPr="007D11E9">
        <w:rPr>
          <w:i/>
          <w:iCs/>
          <w:szCs w:val="24"/>
          <w:lang w:val="id-ID"/>
        </w:rPr>
        <w:t>Education</w:t>
      </w:r>
      <w:proofErr w:type="spellEnd"/>
      <w:r w:rsidRPr="007D11E9">
        <w:rPr>
          <w:i/>
          <w:iCs/>
          <w:szCs w:val="24"/>
          <w:lang w:val="id-ID"/>
        </w:rPr>
        <w:t xml:space="preserve"> </w:t>
      </w:r>
      <w:proofErr w:type="spellStart"/>
      <w:r w:rsidRPr="007D11E9">
        <w:rPr>
          <w:i/>
          <w:iCs/>
          <w:szCs w:val="24"/>
          <w:lang w:val="id-ID"/>
        </w:rPr>
        <w:t>Policy</w:t>
      </w:r>
      <w:proofErr w:type="spellEnd"/>
      <w:r w:rsidRPr="00E71DAF">
        <w:rPr>
          <w:szCs w:val="24"/>
          <w:lang w:val="id-ID"/>
        </w:rPr>
        <w:t xml:space="preserve">. Department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Education</w:t>
      </w:r>
      <w:proofErr w:type="spellEnd"/>
      <w:r w:rsidRPr="00E71DAF">
        <w:rPr>
          <w:szCs w:val="24"/>
          <w:lang w:val="id-ID"/>
        </w:rPr>
        <w:t xml:space="preserve">, </w:t>
      </w:r>
      <w:proofErr w:type="spellStart"/>
      <w:r w:rsidRPr="00E71DAF">
        <w:rPr>
          <w:szCs w:val="24"/>
          <w:lang w:val="id-ID"/>
        </w:rPr>
        <w:t>Philippines</w:t>
      </w:r>
      <w:proofErr w:type="spellEnd"/>
      <w:r w:rsidRPr="00E71DAF">
        <w:rPr>
          <w:szCs w:val="24"/>
          <w:lang w:val="id-ID"/>
        </w:rPr>
        <w:t>.</w:t>
      </w:r>
    </w:p>
    <w:p w14:paraId="4479688F" w14:textId="77777777" w:rsidR="007D11E9" w:rsidRPr="00E71DAF" w:rsidRDefault="007D11E9" w:rsidP="007D11E9">
      <w:pPr>
        <w:spacing w:after="0"/>
        <w:ind w:left="720" w:hanging="720"/>
        <w:rPr>
          <w:szCs w:val="24"/>
          <w:lang w:val="id-ID"/>
        </w:rPr>
      </w:pPr>
      <w:proofErr w:type="spellStart"/>
      <w:r w:rsidRPr="00E71DAF">
        <w:rPr>
          <w:szCs w:val="24"/>
          <w:lang w:val="id-ID"/>
        </w:rPr>
        <w:t>Deshmukh</w:t>
      </w:r>
      <w:proofErr w:type="spellEnd"/>
      <w:r w:rsidRPr="00E71DAF">
        <w:rPr>
          <w:szCs w:val="24"/>
          <w:lang w:val="id-ID"/>
        </w:rPr>
        <w:t xml:space="preserve">, S. D. (2016). Gender, Gender </w:t>
      </w:r>
      <w:proofErr w:type="spellStart"/>
      <w:r w:rsidRPr="00E71DAF">
        <w:rPr>
          <w:szCs w:val="24"/>
          <w:lang w:val="id-ID"/>
        </w:rPr>
        <w:t>Sensitisation</w:t>
      </w:r>
      <w:proofErr w:type="spellEnd"/>
      <w:r w:rsidRPr="00E71DAF">
        <w:rPr>
          <w:szCs w:val="24"/>
          <w:lang w:val="id-ID"/>
        </w:rPr>
        <w:t xml:space="preserve">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Eduaction</w:t>
      </w:r>
      <w:proofErr w:type="spellEnd"/>
      <w:r w:rsidRPr="00E71DAF">
        <w:rPr>
          <w:szCs w:val="24"/>
          <w:lang w:val="id-ID"/>
        </w:rPr>
        <w:t xml:space="preserve">. </w:t>
      </w:r>
      <w:r w:rsidRPr="007D11E9">
        <w:rPr>
          <w:i/>
          <w:iCs/>
          <w:szCs w:val="24"/>
          <w:lang w:val="id-ID"/>
        </w:rPr>
        <w:t xml:space="preserve">International </w:t>
      </w:r>
      <w:proofErr w:type="spellStart"/>
      <w:r w:rsidRPr="007D11E9">
        <w:rPr>
          <w:i/>
          <w:iCs/>
          <w:szCs w:val="24"/>
          <w:lang w:val="id-ID"/>
        </w:rPr>
        <w:t>Journal</w:t>
      </w:r>
      <w:proofErr w:type="spellEnd"/>
      <w:r w:rsidRPr="007D11E9">
        <w:rPr>
          <w:i/>
          <w:iCs/>
          <w:szCs w:val="24"/>
          <w:lang w:val="id-ID"/>
        </w:rPr>
        <w:t xml:space="preserve"> </w:t>
      </w:r>
      <w:proofErr w:type="spellStart"/>
      <w:r w:rsidRPr="007D11E9">
        <w:rPr>
          <w:i/>
          <w:iCs/>
          <w:szCs w:val="24"/>
          <w:lang w:val="id-ID"/>
        </w:rPr>
        <w:t>of</w:t>
      </w:r>
      <w:proofErr w:type="spellEnd"/>
      <w:r w:rsidRPr="007D11E9">
        <w:rPr>
          <w:i/>
          <w:iCs/>
          <w:szCs w:val="24"/>
          <w:lang w:val="id-ID"/>
        </w:rPr>
        <w:t xml:space="preserve"> </w:t>
      </w:r>
      <w:proofErr w:type="spellStart"/>
      <w:r w:rsidRPr="007D11E9">
        <w:rPr>
          <w:i/>
          <w:iCs/>
          <w:szCs w:val="24"/>
          <w:lang w:val="id-ID"/>
        </w:rPr>
        <w:t>Social</w:t>
      </w:r>
      <w:proofErr w:type="spellEnd"/>
      <w:r w:rsidRPr="007D11E9">
        <w:rPr>
          <w:i/>
          <w:iCs/>
          <w:szCs w:val="24"/>
          <w:lang w:val="id-ID"/>
        </w:rPr>
        <w:t xml:space="preserve"> </w:t>
      </w:r>
      <w:proofErr w:type="spellStart"/>
      <w:r w:rsidRPr="007D11E9">
        <w:rPr>
          <w:i/>
          <w:iCs/>
          <w:szCs w:val="24"/>
          <w:lang w:val="id-ID"/>
        </w:rPr>
        <w:t>Science</w:t>
      </w:r>
      <w:proofErr w:type="spellEnd"/>
      <w:r w:rsidRPr="007D11E9">
        <w:rPr>
          <w:i/>
          <w:iCs/>
          <w:szCs w:val="24"/>
          <w:lang w:val="id-ID"/>
        </w:rPr>
        <w:t xml:space="preserve"> &amp; </w:t>
      </w:r>
      <w:proofErr w:type="spellStart"/>
      <w:r w:rsidRPr="007D11E9">
        <w:rPr>
          <w:i/>
          <w:iCs/>
          <w:szCs w:val="24"/>
          <w:lang w:val="id-ID"/>
        </w:rPr>
        <w:t>Scientific</w:t>
      </w:r>
      <w:proofErr w:type="spellEnd"/>
      <w:r w:rsidRPr="007D11E9">
        <w:rPr>
          <w:i/>
          <w:iCs/>
          <w:szCs w:val="24"/>
          <w:lang w:val="id-ID"/>
        </w:rPr>
        <w:t xml:space="preserve"> </w:t>
      </w:r>
      <w:proofErr w:type="spellStart"/>
      <w:r w:rsidRPr="007D11E9">
        <w:rPr>
          <w:i/>
          <w:iCs/>
          <w:szCs w:val="24"/>
          <w:lang w:val="id-ID"/>
        </w:rPr>
        <w:t>Research</w:t>
      </w:r>
      <w:proofErr w:type="spellEnd"/>
      <w:r w:rsidRPr="007D11E9">
        <w:rPr>
          <w:i/>
          <w:iCs/>
          <w:szCs w:val="24"/>
          <w:lang w:val="id-ID"/>
        </w:rPr>
        <w:t>, 02</w:t>
      </w:r>
      <w:r w:rsidRPr="00E71DAF">
        <w:rPr>
          <w:szCs w:val="24"/>
          <w:lang w:val="id-ID"/>
        </w:rPr>
        <w:t xml:space="preserve">(1), 33-36. </w:t>
      </w:r>
    </w:p>
    <w:p w14:paraId="1DBF1070" w14:textId="77777777" w:rsidR="00E71DAF" w:rsidRPr="00E71DAF" w:rsidRDefault="00E71DAF" w:rsidP="00E71DAF">
      <w:pPr>
        <w:spacing w:after="0"/>
        <w:ind w:left="720" w:hanging="720"/>
        <w:rPr>
          <w:szCs w:val="24"/>
          <w:lang w:val="id-ID"/>
        </w:rPr>
      </w:pPr>
      <w:proofErr w:type="spellStart"/>
      <w:r w:rsidRPr="00E71DAF">
        <w:rPr>
          <w:szCs w:val="24"/>
          <w:lang w:val="id-ID"/>
        </w:rPr>
        <w:t>Figueroa</w:t>
      </w:r>
      <w:proofErr w:type="spellEnd"/>
      <w:r w:rsidRPr="00E71DAF">
        <w:rPr>
          <w:szCs w:val="24"/>
          <w:lang w:val="id-ID"/>
        </w:rPr>
        <w:t xml:space="preserve"> </w:t>
      </w:r>
      <w:proofErr w:type="spellStart"/>
      <w:r w:rsidRPr="00E71DAF">
        <w:rPr>
          <w:szCs w:val="24"/>
          <w:lang w:val="id-ID"/>
        </w:rPr>
        <w:t>Vélez</w:t>
      </w:r>
      <w:proofErr w:type="spellEnd"/>
      <w:r w:rsidRPr="00E71DAF">
        <w:rPr>
          <w:szCs w:val="24"/>
          <w:lang w:val="id-ID"/>
        </w:rPr>
        <w:t xml:space="preserve">, J., </w:t>
      </w:r>
      <w:proofErr w:type="spellStart"/>
      <w:r w:rsidRPr="00E71DAF">
        <w:rPr>
          <w:szCs w:val="24"/>
          <w:lang w:val="id-ID"/>
        </w:rPr>
        <w:t>Vélez</w:t>
      </w:r>
      <w:proofErr w:type="spellEnd"/>
      <w:r w:rsidRPr="00E71DAF">
        <w:rPr>
          <w:szCs w:val="24"/>
          <w:lang w:val="id-ID"/>
        </w:rPr>
        <w:t xml:space="preserve"> </w:t>
      </w:r>
      <w:proofErr w:type="spellStart"/>
      <w:r w:rsidRPr="00E71DAF">
        <w:rPr>
          <w:szCs w:val="24"/>
          <w:lang w:val="id-ID"/>
        </w:rPr>
        <w:t>Ochoa</w:t>
      </w:r>
      <w:proofErr w:type="spellEnd"/>
      <w:r w:rsidRPr="00E71DAF">
        <w:rPr>
          <w:szCs w:val="24"/>
          <w:lang w:val="id-ID"/>
        </w:rPr>
        <w:t xml:space="preserve">, S. (2021). </w:t>
      </w:r>
      <w:r w:rsidRPr="00E71DAF">
        <w:rPr>
          <w:i/>
          <w:iCs/>
          <w:szCs w:val="24"/>
          <w:lang w:val="id-ID"/>
        </w:rPr>
        <w:t xml:space="preserve">Gender </w:t>
      </w:r>
      <w:proofErr w:type="spellStart"/>
      <w:r w:rsidRPr="00E71DAF">
        <w:rPr>
          <w:i/>
          <w:iCs/>
          <w:szCs w:val="24"/>
          <w:lang w:val="id-ID"/>
        </w:rPr>
        <w:t>Sensitivity</w:t>
      </w:r>
      <w:proofErr w:type="spellEnd"/>
      <w:r w:rsidRPr="00E71DAF">
        <w:rPr>
          <w:i/>
          <w:iCs/>
          <w:szCs w:val="24"/>
          <w:lang w:val="id-ID"/>
        </w:rPr>
        <w:t xml:space="preserve"> </w:t>
      </w:r>
      <w:proofErr w:type="spellStart"/>
      <w:r w:rsidRPr="00E71DAF">
        <w:rPr>
          <w:i/>
          <w:iCs/>
          <w:szCs w:val="24"/>
          <w:lang w:val="id-ID"/>
        </w:rPr>
        <w:t>and</w:t>
      </w:r>
      <w:proofErr w:type="spellEnd"/>
      <w:r w:rsidRPr="00E71DAF">
        <w:rPr>
          <w:i/>
          <w:iCs/>
          <w:szCs w:val="24"/>
          <w:lang w:val="id-ID"/>
        </w:rPr>
        <w:t xml:space="preserve"> </w:t>
      </w:r>
      <w:proofErr w:type="spellStart"/>
      <w:r w:rsidRPr="00E71DAF">
        <w:rPr>
          <w:i/>
          <w:iCs/>
          <w:szCs w:val="24"/>
          <w:lang w:val="id-ID"/>
        </w:rPr>
        <w:t>Its</w:t>
      </w:r>
      <w:proofErr w:type="spellEnd"/>
      <w:r w:rsidRPr="00E71DAF">
        <w:rPr>
          <w:i/>
          <w:iCs/>
          <w:szCs w:val="24"/>
          <w:lang w:val="id-ID"/>
        </w:rPr>
        <w:t xml:space="preserve"> </w:t>
      </w:r>
      <w:proofErr w:type="spellStart"/>
      <w:r w:rsidRPr="00E71DAF">
        <w:rPr>
          <w:i/>
          <w:iCs/>
          <w:szCs w:val="24"/>
          <w:lang w:val="id-ID"/>
        </w:rPr>
        <w:t>Relation</w:t>
      </w:r>
      <w:proofErr w:type="spellEnd"/>
      <w:r w:rsidRPr="00E71DAF">
        <w:rPr>
          <w:i/>
          <w:iCs/>
          <w:szCs w:val="24"/>
          <w:lang w:val="id-ID"/>
        </w:rPr>
        <w:t xml:space="preserve"> </w:t>
      </w:r>
      <w:proofErr w:type="spellStart"/>
      <w:r w:rsidRPr="00E71DAF">
        <w:rPr>
          <w:i/>
          <w:iCs/>
          <w:szCs w:val="24"/>
          <w:lang w:val="id-ID"/>
        </w:rPr>
        <w:t>to</w:t>
      </w:r>
      <w:proofErr w:type="spellEnd"/>
      <w:r w:rsidRPr="00E71DAF">
        <w:rPr>
          <w:i/>
          <w:iCs/>
          <w:szCs w:val="24"/>
          <w:lang w:val="id-ID"/>
        </w:rPr>
        <w:t xml:space="preserve"> Gender </w:t>
      </w:r>
      <w:proofErr w:type="spellStart"/>
      <w:r w:rsidRPr="00E71DAF">
        <w:rPr>
          <w:i/>
          <w:iCs/>
          <w:szCs w:val="24"/>
          <w:lang w:val="id-ID"/>
        </w:rPr>
        <w:t>Equality</w:t>
      </w:r>
      <w:proofErr w:type="spellEnd"/>
      <w:r w:rsidRPr="00E71DAF">
        <w:rPr>
          <w:szCs w:val="24"/>
          <w:lang w:val="id-ID"/>
        </w:rPr>
        <w:t xml:space="preserve">. In: </w:t>
      </w:r>
      <w:proofErr w:type="spellStart"/>
      <w:r w:rsidRPr="00E71DAF">
        <w:rPr>
          <w:szCs w:val="24"/>
          <w:lang w:val="id-ID"/>
        </w:rPr>
        <w:t>Leal</w:t>
      </w:r>
      <w:proofErr w:type="spellEnd"/>
      <w:r w:rsidRPr="00E71DAF">
        <w:rPr>
          <w:szCs w:val="24"/>
          <w:lang w:val="id-ID"/>
        </w:rPr>
        <w:t xml:space="preserve"> </w:t>
      </w:r>
      <w:proofErr w:type="spellStart"/>
      <w:r w:rsidRPr="00E71DAF">
        <w:rPr>
          <w:szCs w:val="24"/>
          <w:lang w:val="id-ID"/>
        </w:rPr>
        <w:t>Filho</w:t>
      </w:r>
      <w:proofErr w:type="spellEnd"/>
      <w:r w:rsidRPr="00E71DAF">
        <w:rPr>
          <w:szCs w:val="24"/>
          <w:lang w:val="id-ID"/>
        </w:rPr>
        <w:t xml:space="preserve">, W., Marisa </w:t>
      </w:r>
      <w:proofErr w:type="spellStart"/>
      <w:r w:rsidRPr="00E71DAF">
        <w:rPr>
          <w:szCs w:val="24"/>
          <w:lang w:val="id-ID"/>
        </w:rPr>
        <w:t>Azul</w:t>
      </w:r>
      <w:proofErr w:type="spellEnd"/>
      <w:r w:rsidRPr="00E71DAF">
        <w:rPr>
          <w:szCs w:val="24"/>
          <w:lang w:val="id-ID"/>
        </w:rPr>
        <w:t xml:space="preserve">, A., </w:t>
      </w:r>
      <w:proofErr w:type="spellStart"/>
      <w:r w:rsidRPr="00E71DAF">
        <w:rPr>
          <w:szCs w:val="24"/>
          <w:lang w:val="id-ID"/>
        </w:rPr>
        <w:t>Brandli</w:t>
      </w:r>
      <w:proofErr w:type="spellEnd"/>
      <w:r w:rsidRPr="00E71DAF">
        <w:rPr>
          <w:szCs w:val="24"/>
          <w:lang w:val="id-ID"/>
        </w:rPr>
        <w:t xml:space="preserve">, L., </w:t>
      </w:r>
      <w:proofErr w:type="spellStart"/>
      <w:r w:rsidRPr="00E71DAF">
        <w:rPr>
          <w:szCs w:val="24"/>
          <w:lang w:val="id-ID"/>
        </w:rPr>
        <w:t>Lange</w:t>
      </w:r>
      <w:proofErr w:type="spellEnd"/>
      <w:r w:rsidRPr="00E71DAF">
        <w:rPr>
          <w:szCs w:val="24"/>
          <w:lang w:val="id-ID"/>
        </w:rPr>
        <w:t xml:space="preserve"> Salvia, A., </w:t>
      </w:r>
      <w:proofErr w:type="spellStart"/>
      <w:r w:rsidRPr="00E71DAF">
        <w:rPr>
          <w:szCs w:val="24"/>
          <w:lang w:val="id-ID"/>
        </w:rPr>
        <w:t>Wall</w:t>
      </w:r>
      <w:proofErr w:type="spellEnd"/>
      <w:r w:rsidRPr="00E71DAF">
        <w:rPr>
          <w:szCs w:val="24"/>
          <w:lang w:val="id-ID"/>
        </w:rPr>
        <w:t>, T. (</w:t>
      </w:r>
      <w:proofErr w:type="spellStart"/>
      <w:r w:rsidRPr="00E71DAF">
        <w:rPr>
          <w:szCs w:val="24"/>
          <w:lang w:val="id-ID"/>
        </w:rPr>
        <w:t>eds</w:t>
      </w:r>
      <w:proofErr w:type="spellEnd"/>
      <w:r w:rsidRPr="00E71DAF">
        <w:rPr>
          <w:szCs w:val="24"/>
          <w:lang w:val="id-ID"/>
        </w:rPr>
        <w:t xml:space="preserve">) Gender </w:t>
      </w:r>
      <w:proofErr w:type="spellStart"/>
      <w:r w:rsidRPr="00E71DAF">
        <w:rPr>
          <w:szCs w:val="24"/>
          <w:lang w:val="id-ID"/>
        </w:rPr>
        <w:t>Equality</w:t>
      </w:r>
      <w:proofErr w:type="spellEnd"/>
      <w:r w:rsidRPr="00E71DAF">
        <w:rPr>
          <w:szCs w:val="24"/>
          <w:lang w:val="id-ID"/>
        </w:rPr>
        <w:t xml:space="preserve">. </w:t>
      </w:r>
      <w:proofErr w:type="spellStart"/>
      <w:r w:rsidRPr="00E71DAF">
        <w:rPr>
          <w:szCs w:val="24"/>
          <w:lang w:val="id-ID"/>
        </w:rPr>
        <w:t>Encyclopedia</w:t>
      </w:r>
      <w:proofErr w:type="spellEnd"/>
      <w:r w:rsidRPr="00E71DAF">
        <w:rPr>
          <w:szCs w:val="24"/>
          <w:lang w:val="id-ID"/>
        </w:rPr>
        <w:t xml:space="preserve">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the</w:t>
      </w:r>
      <w:proofErr w:type="spellEnd"/>
      <w:r w:rsidRPr="00E71DAF">
        <w:rPr>
          <w:szCs w:val="24"/>
          <w:lang w:val="id-ID"/>
        </w:rPr>
        <w:t xml:space="preserve"> UN </w:t>
      </w:r>
      <w:proofErr w:type="spellStart"/>
      <w:r w:rsidRPr="00E71DAF">
        <w:rPr>
          <w:szCs w:val="24"/>
          <w:lang w:val="id-ID"/>
        </w:rPr>
        <w:t>Sustainable</w:t>
      </w:r>
      <w:proofErr w:type="spellEnd"/>
      <w:r w:rsidRPr="00E71DAF">
        <w:rPr>
          <w:szCs w:val="24"/>
          <w:lang w:val="id-ID"/>
        </w:rPr>
        <w:t xml:space="preserve"> Development </w:t>
      </w:r>
      <w:proofErr w:type="spellStart"/>
      <w:r w:rsidRPr="00E71DAF">
        <w:rPr>
          <w:szCs w:val="24"/>
          <w:lang w:val="id-ID"/>
        </w:rPr>
        <w:t>Goals</w:t>
      </w:r>
      <w:proofErr w:type="spellEnd"/>
      <w:r w:rsidRPr="00E71DAF">
        <w:rPr>
          <w:szCs w:val="24"/>
          <w:lang w:val="id-ID"/>
        </w:rPr>
        <w:t xml:space="preserve">. </w:t>
      </w:r>
      <w:proofErr w:type="spellStart"/>
      <w:r w:rsidRPr="00E71DAF">
        <w:rPr>
          <w:szCs w:val="24"/>
          <w:lang w:val="id-ID"/>
        </w:rPr>
        <w:t>Springer</w:t>
      </w:r>
      <w:proofErr w:type="spellEnd"/>
      <w:r w:rsidRPr="00E71DAF">
        <w:rPr>
          <w:szCs w:val="24"/>
          <w:lang w:val="id-ID"/>
        </w:rPr>
        <w:t xml:space="preserve">, </w:t>
      </w:r>
      <w:proofErr w:type="spellStart"/>
      <w:r w:rsidRPr="00E71DAF">
        <w:rPr>
          <w:szCs w:val="24"/>
          <w:lang w:val="id-ID"/>
        </w:rPr>
        <w:t>Cham</w:t>
      </w:r>
      <w:proofErr w:type="spellEnd"/>
      <w:r w:rsidRPr="00E71DAF">
        <w:rPr>
          <w:szCs w:val="24"/>
          <w:lang w:val="id-ID"/>
        </w:rPr>
        <w:t>. https://doi.org/10.1007/978-3-319-95687-9_46</w:t>
      </w:r>
    </w:p>
    <w:p w14:paraId="0B51BDE7" w14:textId="77777777" w:rsidR="007D11E9" w:rsidRPr="00E71DAF" w:rsidRDefault="007D11E9" w:rsidP="007D11E9">
      <w:pPr>
        <w:spacing w:after="0"/>
        <w:ind w:left="720" w:hanging="720"/>
        <w:rPr>
          <w:szCs w:val="24"/>
          <w:lang w:val="id-ID"/>
        </w:rPr>
      </w:pPr>
      <w:proofErr w:type="spellStart"/>
      <w:r w:rsidRPr="00E71DAF">
        <w:rPr>
          <w:szCs w:val="24"/>
          <w:lang w:val="id-ID"/>
        </w:rPr>
        <w:t>Gure</w:t>
      </w:r>
      <w:proofErr w:type="spellEnd"/>
      <w:r w:rsidRPr="00E71DAF">
        <w:rPr>
          <w:szCs w:val="24"/>
          <w:lang w:val="id-ID"/>
        </w:rPr>
        <w:t xml:space="preserve">, G.  S.  (2016).  Gender </w:t>
      </w:r>
      <w:proofErr w:type="spellStart"/>
      <w:r w:rsidRPr="00E71DAF">
        <w:rPr>
          <w:szCs w:val="24"/>
          <w:lang w:val="id-ID"/>
        </w:rPr>
        <w:t>Sensitisation</w:t>
      </w:r>
      <w:proofErr w:type="spellEnd"/>
      <w:r w:rsidRPr="00E71DAF">
        <w:rPr>
          <w:szCs w:val="24"/>
          <w:lang w:val="id-ID"/>
        </w:rPr>
        <w:t xml:space="preserve">:  </w:t>
      </w:r>
      <w:proofErr w:type="spellStart"/>
      <w:r w:rsidRPr="00E71DAF">
        <w:rPr>
          <w:szCs w:val="24"/>
          <w:lang w:val="id-ID"/>
        </w:rPr>
        <w:t>Significance</w:t>
      </w:r>
      <w:proofErr w:type="spellEnd"/>
      <w:r w:rsidRPr="00E71DAF">
        <w:rPr>
          <w:szCs w:val="24"/>
          <w:lang w:val="id-ID"/>
        </w:rPr>
        <w:t xml:space="preserve">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Education</w:t>
      </w:r>
      <w:proofErr w:type="spellEnd"/>
      <w:r w:rsidRPr="00E71DAF">
        <w:rPr>
          <w:szCs w:val="24"/>
          <w:lang w:val="id-ID"/>
        </w:rPr>
        <w:t xml:space="preserve">. </w:t>
      </w:r>
      <w:r w:rsidRPr="007D11E9">
        <w:rPr>
          <w:i/>
          <w:iCs/>
          <w:szCs w:val="24"/>
          <w:lang w:val="id-ID"/>
        </w:rPr>
        <w:t xml:space="preserve">International </w:t>
      </w:r>
      <w:proofErr w:type="spellStart"/>
      <w:r w:rsidRPr="007D11E9">
        <w:rPr>
          <w:i/>
          <w:iCs/>
          <w:szCs w:val="24"/>
          <w:lang w:val="id-ID"/>
        </w:rPr>
        <w:t>Educational</w:t>
      </w:r>
      <w:proofErr w:type="spellEnd"/>
      <w:r w:rsidRPr="007D11E9">
        <w:rPr>
          <w:i/>
          <w:iCs/>
          <w:szCs w:val="24"/>
          <w:lang w:val="id-ID"/>
        </w:rPr>
        <w:t xml:space="preserve"> &amp; </w:t>
      </w:r>
      <w:proofErr w:type="spellStart"/>
      <w:r w:rsidRPr="007D11E9">
        <w:rPr>
          <w:i/>
          <w:iCs/>
          <w:szCs w:val="24"/>
          <w:lang w:val="id-ID"/>
        </w:rPr>
        <w:t>Research</w:t>
      </w:r>
      <w:proofErr w:type="spellEnd"/>
      <w:r w:rsidRPr="007D11E9">
        <w:rPr>
          <w:i/>
          <w:iCs/>
          <w:szCs w:val="24"/>
          <w:lang w:val="id-ID"/>
        </w:rPr>
        <w:t xml:space="preserve"> </w:t>
      </w:r>
      <w:proofErr w:type="spellStart"/>
      <w:r w:rsidRPr="007D11E9">
        <w:rPr>
          <w:i/>
          <w:iCs/>
          <w:szCs w:val="24"/>
          <w:lang w:val="id-ID"/>
        </w:rPr>
        <w:t>Journal</w:t>
      </w:r>
      <w:proofErr w:type="spellEnd"/>
      <w:r w:rsidRPr="007D11E9">
        <w:rPr>
          <w:i/>
          <w:iCs/>
          <w:szCs w:val="24"/>
          <w:lang w:val="id-ID"/>
        </w:rPr>
        <w:t>, 2</w:t>
      </w:r>
      <w:r w:rsidRPr="00E71DAF">
        <w:rPr>
          <w:szCs w:val="24"/>
          <w:lang w:val="id-ID"/>
        </w:rPr>
        <w:t xml:space="preserve">(12), 117-119. </w:t>
      </w:r>
    </w:p>
    <w:p w14:paraId="11F37001" w14:textId="77777777" w:rsidR="005C51EC" w:rsidRPr="00E71DAF" w:rsidRDefault="005C51EC" w:rsidP="005C51EC">
      <w:pPr>
        <w:spacing w:after="0"/>
        <w:ind w:left="720" w:hanging="720"/>
        <w:rPr>
          <w:szCs w:val="24"/>
          <w:lang w:val="id-ID"/>
        </w:rPr>
      </w:pPr>
      <w:proofErr w:type="spellStart"/>
      <w:r w:rsidRPr="00E71DAF">
        <w:rPr>
          <w:szCs w:val="24"/>
          <w:lang w:val="id-ID"/>
        </w:rPr>
        <w:t>Hearn</w:t>
      </w:r>
      <w:proofErr w:type="spellEnd"/>
      <w:r w:rsidRPr="00E71DAF">
        <w:rPr>
          <w:szCs w:val="24"/>
          <w:lang w:val="id-ID"/>
        </w:rPr>
        <w:t xml:space="preserve">, J., </w:t>
      </w:r>
      <w:proofErr w:type="spellStart"/>
      <w:r w:rsidRPr="00E71DAF">
        <w:rPr>
          <w:szCs w:val="24"/>
          <w:lang w:val="id-ID"/>
        </w:rPr>
        <w:t>and</w:t>
      </w:r>
      <w:proofErr w:type="spellEnd"/>
      <w:r w:rsidRPr="00E71DAF">
        <w:rPr>
          <w:szCs w:val="24"/>
          <w:lang w:val="id-ID"/>
        </w:rPr>
        <w:t xml:space="preserve"> Husu, L. (2016). </w:t>
      </w:r>
      <w:r w:rsidRPr="00E71DAF">
        <w:rPr>
          <w:i/>
          <w:iCs/>
          <w:szCs w:val="24"/>
          <w:lang w:val="id-ID"/>
        </w:rPr>
        <w:t xml:space="preserve">Gender </w:t>
      </w:r>
      <w:proofErr w:type="spellStart"/>
      <w:r w:rsidRPr="00E71DAF">
        <w:rPr>
          <w:i/>
          <w:iCs/>
          <w:szCs w:val="24"/>
          <w:lang w:val="id-ID"/>
        </w:rPr>
        <w:t>equality</w:t>
      </w:r>
      <w:proofErr w:type="spellEnd"/>
      <w:r w:rsidRPr="00E71DAF">
        <w:rPr>
          <w:szCs w:val="24"/>
          <w:lang w:val="id-ID"/>
        </w:rPr>
        <w:t xml:space="preserve">’ in N. </w:t>
      </w:r>
      <w:proofErr w:type="spellStart"/>
      <w:r w:rsidRPr="00E71DAF">
        <w:rPr>
          <w:szCs w:val="24"/>
          <w:lang w:val="id-ID"/>
        </w:rPr>
        <w:t>Naples</w:t>
      </w:r>
      <w:proofErr w:type="spellEnd"/>
      <w:r w:rsidRPr="00E71DAF">
        <w:rPr>
          <w:szCs w:val="24"/>
          <w:lang w:val="id-ID"/>
        </w:rPr>
        <w:t xml:space="preserve">, J. M. Ryan, </w:t>
      </w:r>
      <w:proofErr w:type="spellStart"/>
      <w:r w:rsidRPr="00E71DAF">
        <w:rPr>
          <w:szCs w:val="24"/>
          <w:lang w:val="id-ID"/>
        </w:rPr>
        <w:t>r.c</w:t>
      </w:r>
      <w:proofErr w:type="spellEnd"/>
      <w:r w:rsidRPr="00E71DAF">
        <w:rPr>
          <w:szCs w:val="24"/>
          <w:lang w:val="id-ID"/>
        </w:rPr>
        <w:t xml:space="preserve">. </w:t>
      </w:r>
      <w:proofErr w:type="spellStart"/>
      <w:r w:rsidRPr="00E71DAF">
        <w:rPr>
          <w:szCs w:val="24"/>
          <w:lang w:val="id-ID"/>
        </w:rPr>
        <w:t>hoogland</w:t>
      </w:r>
      <w:proofErr w:type="spellEnd"/>
      <w:r w:rsidRPr="00E71DAF">
        <w:rPr>
          <w:szCs w:val="24"/>
          <w:lang w:val="id-ID"/>
        </w:rPr>
        <w:t xml:space="preserve">, M. </w:t>
      </w:r>
      <w:proofErr w:type="spellStart"/>
      <w:r w:rsidRPr="00E71DAF">
        <w:rPr>
          <w:szCs w:val="24"/>
          <w:lang w:val="id-ID"/>
        </w:rPr>
        <w:t>Wickramasinghe</w:t>
      </w:r>
      <w:proofErr w:type="spellEnd"/>
      <w:r w:rsidRPr="00E71DAF">
        <w:rPr>
          <w:szCs w:val="24"/>
          <w:lang w:val="id-ID"/>
        </w:rPr>
        <w:t>, W. C. A. Wong (</w:t>
      </w:r>
      <w:proofErr w:type="spellStart"/>
      <w:r w:rsidRPr="00E71DAF">
        <w:rPr>
          <w:szCs w:val="24"/>
          <w:lang w:val="id-ID"/>
        </w:rPr>
        <w:t>eds</w:t>
      </w:r>
      <w:proofErr w:type="spellEnd"/>
      <w:r w:rsidRPr="00E71DAF">
        <w:rPr>
          <w:szCs w:val="24"/>
          <w:lang w:val="id-ID"/>
        </w:rPr>
        <w:t xml:space="preserve">.) The </w:t>
      </w:r>
      <w:proofErr w:type="spellStart"/>
      <w:r w:rsidRPr="00E71DAF">
        <w:rPr>
          <w:szCs w:val="24"/>
          <w:lang w:val="id-ID"/>
        </w:rPr>
        <w:t>Wiley</w:t>
      </w:r>
      <w:proofErr w:type="spellEnd"/>
      <w:r w:rsidRPr="00E71DAF">
        <w:rPr>
          <w:szCs w:val="24"/>
          <w:lang w:val="id-ID"/>
        </w:rPr>
        <w:t xml:space="preserve"> </w:t>
      </w:r>
      <w:proofErr w:type="spellStart"/>
      <w:r w:rsidRPr="00E71DAF">
        <w:rPr>
          <w:szCs w:val="24"/>
          <w:lang w:val="id-ID"/>
        </w:rPr>
        <w:t>Blackwell</w:t>
      </w:r>
      <w:proofErr w:type="spellEnd"/>
      <w:r w:rsidRPr="00E71DAF">
        <w:rPr>
          <w:szCs w:val="24"/>
          <w:lang w:val="id-ID"/>
        </w:rPr>
        <w:t xml:space="preserve"> </w:t>
      </w:r>
      <w:proofErr w:type="spellStart"/>
      <w:r w:rsidRPr="00E71DAF">
        <w:rPr>
          <w:szCs w:val="24"/>
          <w:lang w:val="id-ID"/>
        </w:rPr>
        <w:t>Encyclopedia</w:t>
      </w:r>
      <w:proofErr w:type="spellEnd"/>
      <w:r w:rsidRPr="00E71DAF">
        <w:rPr>
          <w:szCs w:val="24"/>
          <w:lang w:val="id-ID"/>
        </w:rPr>
        <w:t xml:space="preserve"> </w:t>
      </w:r>
      <w:proofErr w:type="spellStart"/>
      <w:r w:rsidRPr="00E71DAF">
        <w:rPr>
          <w:szCs w:val="24"/>
          <w:lang w:val="id-ID"/>
        </w:rPr>
        <w:t>of</w:t>
      </w:r>
      <w:proofErr w:type="spellEnd"/>
      <w:r w:rsidRPr="00E71DAF">
        <w:rPr>
          <w:szCs w:val="24"/>
          <w:lang w:val="id-ID"/>
        </w:rPr>
        <w:t xml:space="preserve"> Gender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Sexuality</w:t>
      </w:r>
      <w:proofErr w:type="spellEnd"/>
      <w:r w:rsidRPr="00E71DAF">
        <w:rPr>
          <w:szCs w:val="24"/>
          <w:lang w:val="id-ID"/>
        </w:rPr>
        <w:t xml:space="preserve"> </w:t>
      </w:r>
      <w:proofErr w:type="spellStart"/>
      <w:r w:rsidRPr="00E71DAF">
        <w:rPr>
          <w:szCs w:val="24"/>
          <w:lang w:val="id-ID"/>
        </w:rPr>
        <w:t>Studies</w:t>
      </w:r>
      <w:proofErr w:type="spellEnd"/>
      <w:r w:rsidRPr="00E71DAF">
        <w:rPr>
          <w:szCs w:val="24"/>
          <w:lang w:val="id-ID"/>
        </w:rPr>
        <w:t xml:space="preserve">, 5 </w:t>
      </w:r>
      <w:proofErr w:type="spellStart"/>
      <w:r w:rsidRPr="00E71DAF">
        <w:rPr>
          <w:szCs w:val="24"/>
          <w:lang w:val="id-ID"/>
        </w:rPr>
        <w:t>Volumes</w:t>
      </w:r>
      <w:proofErr w:type="spellEnd"/>
      <w:r w:rsidRPr="00E71DAF">
        <w:rPr>
          <w:szCs w:val="24"/>
          <w:lang w:val="id-ID"/>
        </w:rPr>
        <w:t xml:space="preserve"> </w:t>
      </w:r>
      <w:proofErr w:type="spellStart"/>
      <w:r w:rsidRPr="00E71DAF">
        <w:rPr>
          <w:szCs w:val="24"/>
          <w:lang w:val="id-ID"/>
        </w:rPr>
        <w:t>Wiley-Blackwell</w:t>
      </w:r>
      <w:proofErr w:type="spellEnd"/>
      <w:r w:rsidRPr="00E71DAF">
        <w:rPr>
          <w:szCs w:val="24"/>
          <w:lang w:val="id-ID"/>
        </w:rPr>
        <w:t xml:space="preserve">, Oxford, 2016, </w:t>
      </w:r>
      <w:proofErr w:type="spellStart"/>
      <w:r w:rsidRPr="00E71DAF">
        <w:rPr>
          <w:szCs w:val="24"/>
          <w:lang w:val="id-ID"/>
        </w:rPr>
        <w:t>pp</w:t>
      </w:r>
      <w:proofErr w:type="spellEnd"/>
      <w:r w:rsidRPr="00E71DAF">
        <w:rPr>
          <w:szCs w:val="24"/>
          <w:lang w:val="id-ID"/>
        </w:rPr>
        <w:t>. 1-3. DOI: 10.1002/9781118663219.wbegss758.</w:t>
      </w:r>
    </w:p>
    <w:p w14:paraId="45E653F5" w14:textId="77777777" w:rsidR="00E71DAF" w:rsidRPr="00E71DAF" w:rsidRDefault="00E71DAF" w:rsidP="00E71DAF">
      <w:pPr>
        <w:spacing w:after="0"/>
        <w:ind w:left="720" w:hanging="720"/>
        <w:rPr>
          <w:szCs w:val="24"/>
          <w:lang w:val="id-ID"/>
        </w:rPr>
      </w:pPr>
      <w:proofErr w:type="spellStart"/>
      <w:r w:rsidRPr="00E71DAF">
        <w:rPr>
          <w:szCs w:val="24"/>
          <w:lang w:val="id-ID"/>
        </w:rPr>
        <w:t>Heidari</w:t>
      </w:r>
      <w:proofErr w:type="spellEnd"/>
      <w:r w:rsidRPr="00E71DAF">
        <w:rPr>
          <w:szCs w:val="24"/>
          <w:lang w:val="id-ID"/>
        </w:rPr>
        <w:t xml:space="preserve"> S, </w:t>
      </w:r>
      <w:proofErr w:type="spellStart"/>
      <w:r w:rsidRPr="00E71DAF">
        <w:rPr>
          <w:szCs w:val="24"/>
          <w:lang w:val="id-ID"/>
        </w:rPr>
        <w:t>Babor</w:t>
      </w:r>
      <w:proofErr w:type="spellEnd"/>
      <w:r w:rsidRPr="00E71DAF">
        <w:rPr>
          <w:szCs w:val="24"/>
          <w:lang w:val="id-ID"/>
        </w:rPr>
        <w:t xml:space="preserve"> TF, </w:t>
      </w:r>
      <w:proofErr w:type="spellStart"/>
      <w:r w:rsidRPr="00E71DAF">
        <w:rPr>
          <w:szCs w:val="24"/>
          <w:lang w:val="id-ID"/>
        </w:rPr>
        <w:t>De</w:t>
      </w:r>
      <w:proofErr w:type="spellEnd"/>
      <w:r w:rsidRPr="00E71DAF">
        <w:rPr>
          <w:szCs w:val="24"/>
          <w:lang w:val="id-ID"/>
        </w:rPr>
        <w:t xml:space="preserve"> Castro P, </w:t>
      </w:r>
      <w:proofErr w:type="spellStart"/>
      <w:r w:rsidRPr="00E71DAF">
        <w:rPr>
          <w:szCs w:val="24"/>
          <w:lang w:val="id-ID"/>
        </w:rPr>
        <w:t>Tort</w:t>
      </w:r>
      <w:proofErr w:type="spellEnd"/>
      <w:r w:rsidRPr="00E71DAF">
        <w:rPr>
          <w:szCs w:val="24"/>
          <w:lang w:val="id-ID"/>
        </w:rPr>
        <w:t xml:space="preserve"> S, </w:t>
      </w:r>
      <w:proofErr w:type="spellStart"/>
      <w:r w:rsidRPr="00E71DAF">
        <w:rPr>
          <w:szCs w:val="24"/>
          <w:lang w:val="id-ID"/>
        </w:rPr>
        <w:t>Curno</w:t>
      </w:r>
      <w:proofErr w:type="spellEnd"/>
      <w:r w:rsidRPr="00E71DAF">
        <w:rPr>
          <w:szCs w:val="24"/>
          <w:lang w:val="id-ID"/>
        </w:rPr>
        <w:t xml:space="preserve"> M. (2016). </w:t>
      </w:r>
      <w:r w:rsidRPr="00E71DAF">
        <w:rPr>
          <w:i/>
          <w:iCs/>
          <w:szCs w:val="24"/>
          <w:lang w:val="id-ID"/>
        </w:rPr>
        <w:t xml:space="preserve">Sex </w:t>
      </w:r>
      <w:proofErr w:type="spellStart"/>
      <w:r w:rsidRPr="00E71DAF">
        <w:rPr>
          <w:i/>
          <w:iCs/>
          <w:szCs w:val="24"/>
          <w:lang w:val="id-ID"/>
        </w:rPr>
        <w:t>and</w:t>
      </w:r>
      <w:proofErr w:type="spellEnd"/>
      <w:r w:rsidRPr="00E71DAF">
        <w:rPr>
          <w:i/>
          <w:iCs/>
          <w:szCs w:val="24"/>
          <w:lang w:val="id-ID"/>
        </w:rPr>
        <w:t xml:space="preserve"> gender </w:t>
      </w:r>
      <w:proofErr w:type="spellStart"/>
      <w:r w:rsidRPr="00E71DAF">
        <w:rPr>
          <w:i/>
          <w:iCs/>
          <w:szCs w:val="24"/>
          <w:lang w:val="id-ID"/>
        </w:rPr>
        <w:t>equity</w:t>
      </w:r>
      <w:proofErr w:type="spellEnd"/>
      <w:r w:rsidRPr="00E71DAF">
        <w:rPr>
          <w:i/>
          <w:iCs/>
          <w:szCs w:val="24"/>
          <w:lang w:val="id-ID"/>
        </w:rPr>
        <w:t xml:space="preserve"> in </w:t>
      </w:r>
      <w:proofErr w:type="spellStart"/>
      <w:r w:rsidRPr="00E71DAF">
        <w:rPr>
          <w:i/>
          <w:iCs/>
          <w:szCs w:val="24"/>
          <w:lang w:val="id-ID"/>
        </w:rPr>
        <w:t>research</w:t>
      </w:r>
      <w:proofErr w:type="spellEnd"/>
      <w:r w:rsidRPr="00E71DAF">
        <w:rPr>
          <w:i/>
          <w:iCs/>
          <w:szCs w:val="24"/>
          <w:lang w:val="id-ID"/>
        </w:rPr>
        <w:t xml:space="preserve">: </w:t>
      </w:r>
      <w:proofErr w:type="spellStart"/>
      <w:r w:rsidRPr="00E71DAF">
        <w:rPr>
          <w:i/>
          <w:iCs/>
          <w:szCs w:val="24"/>
          <w:lang w:val="id-ID"/>
        </w:rPr>
        <w:t>rationale</w:t>
      </w:r>
      <w:proofErr w:type="spellEnd"/>
      <w:r w:rsidRPr="00E71DAF">
        <w:rPr>
          <w:i/>
          <w:iCs/>
          <w:szCs w:val="24"/>
          <w:lang w:val="id-ID"/>
        </w:rPr>
        <w:t xml:space="preserve"> </w:t>
      </w:r>
      <w:proofErr w:type="spellStart"/>
      <w:r w:rsidRPr="00E71DAF">
        <w:rPr>
          <w:i/>
          <w:iCs/>
          <w:szCs w:val="24"/>
          <w:lang w:val="id-ID"/>
        </w:rPr>
        <w:t>for</w:t>
      </w:r>
      <w:proofErr w:type="spellEnd"/>
      <w:r w:rsidRPr="00E71DAF">
        <w:rPr>
          <w:i/>
          <w:iCs/>
          <w:szCs w:val="24"/>
          <w:lang w:val="id-ID"/>
        </w:rPr>
        <w:t xml:space="preserve"> </w:t>
      </w:r>
      <w:proofErr w:type="spellStart"/>
      <w:r w:rsidRPr="00E71DAF">
        <w:rPr>
          <w:i/>
          <w:iCs/>
          <w:szCs w:val="24"/>
          <w:lang w:val="id-ID"/>
        </w:rPr>
        <w:t>the</w:t>
      </w:r>
      <w:proofErr w:type="spellEnd"/>
      <w:r w:rsidRPr="00E71DAF">
        <w:rPr>
          <w:i/>
          <w:iCs/>
          <w:szCs w:val="24"/>
          <w:lang w:val="id-ID"/>
        </w:rPr>
        <w:t xml:space="preserve"> SAGER </w:t>
      </w:r>
      <w:proofErr w:type="spellStart"/>
      <w:r w:rsidRPr="00E71DAF">
        <w:rPr>
          <w:i/>
          <w:iCs/>
          <w:szCs w:val="24"/>
          <w:lang w:val="id-ID"/>
        </w:rPr>
        <w:t>guidelines</w:t>
      </w:r>
      <w:proofErr w:type="spellEnd"/>
      <w:r w:rsidRPr="00E71DAF">
        <w:rPr>
          <w:i/>
          <w:iCs/>
          <w:szCs w:val="24"/>
          <w:lang w:val="id-ID"/>
        </w:rPr>
        <w:t xml:space="preserve"> </w:t>
      </w:r>
      <w:proofErr w:type="spellStart"/>
      <w:r w:rsidRPr="00E71DAF">
        <w:rPr>
          <w:i/>
          <w:iCs/>
          <w:szCs w:val="24"/>
          <w:lang w:val="id-ID"/>
        </w:rPr>
        <w:t>and</w:t>
      </w:r>
      <w:proofErr w:type="spellEnd"/>
      <w:r w:rsidRPr="00E71DAF">
        <w:rPr>
          <w:i/>
          <w:iCs/>
          <w:szCs w:val="24"/>
          <w:lang w:val="id-ID"/>
        </w:rPr>
        <w:t xml:space="preserve"> </w:t>
      </w:r>
      <w:proofErr w:type="spellStart"/>
      <w:r w:rsidRPr="00E71DAF">
        <w:rPr>
          <w:i/>
          <w:iCs/>
          <w:szCs w:val="24"/>
          <w:lang w:val="id-ID"/>
        </w:rPr>
        <w:t>recommended</w:t>
      </w:r>
      <w:proofErr w:type="spellEnd"/>
      <w:r w:rsidRPr="00E71DAF">
        <w:rPr>
          <w:i/>
          <w:iCs/>
          <w:szCs w:val="24"/>
          <w:lang w:val="id-ID"/>
        </w:rPr>
        <w:t xml:space="preserve"> </w:t>
      </w:r>
      <w:proofErr w:type="spellStart"/>
      <w:r w:rsidRPr="00E71DAF">
        <w:rPr>
          <w:i/>
          <w:iCs/>
          <w:szCs w:val="24"/>
          <w:lang w:val="id-ID"/>
        </w:rPr>
        <w:t>use</w:t>
      </w:r>
      <w:proofErr w:type="spellEnd"/>
      <w:r w:rsidRPr="00E71DAF">
        <w:rPr>
          <w:szCs w:val="24"/>
          <w:lang w:val="id-ID"/>
        </w:rPr>
        <w:t xml:space="preserve">. </w:t>
      </w:r>
      <w:proofErr w:type="spellStart"/>
      <w:r w:rsidRPr="00E71DAF">
        <w:rPr>
          <w:szCs w:val="24"/>
          <w:lang w:val="id-ID"/>
        </w:rPr>
        <w:t>Res</w:t>
      </w:r>
      <w:proofErr w:type="spellEnd"/>
      <w:r w:rsidRPr="00E71DAF">
        <w:rPr>
          <w:szCs w:val="24"/>
          <w:lang w:val="id-ID"/>
        </w:rPr>
        <w:t xml:space="preserve"> </w:t>
      </w:r>
      <w:proofErr w:type="spellStart"/>
      <w:r w:rsidRPr="00E71DAF">
        <w:rPr>
          <w:szCs w:val="24"/>
          <w:lang w:val="id-ID"/>
        </w:rPr>
        <w:t>Integr</w:t>
      </w:r>
      <w:proofErr w:type="spellEnd"/>
      <w:r w:rsidRPr="00E71DAF">
        <w:rPr>
          <w:szCs w:val="24"/>
          <w:lang w:val="id-ID"/>
        </w:rPr>
        <w:t xml:space="preserve"> </w:t>
      </w:r>
      <w:proofErr w:type="spellStart"/>
      <w:r w:rsidRPr="00E71DAF">
        <w:rPr>
          <w:szCs w:val="24"/>
          <w:lang w:val="id-ID"/>
        </w:rPr>
        <w:t>Peer</w:t>
      </w:r>
      <w:proofErr w:type="spellEnd"/>
      <w:r w:rsidRPr="00E71DAF">
        <w:rPr>
          <w:szCs w:val="24"/>
          <w:lang w:val="id-ID"/>
        </w:rPr>
        <w:t xml:space="preserve"> </w:t>
      </w:r>
      <w:proofErr w:type="spellStart"/>
      <w:r w:rsidRPr="00E71DAF">
        <w:rPr>
          <w:szCs w:val="24"/>
          <w:lang w:val="id-ID"/>
        </w:rPr>
        <w:t>Rev</w:t>
      </w:r>
      <w:proofErr w:type="spellEnd"/>
      <w:r w:rsidRPr="00E71DAF">
        <w:rPr>
          <w:szCs w:val="24"/>
          <w:lang w:val="id-ID"/>
        </w:rPr>
        <w:t xml:space="preserve">. 2016;1(1):1–9. doi: 10.1186/s41073-016-0006-7. </w:t>
      </w:r>
    </w:p>
    <w:p w14:paraId="340EE943" w14:textId="77777777" w:rsidR="005C51EC" w:rsidRPr="00E71DAF" w:rsidRDefault="005C51EC" w:rsidP="005C51EC">
      <w:pPr>
        <w:spacing w:after="0"/>
        <w:ind w:left="720" w:hanging="720"/>
        <w:rPr>
          <w:szCs w:val="24"/>
          <w:lang w:val="id-ID"/>
        </w:rPr>
      </w:pPr>
      <w:proofErr w:type="spellStart"/>
      <w:r w:rsidRPr="00E71DAF">
        <w:rPr>
          <w:szCs w:val="24"/>
          <w:lang w:val="id-ID"/>
        </w:rPr>
        <w:t>Hernandez</w:t>
      </w:r>
      <w:proofErr w:type="spellEnd"/>
      <w:r w:rsidRPr="00E71DAF">
        <w:rPr>
          <w:szCs w:val="24"/>
          <w:lang w:val="id-ID"/>
        </w:rPr>
        <w:t xml:space="preserve">, T.A.,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Cudiamat</w:t>
      </w:r>
      <w:proofErr w:type="spellEnd"/>
      <w:r w:rsidRPr="00E71DAF">
        <w:rPr>
          <w:szCs w:val="24"/>
          <w:lang w:val="id-ID"/>
        </w:rPr>
        <w:t xml:space="preserve">, A. A. (2017). </w:t>
      </w:r>
      <w:proofErr w:type="spellStart"/>
      <w:r w:rsidRPr="005C51EC">
        <w:rPr>
          <w:i/>
          <w:iCs/>
          <w:szCs w:val="24"/>
          <w:lang w:val="id-ID"/>
        </w:rPr>
        <w:t>Integrating</w:t>
      </w:r>
      <w:proofErr w:type="spellEnd"/>
      <w:r w:rsidRPr="005C51EC">
        <w:rPr>
          <w:i/>
          <w:iCs/>
          <w:szCs w:val="24"/>
          <w:lang w:val="id-ID"/>
        </w:rPr>
        <w:t xml:space="preserve"> Gender </w:t>
      </w:r>
      <w:proofErr w:type="spellStart"/>
      <w:r w:rsidRPr="005C51EC">
        <w:rPr>
          <w:i/>
          <w:iCs/>
          <w:szCs w:val="24"/>
          <w:lang w:val="id-ID"/>
        </w:rPr>
        <w:t>and</w:t>
      </w:r>
      <w:proofErr w:type="spellEnd"/>
      <w:r w:rsidRPr="005C51EC">
        <w:rPr>
          <w:i/>
          <w:iCs/>
          <w:szCs w:val="24"/>
          <w:lang w:val="id-ID"/>
        </w:rPr>
        <w:t xml:space="preserve"> </w:t>
      </w:r>
      <w:proofErr w:type="spellStart"/>
      <w:r w:rsidRPr="005C51EC">
        <w:rPr>
          <w:i/>
          <w:iCs/>
          <w:szCs w:val="24"/>
          <w:lang w:val="id-ID"/>
        </w:rPr>
        <w:t>Develoment</w:t>
      </w:r>
      <w:proofErr w:type="spellEnd"/>
      <w:r w:rsidRPr="005C51EC">
        <w:rPr>
          <w:i/>
          <w:iCs/>
          <w:szCs w:val="24"/>
          <w:lang w:val="id-ID"/>
        </w:rPr>
        <w:t xml:space="preserve"> (GAD) in </w:t>
      </w:r>
      <w:proofErr w:type="spellStart"/>
      <w:r w:rsidRPr="005C51EC">
        <w:rPr>
          <w:i/>
          <w:iCs/>
          <w:szCs w:val="24"/>
          <w:lang w:val="id-ID"/>
        </w:rPr>
        <w:t>the</w:t>
      </w:r>
      <w:proofErr w:type="spellEnd"/>
      <w:r w:rsidRPr="005C51EC">
        <w:rPr>
          <w:i/>
          <w:iCs/>
          <w:szCs w:val="24"/>
          <w:lang w:val="id-ID"/>
        </w:rPr>
        <w:t xml:space="preserve"> </w:t>
      </w:r>
      <w:proofErr w:type="spellStart"/>
      <w:r w:rsidRPr="005C51EC">
        <w:rPr>
          <w:i/>
          <w:iCs/>
          <w:szCs w:val="24"/>
          <w:lang w:val="id-ID"/>
        </w:rPr>
        <w:t>Classroom</w:t>
      </w:r>
      <w:proofErr w:type="spellEnd"/>
      <w:r w:rsidRPr="005C51EC">
        <w:rPr>
          <w:i/>
          <w:iCs/>
          <w:szCs w:val="24"/>
          <w:lang w:val="id-ID"/>
        </w:rPr>
        <w:t xml:space="preserve">: The </w:t>
      </w:r>
      <w:proofErr w:type="spellStart"/>
      <w:r w:rsidRPr="005C51EC">
        <w:rPr>
          <w:i/>
          <w:iCs/>
          <w:szCs w:val="24"/>
          <w:lang w:val="id-ID"/>
        </w:rPr>
        <w:t>Case</w:t>
      </w:r>
      <w:proofErr w:type="spellEnd"/>
      <w:r w:rsidRPr="005C51EC">
        <w:rPr>
          <w:i/>
          <w:iCs/>
          <w:szCs w:val="24"/>
          <w:lang w:val="id-ID"/>
        </w:rPr>
        <w:t xml:space="preserve"> </w:t>
      </w:r>
      <w:proofErr w:type="spellStart"/>
      <w:r w:rsidRPr="005C51EC">
        <w:rPr>
          <w:i/>
          <w:iCs/>
          <w:szCs w:val="24"/>
          <w:lang w:val="id-ID"/>
        </w:rPr>
        <w:t>of</w:t>
      </w:r>
      <w:proofErr w:type="spellEnd"/>
      <w:r w:rsidRPr="005C51EC">
        <w:rPr>
          <w:i/>
          <w:iCs/>
          <w:szCs w:val="24"/>
          <w:lang w:val="id-ID"/>
        </w:rPr>
        <w:t xml:space="preserve"> </w:t>
      </w:r>
      <w:proofErr w:type="spellStart"/>
      <w:r w:rsidRPr="005C51EC">
        <w:rPr>
          <w:i/>
          <w:iCs/>
          <w:szCs w:val="24"/>
          <w:lang w:val="id-ID"/>
        </w:rPr>
        <w:t>Lucsuhin</w:t>
      </w:r>
      <w:proofErr w:type="spellEnd"/>
      <w:r w:rsidRPr="005C51EC">
        <w:rPr>
          <w:i/>
          <w:iCs/>
          <w:szCs w:val="24"/>
          <w:lang w:val="id-ID"/>
        </w:rPr>
        <w:t xml:space="preserve"> National </w:t>
      </w:r>
      <w:proofErr w:type="spellStart"/>
      <w:r w:rsidRPr="005C51EC">
        <w:rPr>
          <w:i/>
          <w:iCs/>
          <w:szCs w:val="24"/>
          <w:lang w:val="id-ID"/>
        </w:rPr>
        <w:t>High</w:t>
      </w:r>
      <w:proofErr w:type="spellEnd"/>
      <w:r w:rsidRPr="005C51EC">
        <w:rPr>
          <w:i/>
          <w:iCs/>
          <w:szCs w:val="24"/>
          <w:lang w:val="id-ID"/>
        </w:rPr>
        <w:t xml:space="preserve"> </w:t>
      </w:r>
      <w:proofErr w:type="spellStart"/>
      <w:r w:rsidRPr="005C51EC">
        <w:rPr>
          <w:i/>
          <w:iCs/>
          <w:szCs w:val="24"/>
          <w:lang w:val="id-ID"/>
        </w:rPr>
        <w:t>School</w:t>
      </w:r>
      <w:proofErr w:type="spellEnd"/>
      <w:r w:rsidRPr="00E71DAF">
        <w:rPr>
          <w:szCs w:val="24"/>
          <w:lang w:val="id-ID"/>
        </w:rPr>
        <w:t xml:space="preserve">, Department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Education</w:t>
      </w:r>
      <w:proofErr w:type="spellEnd"/>
      <w:r w:rsidRPr="00E71DAF">
        <w:rPr>
          <w:szCs w:val="24"/>
          <w:lang w:val="id-ID"/>
        </w:rPr>
        <w:t xml:space="preserve">, </w:t>
      </w:r>
      <w:proofErr w:type="spellStart"/>
      <w:r w:rsidRPr="00E71DAF">
        <w:rPr>
          <w:szCs w:val="24"/>
          <w:lang w:val="id-ID"/>
        </w:rPr>
        <w:t>Philippines</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1st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October</w:t>
      </w:r>
      <w:proofErr w:type="spellEnd"/>
      <w:r w:rsidRPr="00E71DAF">
        <w:rPr>
          <w:szCs w:val="24"/>
          <w:lang w:val="id-ID"/>
        </w:rPr>
        <w:t xml:space="preserve"> 2023 </w:t>
      </w:r>
      <w:proofErr w:type="spellStart"/>
      <w:r w:rsidRPr="00E71DAF">
        <w:rPr>
          <w:szCs w:val="24"/>
          <w:lang w:val="id-ID"/>
        </w:rPr>
        <w:t>from</w:t>
      </w:r>
      <w:proofErr w:type="spellEnd"/>
      <w:r w:rsidRPr="00E71DAF">
        <w:rPr>
          <w:szCs w:val="24"/>
          <w:lang w:val="id-ID"/>
        </w:rPr>
        <w:t xml:space="preserve"> https://knepublishing.com/index.php/Kne-Social/article/view/2430.</w:t>
      </w:r>
    </w:p>
    <w:p w14:paraId="3260CD21" w14:textId="77777777" w:rsidR="007D11E9" w:rsidRPr="00E71DAF" w:rsidRDefault="007D11E9" w:rsidP="007D11E9">
      <w:pPr>
        <w:spacing w:after="0"/>
        <w:ind w:left="720" w:hanging="720"/>
        <w:rPr>
          <w:szCs w:val="24"/>
          <w:lang w:val="id-ID"/>
        </w:rPr>
      </w:pPr>
      <w:r w:rsidRPr="00E71DAF">
        <w:rPr>
          <w:szCs w:val="24"/>
          <w:lang w:val="id-ID"/>
        </w:rPr>
        <w:t>https://link.springer.com/referenceworkentry/10.1007/978-3-319-95687-9_46</w:t>
      </w:r>
    </w:p>
    <w:p w14:paraId="46AA4C18" w14:textId="77777777" w:rsidR="007D11E9" w:rsidRPr="00E71DAF" w:rsidRDefault="007D11E9" w:rsidP="007D11E9">
      <w:pPr>
        <w:spacing w:after="0"/>
        <w:ind w:left="720" w:hanging="720"/>
        <w:rPr>
          <w:szCs w:val="24"/>
          <w:lang w:val="id-ID"/>
        </w:rPr>
      </w:pPr>
      <w:r w:rsidRPr="00E71DAF">
        <w:rPr>
          <w:szCs w:val="24"/>
          <w:lang w:val="id-ID"/>
        </w:rPr>
        <w:t>https://www.deped.gov.ph/2017/06/29/do-32-s-2017-gender-responsive-basic-education-policy/</w:t>
      </w:r>
    </w:p>
    <w:p w14:paraId="0E361E25" w14:textId="77777777" w:rsidR="007D11E9" w:rsidRPr="00E71DAF" w:rsidRDefault="007D11E9" w:rsidP="007D11E9">
      <w:pPr>
        <w:spacing w:after="0"/>
        <w:ind w:left="720" w:hanging="720"/>
        <w:rPr>
          <w:szCs w:val="24"/>
          <w:lang w:val="id-ID"/>
        </w:rPr>
      </w:pPr>
      <w:r w:rsidRPr="00E71DAF">
        <w:rPr>
          <w:szCs w:val="24"/>
          <w:lang w:val="id-ID"/>
        </w:rPr>
        <w:t xml:space="preserve">https://gem-report-2017.unesco.org/en/chapter/gender_accountability_ </w:t>
      </w:r>
      <w:proofErr w:type="spellStart"/>
      <w:r w:rsidRPr="00E71DAF">
        <w:rPr>
          <w:szCs w:val="24"/>
          <w:lang w:val="id-ID"/>
        </w:rPr>
        <w:t>through_school</w:t>
      </w:r>
      <w:proofErr w:type="spellEnd"/>
      <w:r w:rsidRPr="00E71DAF">
        <w:rPr>
          <w:szCs w:val="24"/>
          <w:lang w:val="id-ID"/>
        </w:rPr>
        <w:t>/</w:t>
      </w:r>
    </w:p>
    <w:p w14:paraId="4D2F3AB9" w14:textId="77777777" w:rsidR="007D11E9" w:rsidRPr="00E71DAF" w:rsidRDefault="007D11E9" w:rsidP="007D11E9">
      <w:pPr>
        <w:spacing w:after="0"/>
        <w:ind w:left="720" w:hanging="720"/>
        <w:rPr>
          <w:szCs w:val="24"/>
          <w:lang w:val="id-ID"/>
        </w:rPr>
      </w:pPr>
      <w:r w:rsidRPr="00E71DAF">
        <w:rPr>
          <w:szCs w:val="24"/>
          <w:lang w:val="id-ID"/>
        </w:rPr>
        <w:t>https://gems.education.purdue.edu/wp-content/uploads/2019/02/AchievingGenderFreeTeaching.pdf</w:t>
      </w:r>
    </w:p>
    <w:p w14:paraId="27EC9769" w14:textId="77777777" w:rsidR="007D11E9" w:rsidRPr="00E71DAF" w:rsidRDefault="007D11E9" w:rsidP="007D11E9">
      <w:pPr>
        <w:spacing w:after="0"/>
        <w:ind w:left="720" w:hanging="720"/>
        <w:rPr>
          <w:szCs w:val="24"/>
          <w:lang w:val="id-ID"/>
        </w:rPr>
      </w:pPr>
      <w:r w:rsidRPr="00E71DAF">
        <w:rPr>
          <w:szCs w:val="24"/>
          <w:lang w:val="id-ID"/>
        </w:rPr>
        <w:t>https://www.waterford.org/education/gender-equality-in-the-classroom/#:~:text=Four%20Ways%20to%20Promote%20Gender%20Equity%20and%20Equality,simply%20making%20your%20students%20aware%20of%20it.%20</w:t>
      </w:r>
    </w:p>
    <w:p w14:paraId="3A796692" w14:textId="77777777" w:rsidR="007D11E9" w:rsidRPr="00E71DAF" w:rsidRDefault="007D11E9" w:rsidP="007D11E9">
      <w:pPr>
        <w:spacing w:after="0"/>
        <w:ind w:left="720" w:hanging="720"/>
        <w:rPr>
          <w:szCs w:val="24"/>
          <w:lang w:val="id-ID"/>
        </w:rPr>
      </w:pPr>
      <w:r w:rsidRPr="00E71DAF">
        <w:rPr>
          <w:szCs w:val="24"/>
          <w:lang w:val="id-ID"/>
        </w:rPr>
        <w:t>https://www.unicef.org/rwanda/media/1341/file/2017-National-Gender-Responsive-Teacher-Guide.pdf#:~:text=%E2%80%A2%20Classroom%20setting%20and%20arrangement%20%E2%80%A2%20Classroom%20size,the%20classroom%20and%20at%20school%E3%85%87%20%E3%85%87%20%E3%85%87%20%E3%85%87</w:t>
      </w:r>
    </w:p>
    <w:p w14:paraId="3F67D91B" w14:textId="77777777" w:rsidR="007D11E9" w:rsidRPr="00E71DAF" w:rsidRDefault="007D11E9" w:rsidP="007D11E9">
      <w:pPr>
        <w:spacing w:after="0"/>
        <w:ind w:left="720" w:hanging="720"/>
        <w:rPr>
          <w:szCs w:val="24"/>
          <w:lang w:val="id-ID"/>
        </w:rPr>
      </w:pPr>
      <w:proofErr w:type="spellStart"/>
      <w:r w:rsidRPr="00E71DAF">
        <w:rPr>
          <w:szCs w:val="24"/>
          <w:lang w:val="id-ID"/>
        </w:rPr>
        <w:t>Infante</w:t>
      </w:r>
      <w:proofErr w:type="spellEnd"/>
      <w:r w:rsidRPr="00E71DAF">
        <w:rPr>
          <w:szCs w:val="24"/>
          <w:lang w:val="id-ID"/>
        </w:rPr>
        <w:t xml:space="preserve">, J.G. (2015). </w:t>
      </w:r>
      <w:proofErr w:type="spellStart"/>
      <w:r w:rsidRPr="007D11E9">
        <w:rPr>
          <w:i/>
          <w:iCs/>
          <w:szCs w:val="24"/>
          <w:lang w:val="id-ID"/>
        </w:rPr>
        <w:t>Awareness</w:t>
      </w:r>
      <w:proofErr w:type="spellEnd"/>
      <w:r w:rsidRPr="007D11E9">
        <w:rPr>
          <w:i/>
          <w:iCs/>
          <w:szCs w:val="24"/>
          <w:lang w:val="id-ID"/>
        </w:rPr>
        <w:t xml:space="preserve"> </w:t>
      </w:r>
      <w:proofErr w:type="spellStart"/>
      <w:r w:rsidRPr="007D11E9">
        <w:rPr>
          <w:i/>
          <w:iCs/>
          <w:szCs w:val="24"/>
          <w:lang w:val="id-ID"/>
        </w:rPr>
        <w:t>on</w:t>
      </w:r>
      <w:proofErr w:type="spellEnd"/>
      <w:r w:rsidRPr="007D11E9">
        <w:rPr>
          <w:i/>
          <w:iCs/>
          <w:szCs w:val="24"/>
          <w:lang w:val="id-ID"/>
        </w:rPr>
        <w:t xml:space="preserve"> GAD Program </w:t>
      </w:r>
      <w:proofErr w:type="spellStart"/>
      <w:r w:rsidRPr="007D11E9">
        <w:rPr>
          <w:i/>
          <w:iCs/>
          <w:szCs w:val="24"/>
          <w:lang w:val="id-ID"/>
        </w:rPr>
        <w:t>among</w:t>
      </w:r>
      <w:proofErr w:type="spellEnd"/>
      <w:r w:rsidRPr="007D11E9">
        <w:rPr>
          <w:i/>
          <w:iCs/>
          <w:szCs w:val="24"/>
          <w:lang w:val="id-ID"/>
        </w:rPr>
        <w:t xml:space="preserve"> </w:t>
      </w:r>
      <w:proofErr w:type="spellStart"/>
      <w:r w:rsidRPr="007D11E9">
        <w:rPr>
          <w:i/>
          <w:iCs/>
          <w:szCs w:val="24"/>
          <w:lang w:val="id-ID"/>
        </w:rPr>
        <w:t>Guimaras</w:t>
      </w:r>
      <w:proofErr w:type="spellEnd"/>
      <w:r w:rsidRPr="007D11E9">
        <w:rPr>
          <w:i/>
          <w:iCs/>
          <w:szCs w:val="24"/>
          <w:lang w:val="id-ID"/>
        </w:rPr>
        <w:t xml:space="preserve"> State </w:t>
      </w:r>
      <w:proofErr w:type="spellStart"/>
      <w:r w:rsidRPr="007D11E9">
        <w:rPr>
          <w:i/>
          <w:iCs/>
          <w:szCs w:val="24"/>
          <w:lang w:val="id-ID"/>
        </w:rPr>
        <w:t>College</w:t>
      </w:r>
      <w:proofErr w:type="spellEnd"/>
      <w:r w:rsidRPr="007D11E9">
        <w:rPr>
          <w:i/>
          <w:iCs/>
          <w:szCs w:val="24"/>
          <w:lang w:val="id-ID"/>
        </w:rPr>
        <w:t xml:space="preserve"> </w:t>
      </w:r>
      <w:proofErr w:type="spellStart"/>
      <w:r w:rsidRPr="007D11E9">
        <w:rPr>
          <w:i/>
          <w:iCs/>
          <w:szCs w:val="24"/>
          <w:lang w:val="id-ID"/>
        </w:rPr>
        <w:t>Personnel</w:t>
      </w:r>
      <w:proofErr w:type="spellEnd"/>
      <w:r w:rsidRPr="007D11E9">
        <w:rPr>
          <w:i/>
          <w:iCs/>
          <w:szCs w:val="24"/>
          <w:lang w:val="id-ID"/>
        </w:rPr>
        <w:t xml:space="preserve">: Basis </w:t>
      </w:r>
      <w:proofErr w:type="spellStart"/>
      <w:r w:rsidRPr="007D11E9">
        <w:rPr>
          <w:i/>
          <w:iCs/>
          <w:szCs w:val="24"/>
          <w:lang w:val="id-ID"/>
        </w:rPr>
        <w:t>for</w:t>
      </w:r>
      <w:proofErr w:type="spellEnd"/>
      <w:r w:rsidRPr="007D11E9">
        <w:rPr>
          <w:i/>
          <w:iCs/>
          <w:szCs w:val="24"/>
          <w:lang w:val="id-ID"/>
        </w:rPr>
        <w:t xml:space="preserve"> Gender </w:t>
      </w:r>
      <w:proofErr w:type="spellStart"/>
      <w:r w:rsidRPr="007D11E9">
        <w:rPr>
          <w:i/>
          <w:iCs/>
          <w:szCs w:val="24"/>
          <w:lang w:val="id-ID"/>
        </w:rPr>
        <w:t>Mainstreaming</w:t>
      </w:r>
      <w:proofErr w:type="spellEnd"/>
      <w:r w:rsidRPr="00E71DAF">
        <w:rPr>
          <w:szCs w:val="24"/>
          <w:lang w:val="id-ID"/>
        </w:rPr>
        <w:t xml:space="preserve">. Academic.edu.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10th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January</w:t>
      </w:r>
      <w:proofErr w:type="spellEnd"/>
      <w:r w:rsidRPr="00E71DAF">
        <w:rPr>
          <w:szCs w:val="24"/>
          <w:lang w:val="id-ID"/>
        </w:rPr>
        <w:t xml:space="preserve"> 2024 </w:t>
      </w:r>
      <w:proofErr w:type="spellStart"/>
      <w:r w:rsidRPr="00E71DAF">
        <w:rPr>
          <w:szCs w:val="24"/>
          <w:lang w:val="id-ID"/>
        </w:rPr>
        <w:t>from</w:t>
      </w:r>
      <w:proofErr w:type="spellEnd"/>
      <w:r w:rsidRPr="00E71DAF">
        <w:rPr>
          <w:szCs w:val="24"/>
          <w:lang w:val="id-ID"/>
        </w:rPr>
        <w:t xml:space="preserve"> https://www.academia.edu/ 73616531/AWARENESS_ON_GENDER_AND_DEVELOPMENT_GA</w:t>
      </w:r>
      <w:r w:rsidRPr="00E71DAF">
        <w:rPr>
          <w:szCs w:val="24"/>
          <w:lang w:val="id-ID"/>
        </w:rPr>
        <w:lastRenderedPageBreak/>
        <w:t>D_PROGRAM_AMONG_GUIMARASSTATE_COLLEGE_PERSONNEL_BASIS_FOR_GENDER_MAINSTREAMING</w:t>
      </w:r>
    </w:p>
    <w:p w14:paraId="3F60CFEE" w14:textId="77777777" w:rsidR="007D11E9" w:rsidRPr="00E71DAF" w:rsidRDefault="007D11E9" w:rsidP="007D11E9">
      <w:pPr>
        <w:spacing w:after="0"/>
        <w:ind w:left="720" w:hanging="720"/>
        <w:rPr>
          <w:szCs w:val="24"/>
          <w:lang w:val="id-ID"/>
        </w:rPr>
      </w:pPr>
      <w:proofErr w:type="spellStart"/>
      <w:r w:rsidRPr="00E71DAF">
        <w:rPr>
          <w:szCs w:val="24"/>
          <w:lang w:val="id-ID"/>
        </w:rPr>
        <w:t>Juillion</w:t>
      </w:r>
      <w:proofErr w:type="spellEnd"/>
      <w:r w:rsidRPr="00E71DAF">
        <w:rPr>
          <w:szCs w:val="24"/>
          <w:lang w:val="id-ID"/>
        </w:rPr>
        <w:t xml:space="preserve">, </w:t>
      </w:r>
      <w:proofErr w:type="spellStart"/>
      <w:r w:rsidRPr="00E71DAF">
        <w:rPr>
          <w:szCs w:val="24"/>
          <w:lang w:val="id-ID"/>
        </w:rPr>
        <w:t>Perrine</w:t>
      </w:r>
      <w:proofErr w:type="spellEnd"/>
      <w:r w:rsidRPr="00E71DAF">
        <w:rPr>
          <w:szCs w:val="24"/>
          <w:lang w:val="id-ID"/>
        </w:rPr>
        <w:t xml:space="preserve">. (2020). </w:t>
      </w:r>
      <w:proofErr w:type="spellStart"/>
      <w:r w:rsidRPr="007D11E9">
        <w:rPr>
          <w:i/>
          <w:iCs/>
          <w:szCs w:val="24"/>
          <w:lang w:val="id-ID"/>
        </w:rPr>
        <w:t>What</w:t>
      </w:r>
      <w:proofErr w:type="spellEnd"/>
      <w:r w:rsidRPr="007D11E9">
        <w:rPr>
          <w:i/>
          <w:iCs/>
          <w:szCs w:val="24"/>
          <w:lang w:val="id-ID"/>
        </w:rPr>
        <w:t xml:space="preserve"> are </w:t>
      </w:r>
      <w:proofErr w:type="spellStart"/>
      <w:r w:rsidRPr="007D11E9">
        <w:rPr>
          <w:i/>
          <w:iCs/>
          <w:szCs w:val="24"/>
          <w:lang w:val="id-ID"/>
        </w:rPr>
        <w:t>the</w:t>
      </w:r>
      <w:proofErr w:type="spellEnd"/>
      <w:r w:rsidRPr="007D11E9">
        <w:rPr>
          <w:i/>
          <w:iCs/>
          <w:szCs w:val="24"/>
          <w:lang w:val="id-ID"/>
        </w:rPr>
        <w:t xml:space="preserve"> </w:t>
      </w:r>
      <w:proofErr w:type="spellStart"/>
      <w:r w:rsidRPr="007D11E9">
        <w:rPr>
          <w:i/>
          <w:iCs/>
          <w:szCs w:val="24"/>
          <w:lang w:val="id-ID"/>
        </w:rPr>
        <w:t>three</w:t>
      </w:r>
      <w:proofErr w:type="spellEnd"/>
      <w:r w:rsidRPr="007D11E9">
        <w:rPr>
          <w:i/>
          <w:iCs/>
          <w:szCs w:val="24"/>
          <w:lang w:val="id-ID"/>
        </w:rPr>
        <w:t xml:space="preserve"> </w:t>
      </w:r>
      <w:proofErr w:type="spellStart"/>
      <w:r w:rsidRPr="007D11E9">
        <w:rPr>
          <w:i/>
          <w:iCs/>
          <w:szCs w:val="24"/>
          <w:lang w:val="id-ID"/>
        </w:rPr>
        <w:t>major</w:t>
      </w:r>
      <w:proofErr w:type="spellEnd"/>
      <w:r w:rsidRPr="007D11E9">
        <w:rPr>
          <w:i/>
          <w:iCs/>
          <w:szCs w:val="24"/>
          <w:lang w:val="id-ID"/>
        </w:rPr>
        <w:t xml:space="preserve"> </w:t>
      </w:r>
      <w:proofErr w:type="spellStart"/>
      <w:r w:rsidRPr="007D11E9">
        <w:rPr>
          <w:i/>
          <w:iCs/>
          <w:szCs w:val="24"/>
          <w:lang w:val="id-ID"/>
        </w:rPr>
        <w:t>theories</w:t>
      </w:r>
      <w:proofErr w:type="spellEnd"/>
      <w:r w:rsidRPr="007D11E9">
        <w:rPr>
          <w:i/>
          <w:iCs/>
          <w:szCs w:val="24"/>
          <w:lang w:val="id-ID"/>
        </w:rPr>
        <w:t xml:space="preserve"> </w:t>
      </w:r>
      <w:proofErr w:type="spellStart"/>
      <w:r w:rsidRPr="007D11E9">
        <w:rPr>
          <w:i/>
          <w:iCs/>
          <w:szCs w:val="24"/>
          <w:lang w:val="id-ID"/>
        </w:rPr>
        <w:t>of</w:t>
      </w:r>
      <w:proofErr w:type="spellEnd"/>
      <w:r w:rsidRPr="007D11E9">
        <w:rPr>
          <w:i/>
          <w:iCs/>
          <w:szCs w:val="24"/>
          <w:lang w:val="id-ID"/>
        </w:rPr>
        <w:t xml:space="preserve"> gender </w:t>
      </w:r>
      <w:proofErr w:type="spellStart"/>
      <w:r w:rsidRPr="007D11E9">
        <w:rPr>
          <w:i/>
          <w:iCs/>
          <w:szCs w:val="24"/>
          <w:lang w:val="id-ID"/>
        </w:rPr>
        <w:t>development</w:t>
      </w:r>
      <w:proofErr w:type="spellEnd"/>
      <w:r w:rsidRPr="007D11E9">
        <w:rPr>
          <w:i/>
          <w:iCs/>
          <w:szCs w:val="24"/>
          <w:lang w:val="id-ID"/>
        </w:rPr>
        <w:t>?</w:t>
      </w:r>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19th </w:t>
      </w:r>
      <w:proofErr w:type="spellStart"/>
      <w:r w:rsidRPr="00E71DAF">
        <w:rPr>
          <w:szCs w:val="24"/>
          <w:lang w:val="id-ID"/>
        </w:rPr>
        <w:t>of</w:t>
      </w:r>
      <w:proofErr w:type="spellEnd"/>
      <w:r w:rsidRPr="00E71DAF">
        <w:rPr>
          <w:szCs w:val="24"/>
          <w:lang w:val="id-ID"/>
        </w:rPr>
        <w:t xml:space="preserve"> September 2023 </w:t>
      </w:r>
      <w:proofErr w:type="spellStart"/>
      <w:r w:rsidRPr="00E71DAF">
        <w:rPr>
          <w:szCs w:val="24"/>
          <w:lang w:val="id-ID"/>
        </w:rPr>
        <w:t>from</w:t>
      </w:r>
      <w:proofErr w:type="spellEnd"/>
      <w:r w:rsidRPr="00E71DAF">
        <w:rPr>
          <w:szCs w:val="24"/>
          <w:lang w:val="id-ID"/>
        </w:rPr>
        <w:t xml:space="preserve"> https://studybuff.com/what-are-the-three-major-theories-of-gender-development/#:~:text=The%20six%20main%20theoretical%20approaches%20are%3A%20%281%29%20the,approach%20%28EA%29%3B%20and%20%286%29%20mainstream%20gender%20equality%20%28MGE%29.</w:t>
      </w:r>
    </w:p>
    <w:p w14:paraId="2FD2607B" w14:textId="77777777" w:rsidR="00E71DAF" w:rsidRPr="00E71DAF" w:rsidRDefault="00E71DAF" w:rsidP="00E71DAF">
      <w:pPr>
        <w:spacing w:after="0"/>
        <w:ind w:left="720" w:hanging="720"/>
        <w:rPr>
          <w:szCs w:val="24"/>
          <w:lang w:val="id-ID"/>
        </w:rPr>
      </w:pPr>
      <w:proofErr w:type="spellStart"/>
      <w:r w:rsidRPr="00E71DAF">
        <w:rPr>
          <w:szCs w:val="24"/>
          <w:lang w:val="id-ID"/>
        </w:rPr>
        <w:t>Mencarini</w:t>
      </w:r>
      <w:proofErr w:type="spellEnd"/>
      <w:r w:rsidRPr="00E71DAF">
        <w:rPr>
          <w:szCs w:val="24"/>
          <w:lang w:val="id-ID"/>
        </w:rPr>
        <w:t xml:space="preserve">, L. (2014). </w:t>
      </w:r>
      <w:r w:rsidRPr="00E71DAF">
        <w:rPr>
          <w:i/>
          <w:iCs/>
          <w:szCs w:val="24"/>
          <w:lang w:val="id-ID"/>
        </w:rPr>
        <w:t xml:space="preserve">Gender Equity. In: </w:t>
      </w:r>
      <w:proofErr w:type="spellStart"/>
      <w:r w:rsidRPr="00E71DAF">
        <w:rPr>
          <w:i/>
          <w:iCs/>
          <w:szCs w:val="24"/>
          <w:lang w:val="id-ID"/>
        </w:rPr>
        <w:t>Michalos</w:t>
      </w:r>
      <w:proofErr w:type="spellEnd"/>
      <w:r w:rsidRPr="00E71DAF">
        <w:rPr>
          <w:i/>
          <w:iCs/>
          <w:szCs w:val="24"/>
          <w:lang w:val="id-ID"/>
        </w:rPr>
        <w:t>, A.C. (</w:t>
      </w:r>
      <w:proofErr w:type="spellStart"/>
      <w:r w:rsidRPr="00E71DAF">
        <w:rPr>
          <w:i/>
          <w:iCs/>
          <w:szCs w:val="24"/>
          <w:lang w:val="id-ID"/>
        </w:rPr>
        <w:t>eds</w:t>
      </w:r>
      <w:proofErr w:type="spellEnd"/>
      <w:r w:rsidRPr="00E71DAF">
        <w:rPr>
          <w:i/>
          <w:iCs/>
          <w:szCs w:val="24"/>
          <w:lang w:val="id-ID"/>
        </w:rPr>
        <w:t xml:space="preserve">) </w:t>
      </w:r>
      <w:proofErr w:type="spellStart"/>
      <w:r w:rsidRPr="00E71DAF">
        <w:rPr>
          <w:i/>
          <w:iCs/>
          <w:szCs w:val="24"/>
          <w:lang w:val="id-ID"/>
        </w:rPr>
        <w:t>Encyclopedia</w:t>
      </w:r>
      <w:proofErr w:type="spellEnd"/>
      <w:r w:rsidRPr="00E71DAF">
        <w:rPr>
          <w:i/>
          <w:iCs/>
          <w:szCs w:val="24"/>
          <w:lang w:val="id-ID"/>
        </w:rPr>
        <w:t xml:space="preserve"> </w:t>
      </w:r>
      <w:proofErr w:type="spellStart"/>
      <w:r w:rsidRPr="00E71DAF">
        <w:rPr>
          <w:i/>
          <w:iCs/>
          <w:szCs w:val="24"/>
          <w:lang w:val="id-ID"/>
        </w:rPr>
        <w:t>of</w:t>
      </w:r>
      <w:proofErr w:type="spellEnd"/>
      <w:r w:rsidRPr="00E71DAF">
        <w:rPr>
          <w:i/>
          <w:iCs/>
          <w:szCs w:val="24"/>
          <w:lang w:val="id-ID"/>
        </w:rPr>
        <w:t xml:space="preserve"> </w:t>
      </w:r>
      <w:proofErr w:type="spellStart"/>
      <w:r w:rsidRPr="00E71DAF">
        <w:rPr>
          <w:i/>
          <w:iCs/>
          <w:szCs w:val="24"/>
          <w:lang w:val="id-ID"/>
        </w:rPr>
        <w:t>Quality</w:t>
      </w:r>
      <w:proofErr w:type="spellEnd"/>
      <w:r w:rsidRPr="00E71DAF">
        <w:rPr>
          <w:i/>
          <w:iCs/>
          <w:szCs w:val="24"/>
          <w:lang w:val="id-ID"/>
        </w:rPr>
        <w:t xml:space="preserve"> </w:t>
      </w:r>
      <w:proofErr w:type="spellStart"/>
      <w:r w:rsidRPr="00E71DAF">
        <w:rPr>
          <w:i/>
          <w:iCs/>
          <w:szCs w:val="24"/>
          <w:lang w:val="id-ID"/>
        </w:rPr>
        <w:t>of</w:t>
      </w:r>
      <w:proofErr w:type="spellEnd"/>
      <w:r w:rsidRPr="00E71DAF">
        <w:rPr>
          <w:i/>
          <w:iCs/>
          <w:szCs w:val="24"/>
          <w:lang w:val="id-ID"/>
        </w:rPr>
        <w:t xml:space="preserve"> Life </w:t>
      </w:r>
      <w:proofErr w:type="spellStart"/>
      <w:r w:rsidRPr="00E71DAF">
        <w:rPr>
          <w:i/>
          <w:iCs/>
          <w:szCs w:val="24"/>
          <w:lang w:val="id-ID"/>
        </w:rPr>
        <w:t>and</w:t>
      </w:r>
      <w:proofErr w:type="spellEnd"/>
      <w:r w:rsidRPr="00E71DAF">
        <w:rPr>
          <w:i/>
          <w:iCs/>
          <w:szCs w:val="24"/>
          <w:lang w:val="id-ID"/>
        </w:rPr>
        <w:t xml:space="preserve"> </w:t>
      </w:r>
      <w:proofErr w:type="spellStart"/>
      <w:r w:rsidRPr="00E71DAF">
        <w:rPr>
          <w:i/>
          <w:iCs/>
          <w:szCs w:val="24"/>
          <w:lang w:val="id-ID"/>
        </w:rPr>
        <w:t>Well-Being</w:t>
      </w:r>
      <w:proofErr w:type="spellEnd"/>
      <w:r w:rsidRPr="00E71DAF">
        <w:rPr>
          <w:i/>
          <w:iCs/>
          <w:szCs w:val="24"/>
          <w:lang w:val="id-ID"/>
        </w:rPr>
        <w:t xml:space="preserve"> </w:t>
      </w:r>
      <w:proofErr w:type="spellStart"/>
      <w:r w:rsidRPr="00E71DAF">
        <w:rPr>
          <w:i/>
          <w:iCs/>
          <w:szCs w:val="24"/>
          <w:lang w:val="id-ID"/>
        </w:rPr>
        <w:t>Research</w:t>
      </w:r>
      <w:proofErr w:type="spellEnd"/>
      <w:r w:rsidRPr="00E71DAF">
        <w:rPr>
          <w:szCs w:val="24"/>
          <w:lang w:val="id-ID"/>
        </w:rPr>
        <w:t xml:space="preserve">. </w:t>
      </w:r>
      <w:proofErr w:type="spellStart"/>
      <w:r w:rsidRPr="00E71DAF">
        <w:rPr>
          <w:szCs w:val="24"/>
          <w:lang w:val="id-ID"/>
        </w:rPr>
        <w:t>Springer</w:t>
      </w:r>
      <w:proofErr w:type="spellEnd"/>
      <w:r w:rsidRPr="00E71DAF">
        <w:rPr>
          <w:szCs w:val="24"/>
          <w:lang w:val="id-ID"/>
        </w:rPr>
        <w:t xml:space="preserve">, </w:t>
      </w:r>
      <w:proofErr w:type="spellStart"/>
      <w:r w:rsidRPr="00E71DAF">
        <w:rPr>
          <w:szCs w:val="24"/>
          <w:lang w:val="id-ID"/>
        </w:rPr>
        <w:t>Dordrecht</w:t>
      </w:r>
      <w:proofErr w:type="spellEnd"/>
      <w:r w:rsidRPr="00E71DAF">
        <w:rPr>
          <w:szCs w:val="24"/>
          <w:lang w:val="id-ID"/>
        </w:rPr>
        <w:t xml:space="preserve">. https://doi.org/10.1007/978-94-007-0753-5_1131.   https://link.springer. </w:t>
      </w:r>
      <w:proofErr w:type="spellStart"/>
      <w:r w:rsidRPr="00E71DAF">
        <w:rPr>
          <w:szCs w:val="24"/>
          <w:lang w:val="id-ID"/>
        </w:rPr>
        <w:t>com</w:t>
      </w:r>
      <w:proofErr w:type="spellEnd"/>
      <w:r w:rsidRPr="00E71DAF">
        <w:rPr>
          <w:szCs w:val="24"/>
          <w:lang w:val="id-ID"/>
        </w:rPr>
        <w:t>/</w:t>
      </w:r>
      <w:proofErr w:type="spellStart"/>
      <w:r w:rsidRPr="00E71DAF">
        <w:rPr>
          <w:szCs w:val="24"/>
          <w:lang w:val="id-ID"/>
        </w:rPr>
        <w:t>referenceworkentry</w:t>
      </w:r>
      <w:proofErr w:type="spellEnd"/>
      <w:r w:rsidRPr="00E71DAF">
        <w:rPr>
          <w:szCs w:val="24"/>
          <w:lang w:val="id-ID"/>
        </w:rPr>
        <w:t>/10.1007/978-94-007-0753-5_1131#citeas</w:t>
      </w:r>
    </w:p>
    <w:p w14:paraId="5FF04BC8" w14:textId="77777777" w:rsidR="007D11E9" w:rsidRPr="00E71DAF" w:rsidRDefault="007D11E9" w:rsidP="007D11E9">
      <w:pPr>
        <w:spacing w:after="0"/>
        <w:ind w:left="720" w:hanging="720"/>
        <w:rPr>
          <w:szCs w:val="24"/>
          <w:lang w:val="id-ID"/>
        </w:rPr>
      </w:pPr>
      <w:r w:rsidRPr="00E71DAF">
        <w:rPr>
          <w:szCs w:val="24"/>
          <w:lang w:val="id-ID"/>
        </w:rPr>
        <w:t xml:space="preserve">Miller, D.,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Halpern</w:t>
      </w:r>
      <w:proofErr w:type="spellEnd"/>
      <w:r w:rsidRPr="00E71DAF">
        <w:rPr>
          <w:szCs w:val="24"/>
          <w:lang w:val="id-ID"/>
        </w:rPr>
        <w:t xml:space="preserve">, D. (2014). The New </w:t>
      </w:r>
      <w:proofErr w:type="spellStart"/>
      <w:r w:rsidRPr="00E71DAF">
        <w:rPr>
          <w:szCs w:val="24"/>
          <w:lang w:val="id-ID"/>
        </w:rPr>
        <w:t>Science</w:t>
      </w:r>
      <w:proofErr w:type="spellEnd"/>
      <w:r w:rsidRPr="00E71DAF">
        <w:rPr>
          <w:szCs w:val="24"/>
          <w:lang w:val="id-ID"/>
        </w:rPr>
        <w:t xml:space="preserve">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Cognitive</w:t>
      </w:r>
      <w:proofErr w:type="spellEnd"/>
      <w:r w:rsidRPr="00E71DAF">
        <w:rPr>
          <w:szCs w:val="24"/>
          <w:lang w:val="id-ID"/>
        </w:rPr>
        <w:t xml:space="preserve"> Sex </w:t>
      </w:r>
      <w:proofErr w:type="spellStart"/>
      <w:r w:rsidRPr="00E71DAF">
        <w:rPr>
          <w:szCs w:val="24"/>
          <w:lang w:val="id-ID"/>
        </w:rPr>
        <w:t>Differences</w:t>
      </w:r>
      <w:proofErr w:type="spellEnd"/>
      <w:r w:rsidRPr="00E71DAF">
        <w:rPr>
          <w:szCs w:val="24"/>
          <w:lang w:val="id-ID"/>
        </w:rPr>
        <w:t xml:space="preserve">.  </w:t>
      </w:r>
      <w:proofErr w:type="spellStart"/>
      <w:r w:rsidRPr="007D11E9">
        <w:rPr>
          <w:i/>
          <w:iCs/>
          <w:szCs w:val="24"/>
          <w:lang w:val="id-ID"/>
        </w:rPr>
        <w:t>Trends</w:t>
      </w:r>
      <w:proofErr w:type="spellEnd"/>
      <w:r w:rsidRPr="007D11E9">
        <w:rPr>
          <w:i/>
          <w:iCs/>
          <w:szCs w:val="24"/>
          <w:lang w:val="id-ID"/>
        </w:rPr>
        <w:t xml:space="preserve"> in </w:t>
      </w:r>
      <w:proofErr w:type="spellStart"/>
      <w:r w:rsidRPr="007D11E9">
        <w:rPr>
          <w:i/>
          <w:iCs/>
          <w:szCs w:val="24"/>
          <w:lang w:val="id-ID"/>
        </w:rPr>
        <w:t>Cognitive</w:t>
      </w:r>
      <w:proofErr w:type="spellEnd"/>
      <w:r w:rsidRPr="007D11E9">
        <w:rPr>
          <w:i/>
          <w:iCs/>
          <w:szCs w:val="24"/>
          <w:lang w:val="id-ID"/>
        </w:rPr>
        <w:t xml:space="preserve"> </w:t>
      </w:r>
      <w:proofErr w:type="spellStart"/>
      <w:r w:rsidRPr="007D11E9">
        <w:rPr>
          <w:i/>
          <w:iCs/>
          <w:szCs w:val="24"/>
          <w:lang w:val="id-ID"/>
        </w:rPr>
        <w:t>Science</w:t>
      </w:r>
      <w:proofErr w:type="spellEnd"/>
      <w:r w:rsidRPr="007D11E9">
        <w:rPr>
          <w:i/>
          <w:iCs/>
          <w:szCs w:val="24"/>
          <w:lang w:val="id-ID"/>
        </w:rPr>
        <w:t>. 18</w:t>
      </w:r>
      <w:r w:rsidRPr="00E71DAF">
        <w:rPr>
          <w:szCs w:val="24"/>
          <w:lang w:val="id-ID"/>
        </w:rPr>
        <w:t>,</w:t>
      </w:r>
      <w:r>
        <w:rPr>
          <w:szCs w:val="24"/>
          <w:lang w:val="en-US"/>
        </w:rPr>
        <w:t>(</w:t>
      </w:r>
      <w:r w:rsidRPr="00E71DAF">
        <w:rPr>
          <w:szCs w:val="24"/>
          <w:lang w:val="id-ID"/>
        </w:rPr>
        <w:t>1</w:t>
      </w:r>
      <w:r>
        <w:rPr>
          <w:szCs w:val="24"/>
          <w:lang w:val="en-US"/>
        </w:rPr>
        <w:t>)</w:t>
      </w:r>
      <w:r w:rsidRPr="00E71DAF">
        <w:rPr>
          <w:szCs w:val="24"/>
          <w:lang w:val="id-ID"/>
        </w:rPr>
        <w:t xml:space="preserve">. </w:t>
      </w:r>
      <w:proofErr w:type="spellStart"/>
      <w:r w:rsidRPr="00E71DAF">
        <w:rPr>
          <w:szCs w:val="24"/>
          <w:lang w:val="id-ID"/>
        </w:rPr>
        <w:t>Elsevier</w:t>
      </w:r>
      <w:proofErr w:type="spellEnd"/>
      <w:r w:rsidRPr="00E71DAF">
        <w:rPr>
          <w:szCs w:val="24"/>
          <w:lang w:val="id-ID"/>
        </w:rPr>
        <w:t xml:space="preserve"> Ltd. </w:t>
      </w:r>
      <w:proofErr w:type="spellStart"/>
      <w:r w:rsidRPr="00E71DAF">
        <w:rPr>
          <w:szCs w:val="24"/>
          <w:lang w:val="id-ID"/>
        </w:rPr>
        <w:t>Retrieved</w:t>
      </w:r>
      <w:proofErr w:type="spellEnd"/>
      <w:r w:rsidRPr="00E71DAF">
        <w:rPr>
          <w:szCs w:val="24"/>
          <w:lang w:val="id-ID"/>
        </w:rPr>
        <w:t xml:space="preserve"> on30th </w:t>
      </w:r>
      <w:proofErr w:type="spellStart"/>
      <w:r w:rsidRPr="00E71DAF">
        <w:rPr>
          <w:szCs w:val="24"/>
          <w:lang w:val="id-ID"/>
        </w:rPr>
        <w:t>of</w:t>
      </w:r>
      <w:proofErr w:type="spellEnd"/>
      <w:r w:rsidRPr="00E71DAF">
        <w:rPr>
          <w:szCs w:val="24"/>
          <w:lang w:val="id-ID"/>
        </w:rPr>
        <w:t xml:space="preserve"> September 2023 </w:t>
      </w:r>
      <w:proofErr w:type="spellStart"/>
      <w:r w:rsidRPr="00E71DAF">
        <w:rPr>
          <w:szCs w:val="24"/>
          <w:lang w:val="id-ID"/>
        </w:rPr>
        <w:t>from</w:t>
      </w:r>
      <w:proofErr w:type="spellEnd"/>
      <w:r w:rsidRPr="00E71DAF">
        <w:rPr>
          <w:szCs w:val="24"/>
          <w:lang w:val="id-ID"/>
        </w:rPr>
        <w:t xml:space="preserve"> https://www.sciencedirect.com/science/article/abs/pii/S1364661313002325</w:t>
      </w:r>
    </w:p>
    <w:p w14:paraId="462EF7E7" w14:textId="77777777" w:rsidR="007D11E9" w:rsidRPr="00E71DAF" w:rsidRDefault="007D11E9" w:rsidP="007D11E9">
      <w:pPr>
        <w:spacing w:after="0"/>
        <w:ind w:left="720" w:hanging="720"/>
        <w:rPr>
          <w:szCs w:val="24"/>
          <w:lang w:val="id-ID"/>
        </w:rPr>
      </w:pPr>
      <w:r w:rsidRPr="00E71DAF">
        <w:rPr>
          <w:szCs w:val="24"/>
          <w:lang w:val="id-ID"/>
        </w:rPr>
        <w:t xml:space="preserve">Munir, S.,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Zaheer</w:t>
      </w:r>
      <w:proofErr w:type="spellEnd"/>
      <w:r w:rsidRPr="00E71DAF">
        <w:rPr>
          <w:szCs w:val="24"/>
          <w:lang w:val="id-ID"/>
        </w:rPr>
        <w:t xml:space="preserve">, M. (2021). The </w:t>
      </w:r>
      <w:proofErr w:type="spellStart"/>
      <w:r w:rsidRPr="00E71DAF">
        <w:rPr>
          <w:szCs w:val="24"/>
          <w:lang w:val="id-ID"/>
        </w:rPr>
        <w:t>Role</w:t>
      </w:r>
      <w:proofErr w:type="spellEnd"/>
      <w:r w:rsidRPr="00E71DAF">
        <w:rPr>
          <w:szCs w:val="24"/>
          <w:lang w:val="id-ID"/>
        </w:rPr>
        <w:t xml:space="preserve">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Extra-curricular</w:t>
      </w:r>
      <w:proofErr w:type="spellEnd"/>
      <w:r w:rsidRPr="00E71DAF">
        <w:rPr>
          <w:szCs w:val="24"/>
          <w:lang w:val="id-ID"/>
        </w:rPr>
        <w:t xml:space="preserve"> </w:t>
      </w:r>
      <w:proofErr w:type="spellStart"/>
      <w:r w:rsidRPr="00E71DAF">
        <w:rPr>
          <w:szCs w:val="24"/>
          <w:lang w:val="id-ID"/>
        </w:rPr>
        <w:t>activities</w:t>
      </w:r>
      <w:proofErr w:type="spellEnd"/>
      <w:r w:rsidRPr="00E71DAF">
        <w:rPr>
          <w:szCs w:val="24"/>
          <w:lang w:val="id-ID"/>
        </w:rPr>
        <w:t xml:space="preserve"> in </w:t>
      </w:r>
      <w:proofErr w:type="spellStart"/>
      <w:r w:rsidRPr="00E71DAF">
        <w:rPr>
          <w:szCs w:val="24"/>
          <w:lang w:val="id-ID"/>
        </w:rPr>
        <w:t>increasing</w:t>
      </w:r>
      <w:proofErr w:type="spellEnd"/>
      <w:r w:rsidRPr="00E71DAF">
        <w:rPr>
          <w:szCs w:val="24"/>
          <w:lang w:val="id-ID"/>
        </w:rPr>
        <w:t xml:space="preserve"> </w:t>
      </w:r>
      <w:proofErr w:type="spellStart"/>
      <w:r w:rsidRPr="00E71DAF">
        <w:rPr>
          <w:szCs w:val="24"/>
          <w:lang w:val="id-ID"/>
        </w:rPr>
        <w:t>student</w:t>
      </w:r>
      <w:proofErr w:type="spellEnd"/>
      <w:r w:rsidRPr="00E71DAF">
        <w:rPr>
          <w:szCs w:val="24"/>
          <w:lang w:val="id-ID"/>
        </w:rPr>
        <w:t xml:space="preserve"> </w:t>
      </w:r>
      <w:proofErr w:type="spellStart"/>
      <w:r w:rsidRPr="00E71DAF">
        <w:rPr>
          <w:szCs w:val="24"/>
          <w:lang w:val="id-ID"/>
        </w:rPr>
        <w:t>engagement</w:t>
      </w:r>
      <w:proofErr w:type="spellEnd"/>
      <w:r w:rsidRPr="00E71DAF">
        <w:rPr>
          <w:szCs w:val="24"/>
          <w:lang w:val="id-ID"/>
        </w:rPr>
        <w:t xml:space="preserve">.  </w:t>
      </w:r>
      <w:r w:rsidRPr="007D11E9">
        <w:rPr>
          <w:i/>
          <w:iCs/>
          <w:szCs w:val="24"/>
          <w:lang w:val="id-ID"/>
        </w:rPr>
        <w:t xml:space="preserve">Asian </w:t>
      </w:r>
      <w:proofErr w:type="spellStart"/>
      <w:r w:rsidRPr="007D11E9">
        <w:rPr>
          <w:i/>
          <w:iCs/>
          <w:szCs w:val="24"/>
          <w:lang w:val="id-ID"/>
        </w:rPr>
        <w:t>Association</w:t>
      </w:r>
      <w:proofErr w:type="spellEnd"/>
      <w:r w:rsidRPr="007D11E9">
        <w:rPr>
          <w:i/>
          <w:iCs/>
          <w:szCs w:val="24"/>
          <w:lang w:val="id-ID"/>
        </w:rPr>
        <w:t xml:space="preserve"> </w:t>
      </w:r>
      <w:proofErr w:type="spellStart"/>
      <w:r w:rsidRPr="007D11E9">
        <w:rPr>
          <w:i/>
          <w:iCs/>
          <w:szCs w:val="24"/>
          <w:lang w:val="id-ID"/>
        </w:rPr>
        <w:t>of</w:t>
      </w:r>
      <w:proofErr w:type="spellEnd"/>
      <w:r w:rsidRPr="007D11E9">
        <w:rPr>
          <w:i/>
          <w:iCs/>
          <w:szCs w:val="24"/>
          <w:lang w:val="id-ID"/>
        </w:rPr>
        <w:t xml:space="preserve"> Open </w:t>
      </w:r>
      <w:proofErr w:type="spellStart"/>
      <w:r w:rsidRPr="007D11E9">
        <w:rPr>
          <w:i/>
          <w:iCs/>
          <w:szCs w:val="24"/>
          <w:lang w:val="id-ID"/>
        </w:rPr>
        <w:t>Universities</w:t>
      </w:r>
      <w:proofErr w:type="spellEnd"/>
      <w:r w:rsidRPr="007D11E9">
        <w:rPr>
          <w:i/>
          <w:iCs/>
          <w:szCs w:val="24"/>
          <w:lang w:val="id-ID"/>
        </w:rPr>
        <w:t xml:space="preserve"> </w:t>
      </w:r>
      <w:proofErr w:type="spellStart"/>
      <w:r w:rsidRPr="007D11E9">
        <w:rPr>
          <w:i/>
          <w:iCs/>
          <w:szCs w:val="24"/>
          <w:lang w:val="id-ID"/>
        </w:rPr>
        <w:t>journal</w:t>
      </w:r>
      <w:proofErr w:type="spellEnd"/>
      <w:r>
        <w:rPr>
          <w:i/>
          <w:iCs/>
          <w:szCs w:val="24"/>
          <w:lang w:val="en-US"/>
        </w:rPr>
        <w:t xml:space="preserve"> </w:t>
      </w:r>
      <w:r w:rsidRPr="007D11E9">
        <w:rPr>
          <w:i/>
          <w:iCs/>
          <w:szCs w:val="24"/>
          <w:lang w:val="id-ID"/>
        </w:rPr>
        <w:t>16</w:t>
      </w:r>
      <w:r>
        <w:rPr>
          <w:szCs w:val="24"/>
          <w:lang w:val="en-US"/>
        </w:rPr>
        <w:t>(</w:t>
      </w:r>
      <w:r w:rsidRPr="00E71DAF">
        <w:rPr>
          <w:szCs w:val="24"/>
          <w:lang w:val="id-ID"/>
        </w:rPr>
        <w:t>3</w:t>
      </w:r>
      <w:r>
        <w:rPr>
          <w:szCs w:val="24"/>
          <w:lang w:val="en-US"/>
        </w:rPr>
        <w:t>)</w:t>
      </w:r>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13th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October</w:t>
      </w:r>
      <w:proofErr w:type="spellEnd"/>
      <w:r w:rsidRPr="00E71DAF">
        <w:rPr>
          <w:szCs w:val="24"/>
          <w:lang w:val="id-ID"/>
        </w:rPr>
        <w:t xml:space="preserve"> 2023 </w:t>
      </w:r>
      <w:proofErr w:type="spellStart"/>
      <w:r w:rsidRPr="00E71DAF">
        <w:rPr>
          <w:szCs w:val="24"/>
          <w:lang w:val="id-ID"/>
        </w:rPr>
        <w:t>from</w:t>
      </w:r>
      <w:proofErr w:type="spellEnd"/>
      <w:r w:rsidRPr="00E71DAF">
        <w:rPr>
          <w:szCs w:val="24"/>
          <w:lang w:val="id-ID"/>
        </w:rPr>
        <w:t xml:space="preserve"> https://www.emerald.com/insight/content/doi/10.1108/ AAOUJ-08-2021-0080/</w:t>
      </w:r>
      <w:proofErr w:type="spellStart"/>
      <w:r w:rsidRPr="00E71DAF">
        <w:rPr>
          <w:szCs w:val="24"/>
          <w:lang w:val="id-ID"/>
        </w:rPr>
        <w:t>full</w:t>
      </w:r>
      <w:proofErr w:type="spellEnd"/>
      <w:r w:rsidRPr="00E71DAF">
        <w:rPr>
          <w:szCs w:val="24"/>
          <w:lang w:val="id-ID"/>
        </w:rPr>
        <w:t>/</w:t>
      </w:r>
      <w:proofErr w:type="spellStart"/>
      <w:r w:rsidRPr="00E71DAF">
        <w:rPr>
          <w:szCs w:val="24"/>
          <w:lang w:val="id-ID"/>
        </w:rPr>
        <w:t>html</w:t>
      </w:r>
      <w:proofErr w:type="spellEnd"/>
    </w:p>
    <w:p w14:paraId="34CC1D82" w14:textId="77777777" w:rsidR="00E71DAF" w:rsidRPr="00E71DAF" w:rsidRDefault="00E71DAF" w:rsidP="00E71DAF">
      <w:pPr>
        <w:spacing w:after="0"/>
        <w:ind w:left="720" w:hanging="720"/>
        <w:rPr>
          <w:szCs w:val="24"/>
          <w:lang w:val="id-ID"/>
        </w:rPr>
      </w:pPr>
      <w:proofErr w:type="spellStart"/>
      <w:r w:rsidRPr="00E71DAF">
        <w:rPr>
          <w:szCs w:val="24"/>
          <w:lang w:val="id-ID"/>
        </w:rPr>
        <w:t>Mweji</w:t>
      </w:r>
      <w:proofErr w:type="spellEnd"/>
      <w:r w:rsidRPr="00E71DAF">
        <w:rPr>
          <w:szCs w:val="24"/>
          <w:lang w:val="id-ID"/>
        </w:rPr>
        <w:t xml:space="preserve">, S. (2014). </w:t>
      </w:r>
      <w:r w:rsidRPr="00E71DAF">
        <w:rPr>
          <w:i/>
          <w:iCs/>
          <w:szCs w:val="24"/>
          <w:lang w:val="id-ID"/>
        </w:rPr>
        <w:t xml:space="preserve">A </w:t>
      </w:r>
      <w:proofErr w:type="spellStart"/>
      <w:r w:rsidRPr="00E71DAF">
        <w:rPr>
          <w:i/>
          <w:iCs/>
          <w:szCs w:val="24"/>
          <w:lang w:val="id-ID"/>
        </w:rPr>
        <w:t>Paradigm</w:t>
      </w:r>
      <w:proofErr w:type="spellEnd"/>
      <w:r w:rsidRPr="00E71DAF">
        <w:rPr>
          <w:i/>
          <w:iCs/>
          <w:szCs w:val="24"/>
          <w:lang w:val="id-ID"/>
        </w:rPr>
        <w:t xml:space="preserve"> </w:t>
      </w:r>
      <w:proofErr w:type="spellStart"/>
      <w:r w:rsidRPr="00E71DAF">
        <w:rPr>
          <w:i/>
          <w:iCs/>
          <w:szCs w:val="24"/>
          <w:lang w:val="id-ID"/>
        </w:rPr>
        <w:t>Shift</w:t>
      </w:r>
      <w:proofErr w:type="spellEnd"/>
      <w:r w:rsidRPr="00E71DAF">
        <w:rPr>
          <w:i/>
          <w:iCs/>
          <w:szCs w:val="24"/>
          <w:lang w:val="id-ID"/>
        </w:rPr>
        <w:t xml:space="preserve"> </w:t>
      </w:r>
      <w:proofErr w:type="spellStart"/>
      <w:r w:rsidRPr="00E71DAF">
        <w:rPr>
          <w:i/>
          <w:iCs/>
          <w:szCs w:val="24"/>
          <w:lang w:val="id-ID"/>
        </w:rPr>
        <w:t>from</w:t>
      </w:r>
      <w:proofErr w:type="spellEnd"/>
      <w:r w:rsidRPr="00E71DAF">
        <w:rPr>
          <w:i/>
          <w:iCs/>
          <w:szCs w:val="24"/>
          <w:lang w:val="id-ID"/>
        </w:rPr>
        <w:t xml:space="preserve"> </w:t>
      </w:r>
      <w:proofErr w:type="spellStart"/>
      <w:r w:rsidRPr="00E71DAF">
        <w:rPr>
          <w:i/>
          <w:iCs/>
          <w:szCs w:val="24"/>
          <w:lang w:val="id-ID"/>
        </w:rPr>
        <w:t>Women</w:t>
      </w:r>
      <w:proofErr w:type="spellEnd"/>
      <w:r w:rsidRPr="00E71DAF">
        <w:rPr>
          <w:i/>
          <w:iCs/>
          <w:szCs w:val="24"/>
          <w:lang w:val="id-ID"/>
        </w:rPr>
        <w:t xml:space="preserve"> in Development (WID) </w:t>
      </w:r>
      <w:proofErr w:type="spellStart"/>
      <w:r w:rsidRPr="00E71DAF">
        <w:rPr>
          <w:i/>
          <w:iCs/>
          <w:szCs w:val="24"/>
          <w:lang w:val="id-ID"/>
        </w:rPr>
        <w:t>to</w:t>
      </w:r>
      <w:proofErr w:type="spellEnd"/>
      <w:r w:rsidRPr="00E71DAF">
        <w:rPr>
          <w:i/>
          <w:iCs/>
          <w:szCs w:val="24"/>
          <w:lang w:val="id-ID"/>
        </w:rPr>
        <w:t xml:space="preserve"> Gender </w:t>
      </w:r>
      <w:proofErr w:type="spellStart"/>
      <w:r w:rsidRPr="00E71DAF">
        <w:rPr>
          <w:i/>
          <w:iCs/>
          <w:szCs w:val="24"/>
          <w:lang w:val="id-ID"/>
        </w:rPr>
        <w:t>and</w:t>
      </w:r>
      <w:proofErr w:type="spellEnd"/>
      <w:r w:rsidRPr="00E71DAF">
        <w:rPr>
          <w:i/>
          <w:iCs/>
          <w:szCs w:val="24"/>
          <w:lang w:val="id-ID"/>
        </w:rPr>
        <w:t xml:space="preserve"> Development (GAD).</w:t>
      </w:r>
      <w:proofErr w:type="spellStart"/>
      <w:r w:rsidRPr="00E71DAF">
        <w:rPr>
          <w:i/>
          <w:iCs/>
          <w:szCs w:val="24"/>
          <w:lang w:val="id-ID"/>
        </w:rPr>
        <w:t>Examining</w:t>
      </w:r>
      <w:proofErr w:type="spellEnd"/>
      <w:r w:rsidRPr="00E71DAF">
        <w:rPr>
          <w:i/>
          <w:iCs/>
          <w:szCs w:val="24"/>
          <w:lang w:val="id-ID"/>
        </w:rPr>
        <w:t xml:space="preserve"> </w:t>
      </w:r>
      <w:proofErr w:type="spellStart"/>
      <w:r w:rsidRPr="00E71DAF">
        <w:rPr>
          <w:i/>
          <w:iCs/>
          <w:szCs w:val="24"/>
          <w:lang w:val="id-ID"/>
        </w:rPr>
        <w:t>why</w:t>
      </w:r>
      <w:proofErr w:type="spellEnd"/>
      <w:r w:rsidRPr="00E71DAF">
        <w:rPr>
          <w:i/>
          <w:iCs/>
          <w:szCs w:val="24"/>
          <w:lang w:val="id-ID"/>
        </w:rPr>
        <w:t xml:space="preserve"> </w:t>
      </w:r>
      <w:proofErr w:type="spellStart"/>
      <w:r w:rsidRPr="00E71DAF">
        <w:rPr>
          <w:i/>
          <w:iCs/>
          <w:szCs w:val="24"/>
          <w:lang w:val="id-ID"/>
        </w:rPr>
        <w:t>there</w:t>
      </w:r>
      <w:proofErr w:type="spellEnd"/>
      <w:r w:rsidRPr="00E71DAF">
        <w:rPr>
          <w:i/>
          <w:iCs/>
          <w:szCs w:val="24"/>
          <w:lang w:val="id-ID"/>
        </w:rPr>
        <w:t xml:space="preserve"> </w:t>
      </w:r>
      <w:proofErr w:type="spellStart"/>
      <w:r w:rsidRPr="00E71DAF">
        <w:rPr>
          <w:i/>
          <w:iCs/>
          <w:szCs w:val="24"/>
          <w:lang w:val="id-ID"/>
        </w:rPr>
        <w:t>was</w:t>
      </w:r>
      <w:proofErr w:type="spellEnd"/>
      <w:r w:rsidRPr="00E71DAF">
        <w:rPr>
          <w:i/>
          <w:iCs/>
          <w:szCs w:val="24"/>
          <w:lang w:val="id-ID"/>
        </w:rPr>
        <w:t xml:space="preserve"> a </w:t>
      </w:r>
      <w:proofErr w:type="spellStart"/>
      <w:r w:rsidRPr="00E71DAF">
        <w:rPr>
          <w:i/>
          <w:iCs/>
          <w:szCs w:val="24"/>
          <w:lang w:val="id-ID"/>
        </w:rPr>
        <w:t>paradigm</w:t>
      </w:r>
      <w:proofErr w:type="spellEnd"/>
      <w:r w:rsidRPr="00E71DAF">
        <w:rPr>
          <w:i/>
          <w:iCs/>
          <w:szCs w:val="24"/>
          <w:lang w:val="id-ID"/>
        </w:rPr>
        <w:t xml:space="preserve"> </w:t>
      </w:r>
      <w:proofErr w:type="spellStart"/>
      <w:r w:rsidRPr="00E71DAF">
        <w:rPr>
          <w:i/>
          <w:iCs/>
          <w:szCs w:val="24"/>
          <w:lang w:val="id-ID"/>
        </w:rPr>
        <w:t>shift</w:t>
      </w:r>
      <w:proofErr w:type="spellEnd"/>
      <w:r w:rsidRPr="00E71DAF">
        <w:rPr>
          <w:i/>
          <w:iCs/>
          <w:szCs w:val="24"/>
          <w:lang w:val="id-ID"/>
        </w:rPr>
        <w:t xml:space="preserve"> </w:t>
      </w:r>
      <w:proofErr w:type="spellStart"/>
      <w:r w:rsidRPr="00E71DAF">
        <w:rPr>
          <w:i/>
          <w:iCs/>
          <w:szCs w:val="24"/>
          <w:lang w:val="id-ID"/>
        </w:rPr>
        <w:t>from</w:t>
      </w:r>
      <w:proofErr w:type="spellEnd"/>
      <w:r w:rsidRPr="00E71DAF">
        <w:rPr>
          <w:i/>
          <w:iCs/>
          <w:szCs w:val="24"/>
          <w:lang w:val="id-ID"/>
        </w:rPr>
        <w:t xml:space="preserve"> WID </w:t>
      </w:r>
      <w:proofErr w:type="spellStart"/>
      <w:r w:rsidRPr="00E71DAF">
        <w:rPr>
          <w:i/>
          <w:iCs/>
          <w:szCs w:val="24"/>
          <w:lang w:val="id-ID"/>
        </w:rPr>
        <w:t>to</w:t>
      </w:r>
      <w:proofErr w:type="spellEnd"/>
      <w:r w:rsidRPr="00E71DAF">
        <w:rPr>
          <w:i/>
          <w:iCs/>
          <w:szCs w:val="24"/>
          <w:lang w:val="id-ID"/>
        </w:rPr>
        <w:t xml:space="preserve"> GAD in </w:t>
      </w:r>
      <w:proofErr w:type="spellStart"/>
      <w:r w:rsidRPr="00E71DAF">
        <w:rPr>
          <w:i/>
          <w:iCs/>
          <w:szCs w:val="24"/>
          <w:lang w:val="id-ID"/>
        </w:rPr>
        <w:t>an</w:t>
      </w:r>
      <w:proofErr w:type="spellEnd"/>
      <w:r w:rsidRPr="00E71DAF">
        <w:rPr>
          <w:i/>
          <w:iCs/>
          <w:szCs w:val="24"/>
          <w:lang w:val="id-ID"/>
        </w:rPr>
        <w:t xml:space="preserve"> </w:t>
      </w:r>
      <w:proofErr w:type="spellStart"/>
      <w:r w:rsidRPr="00E71DAF">
        <w:rPr>
          <w:i/>
          <w:iCs/>
          <w:szCs w:val="24"/>
          <w:lang w:val="id-ID"/>
        </w:rPr>
        <w:t>effort</w:t>
      </w:r>
      <w:proofErr w:type="spellEnd"/>
      <w:r w:rsidRPr="00E71DAF">
        <w:rPr>
          <w:i/>
          <w:iCs/>
          <w:szCs w:val="24"/>
          <w:lang w:val="id-ID"/>
        </w:rPr>
        <w:t xml:space="preserve"> </w:t>
      </w:r>
      <w:proofErr w:type="spellStart"/>
      <w:r w:rsidRPr="00E71DAF">
        <w:rPr>
          <w:i/>
          <w:iCs/>
          <w:szCs w:val="24"/>
          <w:lang w:val="id-ID"/>
        </w:rPr>
        <w:t>to</w:t>
      </w:r>
      <w:proofErr w:type="spellEnd"/>
      <w:r w:rsidRPr="00E71DAF">
        <w:rPr>
          <w:i/>
          <w:iCs/>
          <w:szCs w:val="24"/>
          <w:lang w:val="id-ID"/>
        </w:rPr>
        <w:t xml:space="preserve"> </w:t>
      </w:r>
      <w:proofErr w:type="spellStart"/>
      <w:r w:rsidRPr="00E71DAF">
        <w:rPr>
          <w:i/>
          <w:iCs/>
          <w:szCs w:val="24"/>
          <w:lang w:val="id-ID"/>
        </w:rPr>
        <w:t>Address</w:t>
      </w:r>
      <w:proofErr w:type="spellEnd"/>
      <w:r w:rsidRPr="00E71DAF">
        <w:rPr>
          <w:i/>
          <w:iCs/>
          <w:szCs w:val="24"/>
          <w:lang w:val="id-ID"/>
        </w:rPr>
        <w:t xml:space="preserve"> Gender </w:t>
      </w:r>
      <w:proofErr w:type="spellStart"/>
      <w:r w:rsidRPr="00E71DAF">
        <w:rPr>
          <w:i/>
          <w:iCs/>
          <w:szCs w:val="24"/>
          <w:lang w:val="id-ID"/>
        </w:rPr>
        <w:t>Inequalities</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30th </w:t>
      </w:r>
      <w:proofErr w:type="spellStart"/>
      <w:r w:rsidRPr="00E71DAF">
        <w:rPr>
          <w:szCs w:val="24"/>
          <w:lang w:val="id-ID"/>
        </w:rPr>
        <w:t>of</w:t>
      </w:r>
      <w:proofErr w:type="spellEnd"/>
      <w:r w:rsidRPr="00E71DAF">
        <w:rPr>
          <w:szCs w:val="24"/>
          <w:lang w:val="id-ID"/>
        </w:rPr>
        <w:t xml:space="preserve"> September 2023 </w:t>
      </w:r>
      <w:proofErr w:type="spellStart"/>
      <w:r w:rsidRPr="00E71DAF">
        <w:rPr>
          <w:szCs w:val="24"/>
          <w:lang w:val="id-ID"/>
        </w:rPr>
        <w:t>from</w:t>
      </w:r>
      <w:proofErr w:type="spellEnd"/>
      <w:r w:rsidRPr="00E71DAF">
        <w:rPr>
          <w:szCs w:val="24"/>
          <w:lang w:val="id-ID"/>
        </w:rPr>
        <w:t xml:space="preserve"> https://www.researchgate.net/publication/367479768_A_PARADIGM_SHIFT_FROM_WOMEN_IN_DEVELOPMENT_WID_TO_GENDER_AND_DEVELOPMENT_GAD_Examining_why_there_was_a_paradigm_shift_from_WID_-_WAD_to_GAD_in_an_Effort_to_Address_Gender_Inequalities</w:t>
      </w:r>
    </w:p>
    <w:p w14:paraId="0C42A70D" w14:textId="77777777" w:rsidR="007D11E9" w:rsidRPr="00E71DAF" w:rsidRDefault="007D11E9" w:rsidP="007D11E9">
      <w:pPr>
        <w:spacing w:after="0"/>
        <w:ind w:left="720" w:hanging="720"/>
        <w:rPr>
          <w:szCs w:val="24"/>
          <w:lang w:val="id-ID"/>
        </w:rPr>
      </w:pPr>
      <w:proofErr w:type="spellStart"/>
      <w:r w:rsidRPr="00E71DAF">
        <w:rPr>
          <w:szCs w:val="24"/>
          <w:lang w:val="id-ID"/>
        </w:rPr>
        <w:t>Narayanrao</w:t>
      </w:r>
      <w:proofErr w:type="spellEnd"/>
      <w:r w:rsidRPr="00E71DAF">
        <w:rPr>
          <w:szCs w:val="24"/>
          <w:lang w:val="id-ID"/>
        </w:rPr>
        <w:t xml:space="preserve">, A., &amp; </w:t>
      </w:r>
      <w:proofErr w:type="spellStart"/>
      <w:r w:rsidRPr="00E71DAF">
        <w:rPr>
          <w:szCs w:val="24"/>
          <w:lang w:val="id-ID"/>
        </w:rPr>
        <w:t>Gingine</w:t>
      </w:r>
      <w:proofErr w:type="spellEnd"/>
      <w:r w:rsidRPr="00E71DAF">
        <w:rPr>
          <w:szCs w:val="24"/>
          <w:lang w:val="id-ID"/>
        </w:rPr>
        <w:t xml:space="preserve">, A.P. (2016).  </w:t>
      </w:r>
      <w:proofErr w:type="spellStart"/>
      <w:r w:rsidRPr="00E71DAF">
        <w:rPr>
          <w:szCs w:val="24"/>
          <w:lang w:val="id-ID"/>
        </w:rPr>
        <w:t>Role</w:t>
      </w:r>
      <w:proofErr w:type="spellEnd"/>
      <w:r w:rsidRPr="00E71DAF">
        <w:rPr>
          <w:szCs w:val="24"/>
          <w:lang w:val="id-ID"/>
        </w:rPr>
        <w:t xml:space="preserve">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Teacher</w:t>
      </w:r>
      <w:proofErr w:type="spellEnd"/>
      <w:r w:rsidRPr="00E71DAF">
        <w:rPr>
          <w:szCs w:val="24"/>
          <w:lang w:val="id-ID"/>
        </w:rPr>
        <w:t xml:space="preserve"> in Gender </w:t>
      </w:r>
      <w:proofErr w:type="spellStart"/>
      <w:r w:rsidRPr="00E71DAF">
        <w:rPr>
          <w:szCs w:val="24"/>
          <w:lang w:val="id-ID"/>
        </w:rPr>
        <w:t>Sensitivity</w:t>
      </w:r>
      <w:proofErr w:type="spellEnd"/>
      <w:r w:rsidRPr="00E71DAF">
        <w:rPr>
          <w:szCs w:val="24"/>
          <w:lang w:val="id-ID"/>
        </w:rPr>
        <w:t xml:space="preserve">.  </w:t>
      </w:r>
      <w:r w:rsidRPr="007D11E9">
        <w:rPr>
          <w:i/>
          <w:iCs/>
          <w:szCs w:val="24"/>
          <w:lang w:val="id-ID"/>
        </w:rPr>
        <w:t xml:space="preserve">International </w:t>
      </w:r>
      <w:proofErr w:type="spellStart"/>
      <w:r w:rsidRPr="007D11E9">
        <w:rPr>
          <w:i/>
          <w:iCs/>
          <w:szCs w:val="24"/>
          <w:lang w:val="id-ID"/>
        </w:rPr>
        <w:t>Journal</w:t>
      </w:r>
      <w:proofErr w:type="spellEnd"/>
      <w:r w:rsidRPr="007D11E9">
        <w:rPr>
          <w:i/>
          <w:iCs/>
          <w:szCs w:val="24"/>
          <w:lang w:val="id-ID"/>
        </w:rPr>
        <w:t xml:space="preserve"> </w:t>
      </w:r>
      <w:proofErr w:type="spellStart"/>
      <w:r w:rsidRPr="007D11E9">
        <w:rPr>
          <w:i/>
          <w:iCs/>
          <w:szCs w:val="24"/>
          <w:lang w:val="id-ID"/>
        </w:rPr>
        <w:t>of</w:t>
      </w:r>
      <w:proofErr w:type="spellEnd"/>
      <w:r w:rsidRPr="007D11E9">
        <w:rPr>
          <w:i/>
          <w:iCs/>
          <w:szCs w:val="24"/>
          <w:lang w:val="id-ID"/>
        </w:rPr>
        <w:t xml:space="preserve"> </w:t>
      </w:r>
      <w:proofErr w:type="spellStart"/>
      <w:r w:rsidRPr="007D11E9">
        <w:rPr>
          <w:i/>
          <w:iCs/>
          <w:szCs w:val="24"/>
          <w:lang w:val="id-ID"/>
        </w:rPr>
        <w:t>Social</w:t>
      </w:r>
      <w:proofErr w:type="spellEnd"/>
      <w:r w:rsidRPr="007D11E9">
        <w:rPr>
          <w:i/>
          <w:iCs/>
          <w:szCs w:val="24"/>
          <w:lang w:val="id-ID"/>
        </w:rPr>
        <w:t xml:space="preserve"> &amp; </w:t>
      </w:r>
      <w:proofErr w:type="spellStart"/>
      <w:r w:rsidRPr="007D11E9">
        <w:rPr>
          <w:i/>
          <w:iCs/>
          <w:szCs w:val="24"/>
          <w:lang w:val="id-ID"/>
        </w:rPr>
        <w:t>Scientific</w:t>
      </w:r>
      <w:proofErr w:type="spellEnd"/>
      <w:r w:rsidRPr="007D11E9">
        <w:rPr>
          <w:i/>
          <w:iCs/>
          <w:szCs w:val="24"/>
          <w:lang w:val="id-ID"/>
        </w:rPr>
        <w:t xml:space="preserve"> </w:t>
      </w:r>
      <w:proofErr w:type="spellStart"/>
      <w:r w:rsidRPr="007D11E9">
        <w:rPr>
          <w:i/>
          <w:iCs/>
          <w:szCs w:val="24"/>
          <w:lang w:val="id-ID"/>
        </w:rPr>
        <w:t>Research</w:t>
      </w:r>
      <w:proofErr w:type="spellEnd"/>
      <w:r w:rsidRPr="007D11E9">
        <w:rPr>
          <w:i/>
          <w:iCs/>
          <w:szCs w:val="24"/>
          <w:lang w:val="id-ID"/>
        </w:rPr>
        <w:t>, 02</w:t>
      </w:r>
      <w:r w:rsidRPr="00E71DAF">
        <w:rPr>
          <w:szCs w:val="24"/>
          <w:lang w:val="id-ID"/>
        </w:rPr>
        <w:t xml:space="preserve">(1), 12-16.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30th </w:t>
      </w:r>
      <w:proofErr w:type="spellStart"/>
      <w:r w:rsidRPr="00E71DAF">
        <w:rPr>
          <w:szCs w:val="24"/>
          <w:lang w:val="id-ID"/>
        </w:rPr>
        <w:t>of</w:t>
      </w:r>
      <w:proofErr w:type="spellEnd"/>
      <w:r w:rsidRPr="00E71DAF">
        <w:rPr>
          <w:szCs w:val="24"/>
          <w:lang w:val="id-ID"/>
        </w:rPr>
        <w:t xml:space="preserve"> September 2023 </w:t>
      </w:r>
      <w:proofErr w:type="spellStart"/>
      <w:r w:rsidRPr="00E71DAF">
        <w:rPr>
          <w:szCs w:val="24"/>
          <w:lang w:val="id-ID"/>
        </w:rPr>
        <w:t>from</w:t>
      </w:r>
      <w:proofErr w:type="spellEnd"/>
      <w:r w:rsidRPr="00E71DAF">
        <w:rPr>
          <w:szCs w:val="24"/>
          <w:lang w:val="id-ID"/>
        </w:rPr>
        <w:t xml:space="preserve"> https://www.researchgate.net/publication/351937808_Gender_Sensitization_and_Educational_Institutions</w:t>
      </w:r>
    </w:p>
    <w:p w14:paraId="0C48D094" w14:textId="77777777" w:rsidR="007D11E9" w:rsidRPr="00E71DAF" w:rsidRDefault="007D11E9" w:rsidP="007D11E9">
      <w:pPr>
        <w:spacing w:after="0"/>
        <w:ind w:left="720" w:hanging="720"/>
        <w:rPr>
          <w:szCs w:val="24"/>
          <w:lang w:val="id-ID"/>
        </w:rPr>
      </w:pPr>
      <w:r w:rsidRPr="00E71DAF">
        <w:rPr>
          <w:szCs w:val="24"/>
          <w:lang w:val="id-ID"/>
        </w:rPr>
        <w:t xml:space="preserve">Palak, </w:t>
      </w:r>
      <w:proofErr w:type="spellStart"/>
      <w:r w:rsidRPr="00E71DAF">
        <w:rPr>
          <w:szCs w:val="24"/>
          <w:lang w:val="id-ID"/>
        </w:rPr>
        <w:t>Singh</w:t>
      </w:r>
      <w:proofErr w:type="spellEnd"/>
      <w:r w:rsidRPr="00E71DAF">
        <w:rPr>
          <w:szCs w:val="24"/>
          <w:lang w:val="id-ID"/>
        </w:rPr>
        <w:t xml:space="preserve">, </w:t>
      </w:r>
      <w:proofErr w:type="spellStart"/>
      <w:r w:rsidRPr="00E71DAF">
        <w:rPr>
          <w:szCs w:val="24"/>
          <w:lang w:val="id-ID"/>
        </w:rPr>
        <w:t>Amanpreet,and</w:t>
      </w:r>
      <w:proofErr w:type="spellEnd"/>
      <w:r w:rsidRPr="00E71DAF">
        <w:rPr>
          <w:szCs w:val="24"/>
          <w:lang w:val="id-ID"/>
        </w:rPr>
        <w:t xml:space="preserve"> </w:t>
      </w:r>
      <w:proofErr w:type="spellStart"/>
      <w:r w:rsidRPr="00E71DAF">
        <w:rPr>
          <w:szCs w:val="24"/>
          <w:lang w:val="id-ID"/>
        </w:rPr>
        <w:t>Chandni</w:t>
      </w:r>
      <w:proofErr w:type="spellEnd"/>
      <w:r w:rsidRPr="00E71DAF">
        <w:rPr>
          <w:szCs w:val="24"/>
          <w:lang w:val="id-ID"/>
        </w:rPr>
        <w:t xml:space="preserve">. (2023). </w:t>
      </w:r>
      <w:proofErr w:type="spellStart"/>
      <w:r w:rsidRPr="007D11E9">
        <w:rPr>
          <w:i/>
          <w:iCs/>
          <w:szCs w:val="24"/>
          <w:lang w:val="id-ID"/>
        </w:rPr>
        <w:t>Raising</w:t>
      </w:r>
      <w:proofErr w:type="spellEnd"/>
      <w:r w:rsidRPr="007D11E9">
        <w:rPr>
          <w:i/>
          <w:iCs/>
          <w:szCs w:val="24"/>
          <w:lang w:val="id-ID"/>
        </w:rPr>
        <w:t xml:space="preserve"> Gender </w:t>
      </w:r>
      <w:proofErr w:type="spellStart"/>
      <w:r w:rsidRPr="007D11E9">
        <w:rPr>
          <w:i/>
          <w:iCs/>
          <w:szCs w:val="24"/>
          <w:lang w:val="id-ID"/>
        </w:rPr>
        <w:t>Awareness</w:t>
      </w:r>
      <w:proofErr w:type="spellEnd"/>
      <w:r w:rsidRPr="007D11E9">
        <w:rPr>
          <w:i/>
          <w:iCs/>
          <w:szCs w:val="24"/>
          <w:lang w:val="id-ID"/>
        </w:rPr>
        <w:t xml:space="preserve"> </w:t>
      </w:r>
      <w:proofErr w:type="spellStart"/>
      <w:r w:rsidRPr="007D11E9">
        <w:rPr>
          <w:i/>
          <w:iCs/>
          <w:szCs w:val="24"/>
          <w:lang w:val="id-ID"/>
        </w:rPr>
        <w:t>among</w:t>
      </w:r>
      <w:proofErr w:type="spellEnd"/>
      <w:r w:rsidRPr="007D11E9">
        <w:rPr>
          <w:i/>
          <w:iCs/>
          <w:szCs w:val="24"/>
          <w:lang w:val="id-ID"/>
        </w:rPr>
        <w:t xml:space="preserve"> </w:t>
      </w:r>
      <w:proofErr w:type="spellStart"/>
      <w:r w:rsidRPr="007D11E9">
        <w:rPr>
          <w:i/>
          <w:iCs/>
          <w:szCs w:val="24"/>
          <w:lang w:val="id-ID"/>
        </w:rPr>
        <w:t>Women</w:t>
      </w:r>
      <w:proofErr w:type="spellEnd"/>
      <w:r w:rsidRPr="007D11E9">
        <w:rPr>
          <w:i/>
          <w:iCs/>
          <w:szCs w:val="24"/>
          <w:lang w:val="id-ID"/>
        </w:rPr>
        <w:t>.</w:t>
      </w:r>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12th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October</w:t>
      </w:r>
      <w:proofErr w:type="spellEnd"/>
      <w:r w:rsidRPr="00E71DAF">
        <w:rPr>
          <w:szCs w:val="24"/>
          <w:lang w:val="id-ID"/>
        </w:rPr>
        <w:t xml:space="preserve"> 2023 </w:t>
      </w:r>
      <w:proofErr w:type="spellStart"/>
      <w:r w:rsidRPr="00E71DAF">
        <w:rPr>
          <w:szCs w:val="24"/>
          <w:lang w:val="id-ID"/>
        </w:rPr>
        <w:t>from</w:t>
      </w:r>
      <w:proofErr w:type="spellEnd"/>
      <w:r w:rsidRPr="00E71DAF">
        <w:rPr>
          <w:szCs w:val="24"/>
          <w:lang w:val="id-ID"/>
        </w:rPr>
        <w:t xml:space="preserve"> https://www.researchgate.net/publication/370601255_RAISING_GENDER_AWARENESS_AMONG_WOMEN/citation/download</w:t>
      </w:r>
    </w:p>
    <w:p w14:paraId="3DE58689" w14:textId="77777777" w:rsidR="007D11E9" w:rsidRPr="00E71DAF" w:rsidRDefault="007D11E9" w:rsidP="007D11E9">
      <w:pPr>
        <w:spacing w:after="0"/>
        <w:ind w:left="720" w:hanging="720"/>
        <w:rPr>
          <w:szCs w:val="24"/>
          <w:lang w:val="id-ID"/>
        </w:rPr>
      </w:pPr>
      <w:proofErr w:type="spellStart"/>
      <w:r w:rsidRPr="00E71DAF">
        <w:rPr>
          <w:szCs w:val="24"/>
          <w:lang w:val="id-ID"/>
        </w:rPr>
        <w:t>Parkes</w:t>
      </w:r>
      <w:proofErr w:type="spellEnd"/>
      <w:r w:rsidRPr="00E71DAF">
        <w:rPr>
          <w:szCs w:val="24"/>
          <w:lang w:val="id-ID"/>
        </w:rPr>
        <w:t xml:space="preserve">, J., </w:t>
      </w:r>
      <w:proofErr w:type="spellStart"/>
      <w:r w:rsidRPr="00E71DAF">
        <w:rPr>
          <w:szCs w:val="24"/>
          <w:lang w:val="id-ID"/>
        </w:rPr>
        <w:t>Heslop</w:t>
      </w:r>
      <w:proofErr w:type="spellEnd"/>
      <w:r w:rsidRPr="00E71DAF">
        <w:rPr>
          <w:szCs w:val="24"/>
          <w:lang w:val="id-ID"/>
        </w:rPr>
        <w:t xml:space="preserve">, J., Ross, F., </w:t>
      </w:r>
      <w:proofErr w:type="spellStart"/>
      <w:r w:rsidRPr="00E71DAF">
        <w:rPr>
          <w:szCs w:val="24"/>
          <w:lang w:val="id-ID"/>
        </w:rPr>
        <w:t>Alito</w:t>
      </w:r>
      <w:proofErr w:type="spellEnd"/>
      <w:r w:rsidRPr="00E71DAF">
        <w:rPr>
          <w:szCs w:val="24"/>
          <w:lang w:val="id-ID"/>
        </w:rPr>
        <w:t xml:space="preserve">, F., </w:t>
      </w:r>
      <w:proofErr w:type="spellStart"/>
      <w:r w:rsidRPr="00E71DAF">
        <w:rPr>
          <w:szCs w:val="24"/>
          <w:lang w:val="id-ID"/>
        </w:rPr>
        <w:t>and</w:t>
      </w:r>
      <w:proofErr w:type="spellEnd"/>
      <w:r w:rsidRPr="00E71DAF">
        <w:rPr>
          <w:szCs w:val="24"/>
          <w:lang w:val="id-ID"/>
        </w:rPr>
        <w:t xml:space="preserve"> Turner, E. (2018). </w:t>
      </w:r>
      <w:r w:rsidRPr="007D11E9">
        <w:rPr>
          <w:i/>
          <w:iCs/>
          <w:szCs w:val="24"/>
          <w:lang w:val="id-ID"/>
        </w:rPr>
        <w:t xml:space="preserve">The Code </w:t>
      </w:r>
      <w:proofErr w:type="spellStart"/>
      <w:r w:rsidRPr="007D11E9">
        <w:rPr>
          <w:i/>
          <w:iCs/>
          <w:szCs w:val="24"/>
          <w:lang w:val="id-ID"/>
        </w:rPr>
        <w:t>of</w:t>
      </w:r>
      <w:proofErr w:type="spellEnd"/>
      <w:r w:rsidRPr="007D11E9">
        <w:rPr>
          <w:i/>
          <w:iCs/>
          <w:szCs w:val="24"/>
          <w:lang w:val="id-ID"/>
        </w:rPr>
        <w:t xml:space="preserve"> </w:t>
      </w:r>
      <w:proofErr w:type="spellStart"/>
      <w:r w:rsidRPr="007D11E9">
        <w:rPr>
          <w:i/>
          <w:iCs/>
          <w:szCs w:val="24"/>
          <w:lang w:val="id-ID"/>
        </w:rPr>
        <w:t>Conduct</w:t>
      </w:r>
      <w:proofErr w:type="spellEnd"/>
      <w:r w:rsidRPr="007D11E9">
        <w:rPr>
          <w:i/>
          <w:iCs/>
          <w:szCs w:val="24"/>
          <w:lang w:val="id-ID"/>
        </w:rPr>
        <w:t xml:space="preserve"> </w:t>
      </w:r>
      <w:proofErr w:type="spellStart"/>
      <w:r w:rsidRPr="007D11E9">
        <w:rPr>
          <w:i/>
          <w:iCs/>
          <w:szCs w:val="24"/>
          <w:lang w:val="id-ID"/>
        </w:rPr>
        <w:t>on</w:t>
      </w:r>
      <w:proofErr w:type="spellEnd"/>
      <w:r w:rsidRPr="007D11E9">
        <w:rPr>
          <w:i/>
          <w:iCs/>
          <w:szCs w:val="24"/>
          <w:lang w:val="id-ID"/>
        </w:rPr>
        <w:t xml:space="preserve"> </w:t>
      </w:r>
      <w:proofErr w:type="spellStart"/>
      <w:r w:rsidRPr="007D11E9">
        <w:rPr>
          <w:i/>
          <w:iCs/>
          <w:szCs w:val="24"/>
          <w:lang w:val="id-ID"/>
        </w:rPr>
        <w:t>Prevention</w:t>
      </w:r>
      <w:proofErr w:type="spellEnd"/>
      <w:r w:rsidRPr="007D11E9">
        <w:rPr>
          <w:i/>
          <w:iCs/>
          <w:szCs w:val="24"/>
          <w:lang w:val="id-ID"/>
        </w:rPr>
        <w:t xml:space="preserve"> </w:t>
      </w:r>
      <w:proofErr w:type="spellStart"/>
      <w:r w:rsidRPr="007D11E9">
        <w:rPr>
          <w:i/>
          <w:iCs/>
          <w:szCs w:val="24"/>
          <w:lang w:val="id-ID"/>
        </w:rPr>
        <w:t>of</w:t>
      </w:r>
      <w:proofErr w:type="spellEnd"/>
      <w:r w:rsidRPr="007D11E9">
        <w:rPr>
          <w:i/>
          <w:iCs/>
          <w:szCs w:val="24"/>
          <w:lang w:val="id-ID"/>
        </w:rPr>
        <w:t xml:space="preserve"> </w:t>
      </w:r>
      <w:proofErr w:type="spellStart"/>
      <w:r w:rsidRPr="007D11E9">
        <w:rPr>
          <w:i/>
          <w:iCs/>
          <w:szCs w:val="24"/>
          <w:lang w:val="id-ID"/>
        </w:rPr>
        <w:t>School-Related</w:t>
      </w:r>
      <w:proofErr w:type="spellEnd"/>
      <w:r w:rsidRPr="007D11E9">
        <w:rPr>
          <w:i/>
          <w:iCs/>
          <w:szCs w:val="24"/>
          <w:lang w:val="id-ID"/>
        </w:rPr>
        <w:t xml:space="preserve"> Gender-</w:t>
      </w:r>
      <w:proofErr w:type="spellStart"/>
      <w:r w:rsidRPr="007D11E9">
        <w:rPr>
          <w:i/>
          <w:iCs/>
          <w:szCs w:val="24"/>
          <w:lang w:val="id-ID"/>
        </w:rPr>
        <w:t>Based</w:t>
      </w:r>
      <w:proofErr w:type="spellEnd"/>
      <w:r w:rsidRPr="007D11E9">
        <w:rPr>
          <w:i/>
          <w:iCs/>
          <w:szCs w:val="24"/>
          <w:lang w:val="id-ID"/>
        </w:rPr>
        <w:t xml:space="preserve"> </w:t>
      </w:r>
      <w:proofErr w:type="spellStart"/>
      <w:r w:rsidRPr="007D11E9">
        <w:rPr>
          <w:i/>
          <w:iCs/>
          <w:szCs w:val="24"/>
          <w:lang w:val="id-ID"/>
        </w:rPr>
        <w:t>Violence</w:t>
      </w:r>
      <w:proofErr w:type="spellEnd"/>
      <w:r w:rsidRPr="007D11E9">
        <w:rPr>
          <w:i/>
          <w:iCs/>
          <w:szCs w:val="24"/>
          <w:lang w:val="id-ID"/>
        </w:rPr>
        <w:t xml:space="preserve">: A Study </w:t>
      </w:r>
      <w:proofErr w:type="spellStart"/>
      <w:r w:rsidRPr="007D11E9">
        <w:rPr>
          <w:i/>
          <w:iCs/>
          <w:szCs w:val="24"/>
          <w:lang w:val="id-ID"/>
        </w:rPr>
        <w:t>of</w:t>
      </w:r>
      <w:proofErr w:type="spellEnd"/>
      <w:r w:rsidRPr="007D11E9">
        <w:rPr>
          <w:i/>
          <w:iCs/>
          <w:szCs w:val="24"/>
          <w:lang w:val="id-ID"/>
        </w:rPr>
        <w:t xml:space="preserve"> </w:t>
      </w:r>
      <w:proofErr w:type="spellStart"/>
      <w:r w:rsidRPr="007D11E9">
        <w:rPr>
          <w:i/>
          <w:iCs/>
          <w:szCs w:val="24"/>
          <w:lang w:val="id-ID"/>
        </w:rPr>
        <w:t>Policy</w:t>
      </w:r>
      <w:proofErr w:type="spellEnd"/>
      <w:r w:rsidRPr="007D11E9">
        <w:rPr>
          <w:i/>
          <w:iCs/>
          <w:szCs w:val="24"/>
          <w:lang w:val="id-ID"/>
        </w:rPr>
        <w:t xml:space="preserve"> </w:t>
      </w:r>
      <w:proofErr w:type="spellStart"/>
      <w:r w:rsidRPr="007D11E9">
        <w:rPr>
          <w:i/>
          <w:iCs/>
          <w:szCs w:val="24"/>
          <w:lang w:val="id-ID"/>
        </w:rPr>
        <w:t>Enactment</w:t>
      </w:r>
      <w:proofErr w:type="spellEnd"/>
      <w:r w:rsidRPr="007D11E9">
        <w:rPr>
          <w:i/>
          <w:iCs/>
          <w:szCs w:val="24"/>
          <w:lang w:val="id-ID"/>
        </w:rPr>
        <w:t xml:space="preserve"> in Ethiopia.</w:t>
      </w:r>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30th </w:t>
      </w:r>
      <w:proofErr w:type="spellStart"/>
      <w:r w:rsidRPr="00E71DAF">
        <w:rPr>
          <w:szCs w:val="24"/>
          <w:lang w:val="id-ID"/>
        </w:rPr>
        <w:t>of</w:t>
      </w:r>
      <w:proofErr w:type="spellEnd"/>
      <w:r w:rsidRPr="00E71DAF">
        <w:rPr>
          <w:szCs w:val="24"/>
          <w:lang w:val="id-ID"/>
        </w:rPr>
        <w:t xml:space="preserve"> September 2023 </w:t>
      </w:r>
      <w:proofErr w:type="spellStart"/>
      <w:r w:rsidRPr="00E71DAF">
        <w:rPr>
          <w:szCs w:val="24"/>
          <w:lang w:val="id-ID"/>
        </w:rPr>
        <w:t>from</w:t>
      </w:r>
      <w:proofErr w:type="spellEnd"/>
      <w:r w:rsidRPr="00E71DAF">
        <w:rPr>
          <w:szCs w:val="24"/>
          <w:lang w:val="id-ID"/>
        </w:rPr>
        <w:t xml:space="preserve"> https://www.unicef.org/ethiopia/media/ 1371/file/The%20Code%20of%20Conduct%20on%20Prevention%20of%20School-Related%20Gender-Based%20Violence.pdf</w:t>
      </w:r>
    </w:p>
    <w:p w14:paraId="33B5B2A1" w14:textId="77777777" w:rsidR="005C51EC" w:rsidRPr="001368D6" w:rsidRDefault="005C51EC" w:rsidP="005C51EC">
      <w:pPr>
        <w:spacing w:after="0"/>
        <w:ind w:left="720" w:hanging="720"/>
        <w:rPr>
          <w:szCs w:val="24"/>
          <w:lang w:val="id-ID"/>
        </w:rPr>
      </w:pPr>
      <w:proofErr w:type="spellStart"/>
      <w:r w:rsidRPr="00E71DAF">
        <w:rPr>
          <w:szCs w:val="24"/>
          <w:lang w:val="id-ID"/>
        </w:rPr>
        <w:t>Perigo</w:t>
      </w:r>
      <w:proofErr w:type="spellEnd"/>
      <w:r w:rsidRPr="00E71DAF">
        <w:rPr>
          <w:szCs w:val="24"/>
          <w:lang w:val="id-ID"/>
        </w:rPr>
        <w:t xml:space="preserve">, M.,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Mangila</w:t>
      </w:r>
      <w:proofErr w:type="spellEnd"/>
      <w:r w:rsidRPr="00E71DAF">
        <w:rPr>
          <w:szCs w:val="24"/>
          <w:lang w:val="id-ID"/>
        </w:rPr>
        <w:t xml:space="preserve">, B. (2020). </w:t>
      </w:r>
      <w:proofErr w:type="spellStart"/>
      <w:r w:rsidRPr="005C51EC">
        <w:rPr>
          <w:i/>
          <w:iCs/>
          <w:szCs w:val="24"/>
          <w:lang w:val="id-ID"/>
        </w:rPr>
        <w:t>Extent</w:t>
      </w:r>
      <w:proofErr w:type="spellEnd"/>
      <w:r w:rsidRPr="005C51EC">
        <w:rPr>
          <w:i/>
          <w:iCs/>
          <w:szCs w:val="24"/>
          <w:lang w:val="id-ID"/>
        </w:rPr>
        <w:t xml:space="preserve"> </w:t>
      </w:r>
      <w:proofErr w:type="spellStart"/>
      <w:r w:rsidRPr="005C51EC">
        <w:rPr>
          <w:i/>
          <w:iCs/>
          <w:szCs w:val="24"/>
          <w:lang w:val="id-ID"/>
        </w:rPr>
        <w:t>of</w:t>
      </w:r>
      <w:proofErr w:type="spellEnd"/>
      <w:r w:rsidRPr="005C51EC">
        <w:rPr>
          <w:i/>
          <w:iCs/>
          <w:szCs w:val="24"/>
          <w:lang w:val="id-ID"/>
        </w:rPr>
        <w:t xml:space="preserve"> </w:t>
      </w:r>
      <w:proofErr w:type="spellStart"/>
      <w:r w:rsidRPr="005C51EC">
        <w:rPr>
          <w:i/>
          <w:iCs/>
          <w:szCs w:val="24"/>
          <w:lang w:val="id-ID"/>
        </w:rPr>
        <w:t>Implementation</w:t>
      </w:r>
      <w:proofErr w:type="spellEnd"/>
      <w:r w:rsidRPr="005C51EC">
        <w:rPr>
          <w:i/>
          <w:iCs/>
          <w:szCs w:val="24"/>
          <w:lang w:val="id-ID"/>
        </w:rPr>
        <w:t xml:space="preserve"> </w:t>
      </w:r>
      <w:proofErr w:type="spellStart"/>
      <w:r w:rsidRPr="005C51EC">
        <w:rPr>
          <w:i/>
          <w:iCs/>
          <w:szCs w:val="24"/>
          <w:lang w:val="id-ID"/>
        </w:rPr>
        <w:t>of</w:t>
      </w:r>
      <w:proofErr w:type="spellEnd"/>
      <w:r w:rsidRPr="005C51EC">
        <w:rPr>
          <w:i/>
          <w:iCs/>
          <w:szCs w:val="24"/>
          <w:lang w:val="id-ID"/>
        </w:rPr>
        <w:t xml:space="preserve"> </w:t>
      </w:r>
      <w:proofErr w:type="spellStart"/>
      <w:r w:rsidRPr="005C51EC">
        <w:rPr>
          <w:i/>
          <w:iCs/>
          <w:szCs w:val="24"/>
          <w:lang w:val="id-ID"/>
        </w:rPr>
        <w:t>the</w:t>
      </w:r>
      <w:proofErr w:type="spellEnd"/>
      <w:r w:rsidRPr="005C51EC">
        <w:rPr>
          <w:i/>
          <w:iCs/>
          <w:szCs w:val="24"/>
          <w:lang w:val="id-ID"/>
        </w:rPr>
        <w:t xml:space="preserve"> Gender </w:t>
      </w:r>
      <w:proofErr w:type="spellStart"/>
      <w:r w:rsidRPr="005C51EC">
        <w:rPr>
          <w:i/>
          <w:iCs/>
          <w:szCs w:val="24"/>
          <w:lang w:val="id-ID"/>
        </w:rPr>
        <w:t>and</w:t>
      </w:r>
      <w:proofErr w:type="spellEnd"/>
      <w:r w:rsidRPr="005C51EC">
        <w:rPr>
          <w:i/>
          <w:iCs/>
          <w:szCs w:val="24"/>
          <w:lang w:val="id-ID"/>
        </w:rPr>
        <w:t xml:space="preserve"> Development Program in a State </w:t>
      </w:r>
      <w:proofErr w:type="spellStart"/>
      <w:r w:rsidRPr="005C51EC">
        <w:rPr>
          <w:i/>
          <w:iCs/>
          <w:szCs w:val="24"/>
          <w:lang w:val="id-ID"/>
        </w:rPr>
        <w:t>College</w:t>
      </w:r>
      <w:proofErr w:type="spellEnd"/>
      <w:r w:rsidRPr="005C51EC">
        <w:rPr>
          <w:i/>
          <w:iCs/>
          <w:szCs w:val="24"/>
          <w:lang w:val="id-ID"/>
        </w:rPr>
        <w:t xml:space="preserve"> </w:t>
      </w:r>
      <w:proofErr w:type="spellStart"/>
      <w:r w:rsidRPr="005C51EC">
        <w:rPr>
          <w:i/>
          <w:iCs/>
          <w:szCs w:val="24"/>
          <w:lang w:val="id-ID"/>
        </w:rPr>
        <w:t>of</w:t>
      </w:r>
      <w:proofErr w:type="spellEnd"/>
      <w:r w:rsidRPr="005C51EC">
        <w:rPr>
          <w:i/>
          <w:iCs/>
          <w:szCs w:val="24"/>
          <w:lang w:val="id-ID"/>
        </w:rPr>
        <w:t xml:space="preserve"> </w:t>
      </w:r>
      <w:proofErr w:type="spellStart"/>
      <w:r w:rsidRPr="005C51EC">
        <w:rPr>
          <w:i/>
          <w:iCs/>
          <w:szCs w:val="24"/>
          <w:lang w:val="id-ID"/>
        </w:rPr>
        <w:t>the</w:t>
      </w:r>
      <w:proofErr w:type="spellEnd"/>
      <w:r w:rsidRPr="005C51EC">
        <w:rPr>
          <w:i/>
          <w:iCs/>
          <w:szCs w:val="24"/>
          <w:lang w:val="id-ID"/>
        </w:rPr>
        <w:t xml:space="preserve"> </w:t>
      </w:r>
      <w:proofErr w:type="spellStart"/>
      <w:r w:rsidRPr="005C51EC">
        <w:rPr>
          <w:i/>
          <w:iCs/>
          <w:szCs w:val="24"/>
          <w:lang w:val="id-ID"/>
        </w:rPr>
        <w:t>Philippines</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4th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October</w:t>
      </w:r>
      <w:proofErr w:type="spellEnd"/>
      <w:r w:rsidRPr="00E71DAF">
        <w:rPr>
          <w:szCs w:val="24"/>
          <w:lang w:val="id-ID"/>
        </w:rPr>
        <w:t xml:space="preserve"> 2023</w:t>
      </w:r>
    </w:p>
    <w:p w14:paraId="72F3D826" w14:textId="77777777" w:rsidR="007D11E9" w:rsidRPr="00E71DAF" w:rsidRDefault="007D11E9" w:rsidP="007D11E9">
      <w:pPr>
        <w:spacing w:after="0"/>
        <w:ind w:left="720" w:hanging="720"/>
        <w:rPr>
          <w:szCs w:val="24"/>
          <w:lang w:val="id-ID"/>
        </w:rPr>
      </w:pPr>
      <w:proofErr w:type="spellStart"/>
      <w:r w:rsidRPr="00E71DAF">
        <w:rPr>
          <w:szCs w:val="24"/>
          <w:lang w:val="id-ID"/>
        </w:rPr>
        <w:lastRenderedPageBreak/>
        <w:t>Pulmano</w:t>
      </w:r>
      <w:proofErr w:type="spellEnd"/>
      <w:r w:rsidRPr="00E71DAF">
        <w:rPr>
          <w:szCs w:val="24"/>
          <w:lang w:val="id-ID"/>
        </w:rPr>
        <w:t xml:space="preserve">, R. E. (2016). </w:t>
      </w:r>
      <w:proofErr w:type="spellStart"/>
      <w:r w:rsidRPr="00E71DAF">
        <w:rPr>
          <w:szCs w:val="24"/>
          <w:lang w:val="id-ID"/>
        </w:rPr>
        <w:t>Implementation</w:t>
      </w:r>
      <w:proofErr w:type="spellEnd"/>
      <w:r w:rsidRPr="00E71DAF">
        <w:rPr>
          <w:szCs w:val="24"/>
          <w:lang w:val="id-ID"/>
        </w:rPr>
        <w:t xml:space="preserve">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the</w:t>
      </w:r>
      <w:proofErr w:type="spellEnd"/>
      <w:r w:rsidRPr="00E71DAF">
        <w:rPr>
          <w:szCs w:val="24"/>
          <w:lang w:val="id-ID"/>
        </w:rPr>
        <w:t xml:space="preserve"> gender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development</w:t>
      </w:r>
      <w:proofErr w:type="spellEnd"/>
      <w:r w:rsidRPr="00E71DAF">
        <w:rPr>
          <w:szCs w:val="24"/>
          <w:lang w:val="id-ID"/>
        </w:rPr>
        <w:t xml:space="preserve"> program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state</w:t>
      </w:r>
      <w:proofErr w:type="spellEnd"/>
      <w:r w:rsidRPr="00E71DAF">
        <w:rPr>
          <w:szCs w:val="24"/>
          <w:lang w:val="id-ID"/>
        </w:rPr>
        <w:t xml:space="preserve"> </w:t>
      </w:r>
      <w:proofErr w:type="spellStart"/>
      <w:r w:rsidRPr="00E71DAF">
        <w:rPr>
          <w:szCs w:val="24"/>
          <w:lang w:val="id-ID"/>
        </w:rPr>
        <w:t>universities</w:t>
      </w:r>
      <w:proofErr w:type="spellEnd"/>
      <w:r w:rsidRPr="00E71DAF">
        <w:rPr>
          <w:szCs w:val="24"/>
          <w:lang w:val="id-ID"/>
        </w:rPr>
        <w:t xml:space="preserve">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colleges</w:t>
      </w:r>
      <w:proofErr w:type="spellEnd"/>
      <w:r w:rsidRPr="00E71DAF">
        <w:rPr>
          <w:szCs w:val="24"/>
          <w:lang w:val="id-ID"/>
        </w:rPr>
        <w:t xml:space="preserve"> in region III: An </w:t>
      </w:r>
      <w:proofErr w:type="spellStart"/>
      <w:r w:rsidRPr="00E71DAF">
        <w:rPr>
          <w:szCs w:val="24"/>
          <w:lang w:val="id-ID"/>
        </w:rPr>
        <w:t>evaluation</w:t>
      </w:r>
      <w:proofErr w:type="spellEnd"/>
      <w:r w:rsidRPr="00E71DAF">
        <w:rPr>
          <w:szCs w:val="24"/>
          <w:lang w:val="id-ID"/>
        </w:rPr>
        <w:t xml:space="preserve">. International </w:t>
      </w:r>
      <w:proofErr w:type="spellStart"/>
      <w:r w:rsidRPr="007D11E9">
        <w:rPr>
          <w:i/>
          <w:iCs/>
          <w:szCs w:val="24"/>
          <w:lang w:val="id-ID"/>
        </w:rPr>
        <w:t>Journal</w:t>
      </w:r>
      <w:proofErr w:type="spellEnd"/>
      <w:r w:rsidRPr="007D11E9">
        <w:rPr>
          <w:i/>
          <w:iCs/>
          <w:szCs w:val="24"/>
          <w:lang w:val="id-ID"/>
        </w:rPr>
        <w:t xml:space="preserve"> </w:t>
      </w:r>
      <w:proofErr w:type="spellStart"/>
      <w:r w:rsidRPr="007D11E9">
        <w:rPr>
          <w:i/>
          <w:iCs/>
          <w:szCs w:val="24"/>
          <w:lang w:val="id-ID"/>
        </w:rPr>
        <w:t>of</w:t>
      </w:r>
      <w:proofErr w:type="spellEnd"/>
      <w:r w:rsidRPr="007D11E9">
        <w:rPr>
          <w:i/>
          <w:iCs/>
          <w:szCs w:val="24"/>
          <w:lang w:val="id-ID"/>
        </w:rPr>
        <w:t xml:space="preserve"> </w:t>
      </w:r>
      <w:proofErr w:type="spellStart"/>
      <w:r w:rsidRPr="007D11E9">
        <w:rPr>
          <w:i/>
          <w:iCs/>
          <w:szCs w:val="24"/>
          <w:lang w:val="id-ID"/>
        </w:rPr>
        <w:t>Education</w:t>
      </w:r>
      <w:proofErr w:type="spellEnd"/>
      <w:r w:rsidRPr="007D11E9">
        <w:rPr>
          <w:i/>
          <w:iCs/>
          <w:szCs w:val="24"/>
          <w:lang w:val="id-ID"/>
        </w:rPr>
        <w:t xml:space="preserve"> </w:t>
      </w:r>
      <w:proofErr w:type="spellStart"/>
      <w:r w:rsidRPr="007D11E9">
        <w:rPr>
          <w:i/>
          <w:iCs/>
          <w:szCs w:val="24"/>
          <w:lang w:val="id-ID"/>
        </w:rPr>
        <w:t>and</w:t>
      </w:r>
      <w:proofErr w:type="spellEnd"/>
      <w:r w:rsidRPr="007D11E9">
        <w:rPr>
          <w:i/>
          <w:iCs/>
          <w:szCs w:val="24"/>
          <w:lang w:val="id-ID"/>
        </w:rPr>
        <w:t xml:space="preserve"> </w:t>
      </w:r>
      <w:proofErr w:type="spellStart"/>
      <w:r w:rsidRPr="007D11E9">
        <w:rPr>
          <w:i/>
          <w:iCs/>
          <w:szCs w:val="24"/>
          <w:lang w:val="id-ID"/>
        </w:rPr>
        <w:t>Research</w:t>
      </w:r>
      <w:proofErr w:type="spellEnd"/>
      <w:r w:rsidRPr="007D11E9">
        <w:rPr>
          <w:i/>
          <w:iCs/>
          <w:szCs w:val="24"/>
          <w:lang w:val="id-ID"/>
        </w:rPr>
        <w:t>, 4</w:t>
      </w:r>
      <w:r w:rsidRPr="00E71DAF">
        <w:rPr>
          <w:szCs w:val="24"/>
          <w:lang w:val="id-ID"/>
        </w:rPr>
        <w:t xml:space="preserve">(5), 166-170.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June</w:t>
      </w:r>
      <w:proofErr w:type="spellEnd"/>
      <w:r w:rsidRPr="00E71DAF">
        <w:rPr>
          <w:szCs w:val="24"/>
          <w:lang w:val="id-ID"/>
        </w:rPr>
        <w:t xml:space="preserve"> 25, 2019 </w:t>
      </w:r>
      <w:proofErr w:type="spellStart"/>
      <w:r w:rsidRPr="00E71DAF">
        <w:rPr>
          <w:szCs w:val="24"/>
          <w:lang w:val="id-ID"/>
        </w:rPr>
        <w:t>from</w:t>
      </w:r>
      <w:proofErr w:type="spellEnd"/>
      <w:r w:rsidRPr="00E71DAF">
        <w:rPr>
          <w:szCs w:val="24"/>
          <w:lang w:val="id-ID"/>
        </w:rPr>
        <w:t xml:space="preserve"> https://www.ijern.com/journal/ 2016/May-2016/15.pdf. </w:t>
      </w:r>
    </w:p>
    <w:p w14:paraId="461556BA" w14:textId="77777777" w:rsidR="007D11E9" w:rsidRPr="00E71DAF" w:rsidRDefault="007D11E9" w:rsidP="007D11E9">
      <w:pPr>
        <w:spacing w:after="0"/>
        <w:ind w:left="720" w:hanging="720"/>
        <w:rPr>
          <w:szCs w:val="24"/>
          <w:lang w:val="id-ID"/>
        </w:rPr>
      </w:pPr>
      <w:r w:rsidRPr="00E71DAF">
        <w:rPr>
          <w:szCs w:val="24"/>
          <w:lang w:val="id-ID"/>
        </w:rPr>
        <w:t xml:space="preserve">Reyes, Z., </w:t>
      </w:r>
      <w:proofErr w:type="spellStart"/>
      <w:r w:rsidRPr="00E71DAF">
        <w:rPr>
          <w:szCs w:val="24"/>
          <w:lang w:val="id-ID"/>
        </w:rPr>
        <w:t>Jusayan</w:t>
      </w:r>
      <w:proofErr w:type="spellEnd"/>
      <w:r w:rsidRPr="00E71DAF">
        <w:rPr>
          <w:szCs w:val="24"/>
          <w:lang w:val="id-ID"/>
        </w:rPr>
        <w:t xml:space="preserve">, M., </w:t>
      </w:r>
      <w:proofErr w:type="spellStart"/>
      <w:r w:rsidRPr="00E71DAF">
        <w:rPr>
          <w:szCs w:val="24"/>
          <w:lang w:val="id-ID"/>
        </w:rPr>
        <w:t>Susara</w:t>
      </w:r>
      <w:proofErr w:type="spellEnd"/>
      <w:r w:rsidRPr="00E71DAF">
        <w:rPr>
          <w:szCs w:val="24"/>
          <w:lang w:val="id-ID"/>
        </w:rPr>
        <w:t xml:space="preserve">, P., </w:t>
      </w:r>
      <w:proofErr w:type="spellStart"/>
      <w:r w:rsidRPr="00E71DAF">
        <w:rPr>
          <w:szCs w:val="24"/>
          <w:lang w:val="id-ID"/>
        </w:rPr>
        <w:t>and</w:t>
      </w:r>
      <w:proofErr w:type="spellEnd"/>
      <w:r w:rsidRPr="00E71DAF">
        <w:rPr>
          <w:szCs w:val="24"/>
          <w:lang w:val="id-ID"/>
        </w:rPr>
        <w:t xml:space="preserve"> Mariano, A. (2021). </w:t>
      </w:r>
      <w:proofErr w:type="spellStart"/>
      <w:r w:rsidRPr="007D11E9">
        <w:rPr>
          <w:i/>
          <w:iCs/>
          <w:szCs w:val="24"/>
          <w:lang w:val="id-ID"/>
        </w:rPr>
        <w:t>Integrating</w:t>
      </w:r>
      <w:proofErr w:type="spellEnd"/>
      <w:r w:rsidRPr="007D11E9">
        <w:rPr>
          <w:i/>
          <w:iCs/>
          <w:szCs w:val="24"/>
          <w:lang w:val="id-ID"/>
        </w:rPr>
        <w:t xml:space="preserve"> Gender </w:t>
      </w:r>
      <w:proofErr w:type="spellStart"/>
      <w:r w:rsidRPr="007D11E9">
        <w:rPr>
          <w:i/>
          <w:iCs/>
          <w:szCs w:val="24"/>
          <w:lang w:val="id-ID"/>
        </w:rPr>
        <w:t>and</w:t>
      </w:r>
      <w:proofErr w:type="spellEnd"/>
      <w:r w:rsidRPr="007D11E9">
        <w:rPr>
          <w:i/>
          <w:iCs/>
          <w:szCs w:val="24"/>
          <w:lang w:val="id-ID"/>
        </w:rPr>
        <w:t xml:space="preserve"> Development Agenda in </w:t>
      </w:r>
      <w:proofErr w:type="spellStart"/>
      <w:r w:rsidRPr="007D11E9">
        <w:rPr>
          <w:i/>
          <w:iCs/>
          <w:szCs w:val="24"/>
          <w:lang w:val="id-ID"/>
        </w:rPr>
        <w:t>Teacher</w:t>
      </w:r>
      <w:proofErr w:type="spellEnd"/>
      <w:r w:rsidRPr="007D11E9">
        <w:rPr>
          <w:i/>
          <w:iCs/>
          <w:szCs w:val="24"/>
          <w:lang w:val="id-ID"/>
        </w:rPr>
        <w:t xml:space="preserve"> </w:t>
      </w:r>
      <w:proofErr w:type="spellStart"/>
      <w:r w:rsidRPr="007D11E9">
        <w:rPr>
          <w:i/>
          <w:iCs/>
          <w:szCs w:val="24"/>
          <w:lang w:val="id-ID"/>
        </w:rPr>
        <w:t>Education</w:t>
      </w:r>
      <w:proofErr w:type="spellEnd"/>
      <w:r w:rsidRPr="007D11E9">
        <w:rPr>
          <w:i/>
          <w:iCs/>
          <w:szCs w:val="24"/>
          <w:lang w:val="id-ID"/>
        </w:rPr>
        <w:t xml:space="preserve"> </w:t>
      </w:r>
      <w:proofErr w:type="spellStart"/>
      <w:r w:rsidRPr="007D11E9">
        <w:rPr>
          <w:i/>
          <w:iCs/>
          <w:szCs w:val="24"/>
          <w:lang w:val="id-ID"/>
        </w:rPr>
        <w:t>Institutions</w:t>
      </w:r>
      <w:proofErr w:type="spellEnd"/>
      <w:r w:rsidRPr="007D11E9">
        <w:rPr>
          <w:i/>
          <w:iCs/>
          <w:szCs w:val="24"/>
          <w:lang w:val="id-ID"/>
        </w:rPr>
        <w:t xml:space="preserve"> </w:t>
      </w:r>
      <w:proofErr w:type="spellStart"/>
      <w:r w:rsidRPr="007D11E9">
        <w:rPr>
          <w:i/>
          <w:iCs/>
          <w:szCs w:val="24"/>
          <w:lang w:val="id-ID"/>
        </w:rPr>
        <w:t>and</w:t>
      </w:r>
      <w:proofErr w:type="spellEnd"/>
      <w:r w:rsidRPr="007D11E9">
        <w:rPr>
          <w:i/>
          <w:iCs/>
          <w:szCs w:val="24"/>
          <w:lang w:val="id-ID"/>
        </w:rPr>
        <w:t xml:space="preserve"> </w:t>
      </w:r>
      <w:proofErr w:type="spellStart"/>
      <w:r w:rsidRPr="007D11E9">
        <w:rPr>
          <w:i/>
          <w:iCs/>
          <w:szCs w:val="24"/>
          <w:lang w:val="id-ID"/>
        </w:rPr>
        <w:t>Philippine</w:t>
      </w:r>
      <w:proofErr w:type="spellEnd"/>
      <w:r w:rsidRPr="007D11E9">
        <w:rPr>
          <w:i/>
          <w:iCs/>
          <w:szCs w:val="24"/>
          <w:lang w:val="id-ID"/>
        </w:rPr>
        <w:t xml:space="preserve"> </w:t>
      </w:r>
      <w:proofErr w:type="spellStart"/>
      <w:r w:rsidRPr="007D11E9">
        <w:rPr>
          <w:i/>
          <w:iCs/>
          <w:szCs w:val="24"/>
          <w:lang w:val="id-ID"/>
        </w:rPr>
        <w:t>Standards</w:t>
      </w:r>
      <w:proofErr w:type="spellEnd"/>
      <w:r w:rsidRPr="007D11E9">
        <w:rPr>
          <w:i/>
          <w:iCs/>
          <w:szCs w:val="24"/>
          <w:lang w:val="id-ID"/>
        </w:rPr>
        <w:t xml:space="preserve"> </w:t>
      </w:r>
      <w:proofErr w:type="spellStart"/>
      <w:r w:rsidRPr="007D11E9">
        <w:rPr>
          <w:i/>
          <w:iCs/>
          <w:szCs w:val="24"/>
          <w:lang w:val="id-ID"/>
        </w:rPr>
        <w:t>for</w:t>
      </w:r>
      <w:proofErr w:type="spellEnd"/>
      <w:r w:rsidRPr="007D11E9">
        <w:rPr>
          <w:i/>
          <w:iCs/>
          <w:szCs w:val="24"/>
          <w:lang w:val="id-ID"/>
        </w:rPr>
        <w:t xml:space="preserve"> </w:t>
      </w:r>
      <w:proofErr w:type="spellStart"/>
      <w:r w:rsidRPr="007D11E9">
        <w:rPr>
          <w:i/>
          <w:iCs/>
          <w:szCs w:val="24"/>
          <w:lang w:val="id-ID"/>
        </w:rPr>
        <w:t>Teachers</w:t>
      </w:r>
      <w:proofErr w:type="spellEnd"/>
      <w:r w:rsidRPr="007D11E9">
        <w:rPr>
          <w:i/>
          <w:iCs/>
          <w:szCs w:val="24"/>
          <w:lang w:val="id-ID"/>
        </w:rPr>
        <w:t xml:space="preserve"> </w:t>
      </w:r>
      <w:proofErr w:type="spellStart"/>
      <w:r w:rsidRPr="007D11E9">
        <w:rPr>
          <w:i/>
          <w:iCs/>
          <w:szCs w:val="24"/>
          <w:lang w:val="id-ID"/>
        </w:rPr>
        <w:t>and</w:t>
      </w:r>
      <w:proofErr w:type="spellEnd"/>
      <w:r w:rsidRPr="007D11E9">
        <w:rPr>
          <w:i/>
          <w:iCs/>
          <w:szCs w:val="24"/>
          <w:lang w:val="id-ID"/>
        </w:rPr>
        <w:t xml:space="preserve"> </w:t>
      </w:r>
      <w:proofErr w:type="spellStart"/>
      <w:r w:rsidRPr="007D11E9">
        <w:rPr>
          <w:i/>
          <w:iCs/>
          <w:szCs w:val="24"/>
          <w:lang w:val="id-ID"/>
        </w:rPr>
        <w:t>Education</w:t>
      </w:r>
      <w:proofErr w:type="spellEnd"/>
      <w:r w:rsidRPr="007D11E9">
        <w:rPr>
          <w:i/>
          <w:iCs/>
          <w:szCs w:val="24"/>
          <w:lang w:val="id-ID"/>
        </w:rPr>
        <w:t xml:space="preserve"> </w:t>
      </w:r>
      <w:proofErr w:type="spellStart"/>
      <w:r w:rsidRPr="007D11E9">
        <w:rPr>
          <w:i/>
          <w:iCs/>
          <w:szCs w:val="24"/>
          <w:lang w:val="id-ID"/>
        </w:rPr>
        <w:t>Leaders</w:t>
      </w:r>
      <w:proofErr w:type="spellEnd"/>
      <w:r w:rsidRPr="00E71DAF">
        <w:rPr>
          <w:szCs w:val="24"/>
          <w:lang w:val="id-ID"/>
        </w:rPr>
        <w:t xml:space="preserve">. Volume 5, </w:t>
      </w:r>
      <w:proofErr w:type="spellStart"/>
      <w:r w:rsidRPr="00E71DAF">
        <w:rPr>
          <w:szCs w:val="24"/>
          <w:lang w:val="id-ID"/>
        </w:rPr>
        <w:t>Issue</w:t>
      </w:r>
      <w:proofErr w:type="spellEnd"/>
      <w:r w:rsidRPr="00E71DAF">
        <w:rPr>
          <w:szCs w:val="24"/>
          <w:lang w:val="id-ID"/>
        </w:rPr>
        <w:t xml:space="preserve"> 5.  </w:t>
      </w:r>
      <w:proofErr w:type="spellStart"/>
      <w:r w:rsidRPr="00E71DAF">
        <w:rPr>
          <w:szCs w:val="24"/>
          <w:lang w:val="id-ID"/>
        </w:rPr>
        <w:t>Philippine</w:t>
      </w:r>
      <w:proofErr w:type="spellEnd"/>
      <w:r w:rsidRPr="00E71DAF">
        <w:rPr>
          <w:szCs w:val="24"/>
          <w:lang w:val="id-ID"/>
        </w:rPr>
        <w:t xml:space="preserve"> Normal </w:t>
      </w:r>
      <w:proofErr w:type="spellStart"/>
      <w:r w:rsidRPr="00E71DAF">
        <w:rPr>
          <w:szCs w:val="24"/>
          <w:lang w:val="id-ID"/>
        </w:rPr>
        <w:t>University</w:t>
      </w:r>
      <w:proofErr w:type="spellEnd"/>
      <w:r w:rsidRPr="00E71DAF">
        <w:rPr>
          <w:szCs w:val="24"/>
          <w:lang w:val="id-ID"/>
        </w:rPr>
        <w:t xml:space="preserve">. The National Center </w:t>
      </w:r>
      <w:proofErr w:type="spellStart"/>
      <w:r w:rsidRPr="00E71DAF">
        <w:rPr>
          <w:szCs w:val="24"/>
          <w:lang w:val="id-ID"/>
        </w:rPr>
        <w:t>for</w:t>
      </w:r>
      <w:proofErr w:type="spellEnd"/>
      <w:r w:rsidRPr="00E71DAF">
        <w:rPr>
          <w:szCs w:val="24"/>
          <w:lang w:val="id-ID"/>
        </w:rPr>
        <w:t xml:space="preserve"> </w:t>
      </w:r>
      <w:proofErr w:type="spellStart"/>
      <w:r w:rsidRPr="00E71DAF">
        <w:rPr>
          <w:szCs w:val="24"/>
          <w:lang w:val="id-ID"/>
        </w:rPr>
        <w:t>Teacher</w:t>
      </w:r>
      <w:proofErr w:type="spellEnd"/>
      <w:r w:rsidRPr="00E71DAF">
        <w:rPr>
          <w:szCs w:val="24"/>
          <w:lang w:val="id-ID"/>
        </w:rPr>
        <w:t xml:space="preserve"> </w:t>
      </w:r>
      <w:proofErr w:type="spellStart"/>
      <w:r w:rsidRPr="00E71DAF">
        <w:rPr>
          <w:szCs w:val="24"/>
          <w:lang w:val="id-ID"/>
        </w:rPr>
        <w:t>Education</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1st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October</w:t>
      </w:r>
      <w:proofErr w:type="spellEnd"/>
      <w:r w:rsidRPr="00E71DAF">
        <w:rPr>
          <w:szCs w:val="24"/>
          <w:lang w:val="id-ID"/>
        </w:rPr>
        <w:t xml:space="preserve"> 2023 </w:t>
      </w:r>
      <w:proofErr w:type="spellStart"/>
      <w:r w:rsidRPr="00E71DAF">
        <w:rPr>
          <w:szCs w:val="24"/>
          <w:lang w:val="id-ID"/>
        </w:rPr>
        <w:t>from</w:t>
      </w:r>
      <w:proofErr w:type="spellEnd"/>
      <w:r w:rsidRPr="00E71DAF">
        <w:rPr>
          <w:szCs w:val="24"/>
          <w:lang w:val="id-ID"/>
        </w:rPr>
        <w:t xml:space="preserve"> https://www.pnuresearchportal.org/wp-content/uploads/2021/12/ Policy-Brief-Series_Issue-5-2021.pdf</w:t>
      </w:r>
    </w:p>
    <w:p w14:paraId="275E5E68" w14:textId="77777777" w:rsidR="007D11E9" w:rsidRPr="00E71DAF" w:rsidRDefault="007D11E9" w:rsidP="007D11E9">
      <w:pPr>
        <w:spacing w:after="0"/>
        <w:ind w:left="720" w:hanging="720"/>
        <w:rPr>
          <w:szCs w:val="24"/>
          <w:lang w:val="id-ID"/>
        </w:rPr>
      </w:pPr>
      <w:proofErr w:type="spellStart"/>
      <w:r w:rsidRPr="00E71DAF">
        <w:rPr>
          <w:szCs w:val="24"/>
          <w:lang w:val="id-ID"/>
        </w:rPr>
        <w:t>Sunico</w:t>
      </w:r>
      <w:proofErr w:type="spellEnd"/>
      <w:r w:rsidRPr="00E71DAF">
        <w:rPr>
          <w:szCs w:val="24"/>
          <w:lang w:val="id-ID"/>
        </w:rPr>
        <w:t xml:space="preserve">, E. (2020). </w:t>
      </w:r>
      <w:proofErr w:type="spellStart"/>
      <w:r w:rsidRPr="00E71DAF">
        <w:rPr>
          <w:szCs w:val="24"/>
          <w:lang w:val="id-ID"/>
        </w:rPr>
        <w:t>Awareness</w:t>
      </w:r>
      <w:proofErr w:type="spellEnd"/>
      <w:r w:rsidRPr="00E71DAF">
        <w:rPr>
          <w:szCs w:val="24"/>
          <w:lang w:val="id-ID"/>
        </w:rPr>
        <w:t xml:space="preserve">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Management</w:t>
      </w:r>
      <w:proofErr w:type="spellEnd"/>
      <w:r w:rsidRPr="00E71DAF">
        <w:rPr>
          <w:szCs w:val="24"/>
          <w:lang w:val="id-ID"/>
        </w:rPr>
        <w:t xml:space="preserve"> </w:t>
      </w:r>
      <w:proofErr w:type="spellStart"/>
      <w:r w:rsidRPr="00E71DAF">
        <w:rPr>
          <w:szCs w:val="24"/>
          <w:lang w:val="id-ID"/>
        </w:rPr>
        <w:t>Practices</w:t>
      </w:r>
      <w:proofErr w:type="spellEnd"/>
      <w:r w:rsidRPr="00E71DAF">
        <w:rPr>
          <w:szCs w:val="24"/>
          <w:lang w:val="id-ID"/>
        </w:rPr>
        <w:t xml:space="preserve"> </w:t>
      </w:r>
      <w:proofErr w:type="spellStart"/>
      <w:r w:rsidRPr="00E71DAF">
        <w:rPr>
          <w:szCs w:val="24"/>
          <w:lang w:val="id-ID"/>
        </w:rPr>
        <w:t>of</w:t>
      </w:r>
      <w:proofErr w:type="spellEnd"/>
      <w:r w:rsidRPr="00E71DAF">
        <w:rPr>
          <w:szCs w:val="24"/>
          <w:lang w:val="id-ID"/>
        </w:rPr>
        <w:t xml:space="preserve"> GAD </w:t>
      </w:r>
      <w:proofErr w:type="spellStart"/>
      <w:r w:rsidRPr="00E71DAF">
        <w:rPr>
          <w:szCs w:val="24"/>
          <w:lang w:val="id-ID"/>
        </w:rPr>
        <w:t>Advocates</w:t>
      </w:r>
      <w:proofErr w:type="spellEnd"/>
      <w:r w:rsidRPr="00E71DAF">
        <w:rPr>
          <w:szCs w:val="24"/>
          <w:lang w:val="id-ID"/>
        </w:rPr>
        <w:t xml:space="preserve"> </w:t>
      </w:r>
      <w:proofErr w:type="spellStart"/>
      <w:r w:rsidRPr="00E71DAF">
        <w:rPr>
          <w:szCs w:val="24"/>
          <w:lang w:val="id-ID"/>
        </w:rPr>
        <w:t>among</w:t>
      </w:r>
      <w:proofErr w:type="spellEnd"/>
      <w:r w:rsidRPr="00E71DAF">
        <w:rPr>
          <w:szCs w:val="24"/>
          <w:lang w:val="id-ID"/>
        </w:rPr>
        <w:t xml:space="preserve"> </w:t>
      </w:r>
      <w:proofErr w:type="spellStart"/>
      <w:r w:rsidRPr="00E71DAF">
        <w:rPr>
          <w:szCs w:val="24"/>
          <w:lang w:val="id-ID"/>
        </w:rPr>
        <w:t>SUCs</w:t>
      </w:r>
      <w:proofErr w:type="spellEnd"/>
      <w:r w:rsidRPr="00E71DAF">
        <w:rPr>
          <w:szCs w:val="24"/>
          <w:lang w:val="id-ID"/>
        </w:rPr>
        <w:t xml:space="preserve"> in CALABARZON. </w:t>
      </w:r>
      <w:r w:rsidRPr="007D11E9">
        <w:rPr>
          <w:i/>
          <w:iCs/>
          <w:szCs w:val="24"/>
          <w:lang w:val="id-ID"/>
        </w:rPr>
        <w:t xml:space="preserve">International </w:t>
      </w:r>
      <w:proofErr w:type="spellStart"/>
      <w:r w:rsidRPr="007D11E9">
        <w:rPr>
          <w:i/>
          <w:iCs/>
          <w:szCs w:val="24"/>
          <w:lang w:val="id-ID"/>
        </w:rPr>
        <w:t>Journal</w:t>
      </w:r>
      <w:proofErr w:type="spellEnd"/>
      <w:r w:rsidRPr="007D11E9">
        <w:rPr>
          <w:i/>
          <w:iCs/>
          <w:szCs w:val="24"/>
          <w:lang w:val="id-ID"/>
        </w:rPr>
        <w:t xml:space="preserve"> </w:t>
      </w:r>
      <w:proofErr w:type="spellStart"/>
      <w:r w:rsidRPr="007D11E9">
        <w:rPr>
          <w:i/>
          <w:iCs/>
          <w:szCs w:val="24"/>
          <w:lang w:val="id-ID"/>
        </w:rPr>
        <w:t>of</w:t>
      </w:r>
      <w:proofErr w:type="spellEnd"/>
      <w:r w:rsidRPr="007D11E9">
        <w:rPr>
          <w:i/>
          <w:iCs/>
          <w:szCs w:val="24"/>
          <w:lang w:val="id-ID"/>
        </w:rPr>
        <w:t xml:space="preserve"> </w:t>
      </w:r>
      <w:proofErr w:type="spellStart"/>
      <w:r w:rsidRPr="007D11E9">
        <w:rPr>
          <w:i/>
          <w:iCs/>
          <w:szCs w:val="24"/>
          <w:lang w:val="id-ID"/>
        </w:rPr>
        <w:t>Advanced</w:t>
      </w:r>
      <w:proofErr w:type="spellEnd"/>
      <w:r w:rsidRPr="007D11E9">
        <w:rPr>
          <w:i/>
          <w:iCs/>
          <w:szCs w:val="24"/>
          <w:lang w:val="id-ID"/>
        </w:rPr>
        <w:t xml:space="preserve"> </w:t>
      </w:r>
      <w:proofErr w:type="spellStart"/>
      <w:r w:rsidRPr="007D11E9">
        <w:rPr>
          <w:i/>
          <w:iCs/>
          <w:szCs w:val="24"/>
          <w:lang w:val="id-ID"/>
        </w:rPr>
        <w:t>Research</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10th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January</w:t>
      </w:r>
      <w:proofErr w:type="spellEnd"/>
      <w:r w:rsidRPr="00E71DAF">
        <w:rPr>
          <w:szCs w:val="24"/>
          <w:lang w:val="id-ID"/>
        </w:rPr>
        <w:t xml:space="preserve"> 2024 </w:t>
      </w:r>
      <w:proofErr w:type="spellStart"/>
      <w:r w:rsidRPr="00E71DAF">
        <w:rPr>
          <w:szCs w:val="24"/>
          <w:lang w:val="id-ID"/>
        </w:rPr>
        <w:t>from</w:t>
      </w:r>
      <w:proofErr w:type="spellEnd"/>
      <w:r w:rsidRPr="00E71DAF">
        <w:rPr>
          <w:szCs w:val="24"/>
          <w:lang w:val="id-ID"/>
        </w:rPr>
        <w:t xml:space="preserve"> https://www.researchgate.net/publication/348269306_AWARENESS_AND_MANAGEMENT_PRACTICES_OF_GAD_ADVOCATES_AMONG_SUCS_IN_CALABARZON</w:t>
      </w:r>
    </w:p>
    <w:p w14:paraId="1614F32B" w14:textId="77777777" w:rsidR="005C51EC" w:rsidRDefault="005C51EC" w:rsidP="005C51EC">
      <w:pPr>
        <w:spacing w:after="0"/>
        <w:ind w:left="720" w:hanging="720"/>
        <w:rPr>
          <w:szCs w:val="24"/>
          <w:lang w:val="id-ID"/>
        </w:rPr>
      </w:pPr>
      <w:proofErr w:type="spellStart"/>
      <w:r w:rsidRPr="00E71DAF">
        <w:rPr>
          <w:szCs w:val="24"/>
          <w:lang w:val="id-ID"/>
        </w:rPr>
        <w:t>Steber</w:t>
      </w:r>
      <w:proofErr w:type="spellEnd"/>
      <w:r w:rsidRPr="00E71DAF">
        <w:rPr>
          <w:szCs w:val="24"/>
          <w:lang w:val="id-ID"/>
        </w:rPr>
        <w:t xml:space="preserve">, Martina, </w:t>
      </w:r>
      <w:proofErr w:type="spellStart"/>
      <w:r w:rsidRPr="00E71DAF">
        <w:rPr>
          <w:szCs w:val="24"/>
          <w:lang w:val="id-ID"/>
        </w:rPr>
        <w:t>and</w:t>
      </w:r>
      <w:proofErr w:type="spellEnd"/>
      <w:r w:rsidRPr="00E71DAF">
        <w:rPr>
          <w:szCs w:val="24"/>
          <w:lang w:val="id-ID"/>
        </w:rPr>
        <w:t xml:space="preserve"> Bernhard. (2014). </w:t>
      </w:r>
      <w:proofErr w:type="spellStart"/>
      <w:r w:rsidRPr="005C51EC">
        <w:rPr>
          <w:i/>
          <w:iCs/>
          <w:szCs w:val="24"/>
          <w:lang w:val="id-ID"/>
        </w:rPr>
        <w:t>Visions</w:t>
      </w:r>
      <w:proofErr w:type="spellEnd"/>
      <w:r w:rsidRPr="005C51EC">
        <w:rPr>
          <w:i/>
          <w:iCs/>
          <w:szCs w:val="24"/>
          <w:lang w:val="id-ID"/>
        </w:rPr>
        <w:t xml:space="preserve"> </w:t>
      </w:r>
      <w:proofErr w:type="spellStart"/>
      <w:r w:rsidRPr="005C51EC">
        <w:rPr>
          <w:i/>
          <w:iCs/>
          <w:szCs w:val="24"/>
          <w:lang w:val="id-ID"/>
        </w:rPr>
        <w:t>of</w:t>
      </w:r>
      <w:proofErr w:type="spellEnd"/>
      <w:r w:rsidRPr="005C51EC">
        <w:rPr>
          <w:i/>
          <w:iCs/>
          <w:szCs w:val="24"/>
          <w:lang w:val="id-ID"/>
        </w:rPr>
        <w:t xml:space="preserve"> </w:t>
      </w:r>
      <w:proofErr w:type="spellStart"/>
      <w:r w:rsidRPr="005C51EC">
        <w:rPr>
          <w:i/>
          <w:iCs/>
          <w:szCs w:val="24"/>
          <w:lang w:val="id-ID"/>
        </w:rPr>
        <w:t>Community</w:t>
      </w:r>
      <w:proofErr w:type="spellEnd"/>
      <w:r w:rsidRPr="005C51EC">
        <w:rPr>
          <w:i/>
          <w:iCs/>
          <w:szCs w:val="24"/>
          <w:lang w:val="id-ID"/>
        </w:rPr>
        <w:t xml:space="preserve"> in Nazi </w:t>
      </w:r>
      <w:proofErr w:type="spellStart"/>
      <w:r w:rsidRPr="005C51EC">
        <w:rPr>
          <w:i/>
          <w:iCs/>
          <w:szCs w:val="24"/>
          <w:lang w:val="id-ID"/>
        </w:rPr>
        <w:t>Germany</w:t>
      </w:r>
      <w:proofErr w:type="spellEnd"/>
      <w:r w:rsidRPr="005C51EC">
        <w:rPr>
          <w:i/>
          <w:iCs/>
          <w:szCs w:val="24"/>
          <w:lang w:val="id-ID"/>
        </w:rPr>
        <w:t xml:space="preserve">: </w:t>
      </w:r>
      <w:proofErr w:type="spellStart"/>
      <w:r w:rsidRPr="005C51EC">
        <w:rPr>
          <w:i/>
          <w:iCs/>
          <w:szCs w:val="24"/>
          <w:lang w:val="id-ID"/>
        </w:rPr>
        <w:t>Social</w:t>
      </w:r>
      <w:proofErr w:type="spellEnd"/>
      <w:r w:rsidRPr="005C51EC">
        <w:rPr>
          <w:i/>
          <w:iCs/>
          <w:szCs w:val="24"/>
          <w:lang w:val="id-ID"/>
        </w:rPr>
        <w:t xml:space="preserve"> Engineering </w:t>
      </w:r>
      <w:proofErr w:type="spellStart"/>
      <w:r w:rsidRPr="005C51EC">
        <w:rPr>
          <w:i/>
          <w:iCs/>
          <w:szCs w:val="24"/>
          <w:lang w:val="id-ID"/>
        </w:rPr>
        <w:t>and</w:t>
      </w:r>
      <w:proofErr w:type="spellEnd"/>
      <w:r w:rsidRPr="005C51EC">
        <w:rPr>
          <w:i/>
          <w:iCs/>
          <w:szCs w:val="24"/>
          <w:lang w:val="id-ID"/>
        </w:rPr>
        <w:t xml:space="preserve"> </w:t>
      </w:r>
      <w:proofErr w:type="spellStart"/>
      <w:r w:rsidRPr="005C51EC">
        <w:rPr>
          <w:i/>
          <w:iCs/>
          <w:szCs w:val="24"/>
          <w:lang w:val="id-ID"/>
        </w:rPr>
        <w:t>Private</w:t>
      </w:r>
      <w:proofErr w:type="spellEnd"/>
      <w:r w:rsidRPr="005C51EC">
        <w:rPr>
          <w:i/>
          <w:iCs/>
          <w:szCs w:val="24"/>
          <w:lang w:val="id-ID"/>
        </w:rPr>
        <w:t xml:space="preserve"> </w:t>
      </w:r>
      <w:proofErr w:type="spellStart"/>
      <w:r w:rsidRPr="005C51EC">
        <w:rPr>
          <w:i/>
          <w:iCs/>
          <w:szCs w:val="24"/>
          <w:lang w:val="id-ID"/>
        </w:rPr>
        <w:t>Lives</w:t>
      </w:r>
      <w:proofErr w:type="spellEnd"/>
      <w:r w:rsidRPr="00E71DAF">
        <w:rPr>
          <w:szCs w:val="24"/>
          <w:lang w:val="id-ID"/>
        </w:rPr>
        <w:t xml:space="preserve">. Oxford </w:t>
      </w:r>
      <w:proofErr w:type="spellStart"/>
      <w:r w:rsidRPr="00E71DAF">
        <w:rPr>
          <w:szCs w:val="24"/>
          <w:lang w:val="id-ID"/>
        </w:rPr>
        <w:t>Academic</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2nd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October</w:t>
      </w:r>
      <w:proofErr w:type="spellEnd"/>
      <w:r w:rsidRPr="00E71DAF">
        <w:rPr>
          <w:szCs w:val="24"/>
          <w:lang w:val="id-ID"/>
        </w:rPr>
        <w:t xml:space="preserve">  </w:t>
      </w:r>
      <w:proofErr w:type="spellStart"/>
      <w:r w:rsidRPr="00E71DAF">
        <w:rPr>
          <w:szCs w:val="24"/>
          <w:lang w:val="id-ID"/>
        </w:rPr>
        <w:t>from</w:t>
      </w:r>
      <w:proofErr w:type="spellEnd"/>
      <w:r w:rsidRPr="00E71DAF">
        <w:rPr>
          <w:szCs w:val="24"/>
          <w:lang w:val="id-ID"/>
        </w:rPr>
        <w:t xml:space="preserve"> https://doi.org/10.1093/acprof:oso/ 9780199689590.001.0001.</w:t>
      </w:r>
    </w:p>
    <w:p w14:paraId="60490AC6" w14:textId="77777777" w:rsidR="007D11E9" w:rsidRPr="00E71DAF" w:rsidRDefault="007D11E9" w:rsidP="007D11E9">
      <w:pPr>
        <w:spacing w:after="0"/>
        <w:ind w:left="720" w:hanging="720"/>
        <w:rPr>
          <w:szCs w:val="24"/>
          <w:lang w:val="id-ID"/>
        </w:rPr>
      </w:pPr>
      <w:proofErr w:type="spellStart"/>
      <w:r w:rsidRPr="00E71DAF">
        <w:rPr>
          <w:szCs w:val="24"/>
          <w:lang w:val="id-ID"/>
        </w:rPr>
        <w:t>Steiner-Khamsi</w:t>
      </w:r>
      <w:proofErr w:type="spellEnd"/>
      <w:r w:rsidRPr="00E71DAF">
        <w:rPr>
          <w:szCs w:val="24"/>
          <w:lang w:val="id-ID"/>
        </w:rPr>
        <w:t xml:space="preserve">, G.,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Batjargal</w:t>
      </w:r>
      <w:proofErr w:type="spellEnd"/>
      <w:r w:rsidRPr="00E71DAF">
        <w:rPr>
          <w:szCs w:val="24"/>
          <w:lang w:val="id-ID"/>
        </w:rPr>
        <w:t xml:space="preserve">, B. (2017). </w:t>
      </w:r>
      <w:r w:rsidRPr="007D11E9">
        <w:rPr>
          <w:i/>
          <w:iCs/>
          <w:szCs w:val="24"/>
          <w:lang w:val="id-ID"/>
        </w:rPr>
        <w:t xml:space="preserve">Mongolia </w:t>
      </w:r>
      <w:proofErr w:type="spellStart"/>
      <w:r w:rsidRPr="007D11E9">
        <w:rPr>
          <w:i/>
          <w:iCs/>
          <w:szCs w:val="24"/>
          <w:lang w:val="id-ID"/>
        </w:rPr>
        <w:t>Case</w:t>
      </w:r>
      <w:proofErr w:type="spellEnd"/>
      <w:r w:rsidRPr="007D11E9">
        <w:rPr>
          <w:i/>
          <w:iCs/>
          <w:szCs w:val="24"/>
          <w:lang w:val="id-ID"/>
        </w:rPr>
        <w:t xml:space="preserve"> Study </w:t>
      </w:r>
      <w:proofErr w:type="spellStart"/>
      <w:r w:rsidRPr="007D11E9">
        <w:rPr>
          <w:i/>
          <w:iCs/>
          <w:szCs w:val="24"/>
          <w:lang w:val="id-ID"/>
        </w:rPr>
        <w:t>on</w:t>
      </w:r>
      <w:proofErr w:type="spellEnd"/>
      <w:r w:rsidRPr="007D11E9">
        <w:rPr>
          <w:i/>
          <w:iCs/>
          <w:szCs w:val="24"/>
          <w:lang w:val="id-ID"/>
        </w:rPr>
        <w:t xml:space="preserve"> </w:t>
      </w:r>
      <w:proofErr w:type="spellStart"/>
      <w:r w:rsidRPr="007D11E9">
        <w:rPr>
          <w:i/>
          <w:iCs/>
          <w:szCs w:val="24"/>
          <w:lang w:val="id-ID"/>
        </w:rPr>
        <w:t>Accountability</w:t>
      </w:r>
      <w:proofErr w:type="spellEnd"/>
      <w:r w:rsidRPr="007D11E9">
        <w:rPr>
          <w:i/>
          <w:iCs/>
          <w:szCs w:val="24"/>
          <w:lang w:val="id-ID"/>
        </w:rPr>
        <w:t xml:space="preserve"> in </w:t>
      </w:r>
      <w:proofErr w:type="spellStart"/>
      <w:r w:rsidRPr="007D11E9">
        <w:rPr>
          <w:i/>
          <w:iCs/>
          <w:szCs w:val="24"/>
          <w:lang w:val="id-ID"/>
        </w:rPr>
        <w:t>Education</w:t>
      </w:r>
      <w:proofErr w:type="spellEnd"/>
      <w:r w:rsidRPr="00E71DAF">
        <w:rPr>
          <w:szCs w:val="24"/>
          <w:lang w:val="id-ID"/>
        </w:rPr>
        <w:t xml:space="preserve">. United </w:t>
      </w:r>
      <w:proofErr w:type="spellStart"/>
      <w:r w:rsidRPr="00E71DAF">
        <w:rPr>
          <w:szCs w:val="24"/>
          <w:lang w:val="id-ID"/>
        </w:rPr>
        <w:t>Nations</w:t>
      </w:r>
      <w:proofErr w:type="spellEnd"/>
      <w:r w:rsidRPr="00E71DAF">
        <w:rPr>
          <w:szCs w:val="24"/>
          <w:lang w:val="id-ID"/>
        </w:rPr>
        <w:t xml:space="preserve"> </w:t>
      </w:r>
      <w:proofErr w:type="spellStart"/>
      <w:r w:rsidRPr="00E71DAF">
        <w:rPr>
          <w:szCs w:val="24"/>
          <w:lang w:val="id-ID"/>
        </w:rPr>
        <w:t>Educational</w:t>
      </w:r>
      <w:proofErr w:type="spellEnd"/>
      <w:r w:rsidRPr="00E71DAF">
        <w:rPr>
          <w:szCs w:val="24"/>
          <w:lang w:val="id-ID"/>
        </w:rPr>
        <w:t xml:space="preserve">, </w:t>
      </w:r>
      <w:proofErr w:type="spellStart"/>
      <w:r w:rsidRPr="00E71DAF">
        <w:rPr>
          <w:szCs w:val="24"/>
          <w:lang w:val="id-ID"/>
        </w:rPr>
        <w:t>Scientific</w:t>
      </w:r>
      <w:proofErr w:type="spellEnd"/>
      <w:r w:rsidRPr="00E71DAF">
        <w:rPr>
          <w:szCs w:val="24"/>
          <w:lang w:val="id-ID"/>
        </w:rPr>
        <w:t xml:space="preserve">,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Cultural</w:t>
      </w:r>
      <w:proofErr w:type="spellEnd"/>
      <w:r w:rsidRPr="00E71DAF">
        <w:rPr>
          <w:szCs w:val="24"/>
          <w:lang w:val="id-ID"/>
        </w:rPr>
        <w:t xml:space="preserve"> </w:t>
      </w:r>
      <w:proofErr w:type="spellStart"/>
      <w:r w:rsidRPr="00E71DAF">
        <w:rPr>
          <w:szCs w:val="24"/>
          <w:lang w:val="id-ID"/>
        </w:rPr>
        <w:t>Organization</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30th </w:t>
      </w:r>
      <w:proofErr w:type="spellStart"/>
      <w:r w:rsidRPr="00E71DAF">
        <w:rPr>
          <w:szCs w:val="24"/>
          <w:lang w:val="id-ID"/>
        </w:rPr>
        <w:t>of</w:t>
      </w:r>
      <w:proofErr w:type="spellEnd"/>
      <w:r w:rsidRPr="00E71DAF">
        <w:rPr>
          <w:szCs w:val="24"/>
          <w:lang w:val="id-ID"/>
        </w:rPr>
        <w:t xml:space="preserve"> September 2023 </w:t>
      </w:r>
      <w:proofErr w:type="spellStart"/>
      <w:r w:rsidRPr="00E71DAF">
        <w:rPr>
          <w:szCs w:val="24"/>
          <w:lang w:val="id-ID"/>
        </w:rPr>
        <w:t>from</w:t>
      </w:r>
      <w:proofErr w:type="spellEnd"/>
      <w:r w:rsidRPr="00E71DAF">
        <w:rPr>
          <w:szCs w:val="24"/>
          <w:lang w:val="id-ID"/>
        </w:rPr>
        <w:t xml:space="preserve"> https://unesdoc.unesco.org/ark:/48223/pf0000259547</w:t>
      </w:r>
    </w:p>
    <w:p w14:paraId="1594E15E" w14:textId="77777777" w:rsidR="00E71DAF" w:rsidRPr="00E71DAF" w:rsidRDefault="00E71DAF" w:rsidP="00E71DAF">
      <w:pPr>
        <w:spacing w:after="0"/>
        <w:ind w:left="720" w:hanging="720"/>
        <w:rPr>
          <w:szCs w:val="24"/>
          <w:lang w:val="id-ID"/>
        </w:rPr>
      </w:pPr>
      <w:r w:rsidRPr="00E71DAF">
        <w:rPr>
          <w:szCs w:val="24"/>
          <w:lang w:val="id-ID"/>
        </w:rPr>
        <w:t xml:space="preserve">Talon, R., </w:t>
      </w:r>
      <w:proofErr w:type="spellStart"/>
      <w:r w:rsidRPr="00E71DAF">
        <w:rPr>
          <w:szCs w:val="24"/>
          <w:lang w:val="id-ID"/>
        </w:rPr>
        <w:t>Carreon</w:t>
      </w:r>
      <w:proofErr w:type="spellEnd"/>
      <w:r w:rsidRPr="00E71DAF">
        <w:rPr>
          <w:szCs w:val="24"/>
          <w:lang w:val="id-ID"/>
        </w:rPr>
        <w:t xml:space="preserve">, J.,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Diragen</w:t>
      </w:r>
      <w:proofErr w:type="spellEnd"/>
      <w:r w:rsidRPr="00E71DAF">
        <w:rPr>
          <w:szCs w:val="24"/>
          <w:lang w:val="id-ID"/>
        </w:rPr>
        <w:t xml:space="preserve">, G. (2020). </w:t>
      </w:r>
      <w:r w:rsidRPr="00E71DAF">
        <w:rPr>
          <w:i/>
          <w:iCs/>
          <w:szCs w:val="24"/>
          <w:lang w:val="id-ID"/>
        </w:rPr>
        <w:t xml:space="preserve">A </w:t>
      </w:r>
      <w:proofErr w:type="spellStart"/>
      <w:r w:rsidRPr="00E71DAF">
        <w:rPr>
          <w:i/>
          <w:iCs/>
          <w:szCs w:val="24"/>
          <w:lang w:val="id-ID"/>
        </w:rPr>
        <w:t>Phenomenological</w:t>
      </w:r>
      <w:proofErr w:type="spellEnd"/>
      <w:r w:rsidRPr="00E71DAF">
        <w:rPr>
          <w:i/>
          <w:iCs/>
          <w:szCs w:val="24"/>
          <w:lang w:val="id-ID"/>
        </w:rPr>
        <w:t xml:space="preserve"> </w:t>
      </w:r>
      <w:proofErr w:type="spellStart"/>
      <w:r w:rsidRPr="00E71DAF">
        <w:rPr>
          <w:i/>
          <w:iCs/>
          <w:szCs w:val="24"/>
          <w:lang w:val="id-ID"/>
        </w:rPr>
        <w:t>Inquiry</w:t>
      </w:r>
      <w:proofErr w:type="spellEnd"/>
      <w:r w:rsidRPr="00E71DAF">
        <w:rPr>
          <w:i/>
          <w:iCs/>
          <w:szCs w:val="24"/>
          <w:lang w:val="id-ID"/>
        </w:rPr>
        <w:t xml:space="preserve"> </w:t>
      </w:r>
      <w:proofErr w:type="spellStart"/>
      <w:r w:rsidRPr="00E71DAF">
        <w:rPr>
          <w:i/>
          <w:iCs/>
          <w:szCs w:val="24"/>
          <w:lang w:val="id-ID"/>
        </w:rPr>
        <w:t>of</w:t>
      </w:r>
      <w:proofErr w:type="spellEnd"/>
      <w:r w:rsidRPr="00E71DAF">
        <w:rPr>
          <w:i/>
          <w:iCs/>
          <w:szCs w:val="24"/>
          <w:lang w:val="id-ID"/>
        </w:rPr>
        <w:t xml:space="preserve"> gender </w:t>
      </w:r>
      <w:proofErr w:type="spellStart"/>
      <w:r w:rsidRPr="00E71DAF">
        <w:rPr>
          <w:i/>
          <w:iCs/>
          <w:szCs w:val="24"/>
          <w:lang w:val="id-ID"/>
        </w:rPr>
        <w:t>and</w:t>
      </w:r>
      <w:proofErr w:type="spellEnd"/>
      <w:r w:rsidRPr="00E71DAF">
        <w:rPr>
          <w:i/>
          <w:iCs/>
          <w:szCs w:val="24"/>
          <w:lang w:val="id-ID"/>
        </w:rPr>
        <w:t xml:space="preserve"> Development in </w:t>
      </w:r>
      <w:proofErr w:type="spellStart"/>
      <w:r w:rsidRPr="00E71DAF">
        <w:rPr>
          <w:i/>
          <w:iCs/>
          <w:szCs w:val="24"/>
          <w:lang w:val="id-ID"/>
        </w:rPr>
        <w:t>the</w:t>
      </w:r>
      <w:proofErr w:type="spellEnd"/>
      <w:r w:rsidRPr="00E71DAF">
        <w:rPr>
          <w:i/>
          <w:iCs/>
          <w:szCs w:val="24"/>
          <w:lang w:val="id-ID"/>
        </w:rPr>
        <w:t xml:space="preserve"> </w:t>
      </w:r>
      <w:proofErr w:type="spellStart"/>
      <w:r w:rsidRPr="00E71DAF">
        <w:rPr>
          <w:i/>
          <w:iCs/>
          <w:szCs w:val="24"/>
          <w:lang w:val="id-ID"/>
        </w:rPr>
        <w:t>Classroom</w:t>
      </w:r>
      <w:proofErr w:type="spellEnd"/>
      <w:r w:rsidRPr="00E71DAF">
        <w:rPr>
          <w:i/>
          <w:iCs/>
          <w:szCs w:val="24"/>
          <w:lang w:val="id-ID"/>
        </w:rPr>
        <w:t xml:space="preserve"> Program</w:t>
      </w:r>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1st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October</w:t>
      </w:r>
      <w:proofErr w:type="spellEnd"/>
      <w:r w:rsidRPr="00E71DAF">
        <w:rPr>
          <w:szCs w:val="24"/>
          <w:lang w:val="id-ID"/>
        </w:rPr>
        <w:t xml:space="preserve"> 2023 </w:t>
      </w:r>
      <w:proofErr w:type="spellStart"/>
      <w:r w:rsidRPr="00E71DAF">
        <w:rPr>
          <w:szCs w:val="24"/>
          <w:lang w:val="id-ID"/>
        </w:rPr>
        <w:t>from</w:t>
      </w:r>
      <w:proofErr w:type="spellEnd"/>
      <w:r w:rsidRPr="00E71DAF">
        <w:rPr>
          <w:szCs w:val="24"/>
          <w:lang w:val="id-ID"/>
        </w:rPr>
        <w:t xml:space="preserve"> https://www.researchgate.net/publication/ 340967164_A_PHENOMENOLOGICAL_INQUIRY_OF_GENDER_AND_DEVELOPMENT_IN_THE_CLASSROOM_PROGRAM</w:t>
      </w:r>
    </w:p>
    <w:p w14:paraId="66596A5A" w14:textId="77777777" w:rsidR="005C51EC" w:rsidRPr="00E71DAF" w:rsidRDefault="005C51EC" w:rsidP="005C51EC">
      <w:pPr>
        <w:spacing w:after="0"/>
        <w:ind w:left="720" w:hanging="720"/>
        <w:rPr>
          <w:szCs w:val="24"/>
          <w:lang w:val="id-ID"/>
        </w:rPr>
      </w:pPr>
      <w:r w:rsidRPr="00E71DAF">
        <w:rPr>
          <w:szCs w:val="24"/>
          <w:lang w:val="id-ID"/>
        </w:rPr>
        <w:t xml:space="preserve">Tu, Jenny. (2015). </w:t>
      </w:r>
      <w:r w:rsidRPr="005C51EC">
        <w:rPr>
          <w:i/>
          <w:iCs/>
          <w:szCs w:val="24"/>
          <w:lang w:val="id-ID"/>
        </w:rPr>
        <w:t xml:space="preserve">A Study </w:t>
      </w:r>
      <w:proofErr w:type="spellStart"/>
      <w:r w:rsidRPr="005C51EC">
        <w:rPr>
          <w:i/>
          <w:iCs/>
          <w:szCs w:val="24"/>
          <w:lang w:val="id-ID"/>
        </w:rPr>
        <w:t>on</w:t>
      </w:r>
      <w:proofErr w:type="spellEnd"/>
      <w:r w:rsidRPr="005C51EC">
        <w:rPr>
          <w:i/>
          <w:iCs/>
          <w:szCs w:val="24"/>
          <w:lang w:val="id-ID"/>
        </w:rPr>
        <w:t xml:space="preserve"> </w:t>
      </w:r>
      <w:proofErr w:type="spellStart"/>
      <w:r w:rsidRPr="005C51EC">
        <w:rPr>
          <w:i/>
          <w:iCs/>
          <w:szCs w:val="24"/>
          <w:lang w:val="id-ID"/>
        </w:rPr>
        <w:t>the</w:t>
      </w:r>
      <w:proofErr w:type="spellEnd"/>
      <w:r w:rsidRPr="005C51EC">
        <w:rPr>
          <w:i/>
          <w:iCs/>
          <w:szCs w:val="24"/>
          <w:lang w:val="id-ID"/>
        </w:rPr>
        <w:t xml:space="preserve"> </w:t>
      </w:r>
      <w:proofErr w:type="spellStart"/>
      <w:r w:rsidRPr="005C51EC">
        <w:rPr>
          <w:i/>
          <w:iCs/>
          <w:szCs w:val="24"/>
          <w:lang w:val="id-ID"/>
        </w:rPr>
        <w:t>Impacts</w:t>
      </w:r>
      <w:proofErr w:type="spellEnd"/>
      <w:r w:rsidRPr="005C51EC">
        <w:rPr>
          <w:i/>
          <w:iCs/>
          <w:szCs w:val="24"/>
          <w:lang w:val="id-ID"/>
        </w:rPr>
        <w:t xml:space="preserve"> </w:t>
      </w:r>
      <w:proofErr w:type="spellStart"/>
      <w:r w:rsidRPr="005C51EC">
        <w:rPr>
          <w:i/>
          <w:iCs/>
          <w:szCs w:val="24"/>
          <w:lang w:val="id-ID"/>
        </w:rPr>
        <w:t>of</w:t>
      </w:r>
      <w:proofErr w:type="spellEnd"/>
      <w:r w:rsidRPr="005C51EC">
        <w:rPr>
          <w:i/>
          <w:iCs/>
          <w:szCs w:val="24"/>
          <w:lang w:val="id-ID"/>
        </w:rPr>
        <w:t xml:space="preserve"> Gender </w:t>
      </w:r>
      <w:proofErr w:type="spellStart"/>
      <w:r w:rsidRPr="005C51EC">
        <w:rPr>
          <w:i/>
          <w:iCs/>
          <w:szCs w:val="24"/>
          <w:lang w:val="id-ID"/>
        </w:rPr>
        <w:t>Mainstreaming</w:t>
      </w:r>
      <w:proofErr w:type="spellEnd"/>
      <w:r w:rsidRPr="005C51EC">
        <w:rPr>
          <w:i/>
          <w:iCs/>
          <w:szCs w:val="24"/>
          <w:lang w:val="id-ID"/>
        </w:rPr>
        <w:t xml:space="preserve"> </w:t>
      </w:r>
      <w:proofErr w:type="spellStart"/>
      <w:r w:rsidRPr="005C51EC">
        <w:rPr>
          <w:i/>
          <w:iCs/>
          <w:szCs w:val="24"/>
          <w:lang w:val="id-ID"/>
        </w:rPr>
        <w:t>on</w:t>
      </w:r>
      <w:proofErr w:type="spellEnd"/>
      <w:r w:rsidRPr="005C51EC">
        <w:rPr>
          <w:i/>
          <w:iCs/>
          <w:szCs w:val="24"/>
          <w:lang w:val="id-ID"/>
        </w:rPr>
        <w:t xml:space="preserve"> </w:t>
      </w:r>
      <w:proofErr w:type="spellStart"/>
      <w:r w:rsidRPr="005C51EC">
        <w:rPr>
          <w:i/>
          <w:iCs/>
          <w:szCs w:val="24"/>
          <w:lang w:val="id-ID"/>
        </w:rPr>
        <w:t>Men</w:t>
      </w:r>
      <w:proofErr w:type="spellEnd"/>
      <w:r w:rsidRPr="005C51EC">
        <w:rPr>
          <w:i/>
          <w:iCs/>
          <w:szCs w:val="24"/>
          <w:lang w:val="id-ID"/>
        </w:rPr>
        <w:t xml:space="preserve"> </w:t>
      </w:r>
      <w:proofErr w:type="spellStart"/>
      <w:r w:rsidRPr="005C51EC">
        <w:rPr>
          <w:i/>
          <w:iCs/>
          <w:szCs w:val="24"/>
          <w:lang w:val="id-ID"/>
        </w:rPr>
        <w:t>and</w:t>
      </w:r>
      <w:proofErr w:type="spellEnd"/>
      <w:r w:rsidRPr="005C51EC">
        <w:rPr>
          <w:i/>
          <w:iCs/>
          <w:szCs w:val="24"/>
          <w:lang w:val="id-ID"/>
        </w:rPr>
        <w:t xml:space="preserve"> </w:t>
      </w:r>
      <w:proofErr w:type="spellStart"/>
      <w:r w:rsidRPr="005C51EC">
        <w:rPr>
          <w:i/>
          <w:iCs/>
          <w:szCs w:val="24"/>
          <w:lang w:val="id-ID"/>
        </w:rPr>
        <w:t>Women</w:t>
      </w:r>
      <w:proofErr w:type="spellEnd"/>
      <w:r w:rsidRPr="005C51EC">
        <w:rPr>
          <w:i/>
          <w:iCs/>
          <w:szCs w:val="24"/>
          <w:lang w:val="id-ID"/>
        </w:rPr>
        <w:t xml:space="preserve"> in </w:t>
      </w:r>
      <w:proofErr w:type="spellStart"/>
      <w:r w:rsidRPr="005C51EC">
        <w:rPr>
          <w:i/>
          <w:iCs/>
          <w:szCs w:val="24"/>
          <w:lang w:val="id-ID"/>
        </w:rPr>
        <w:t>the</w:t>
      </w:r>
      <w:proofErr w:type="spellEnd"/>
      <w:r w:rsidRPr="005C51EC">
        <w:rPr>
          <w:i/>
          <w:iCs/>
          <w:szCs w:val="24"/>
          <w:lang w:val="id-ID"/>
        </w:rPr>
        <w:t xml:space="preserve"> World. </w:t>
      </w:r>
      <w:proofErr w:type="spellStart"/>
      <w:r w:rsidRPr="005C51EC">
        <w:rPr>
          <w:i/>
          <w:iCs/>
          <w:szCs w:val="24"/>
          <w:lang w:val="id-ID"/>
        </w:rPr>
        <w:t>Linnaeus</w:t>
      </w:r>
      <w:proofErr w:type="spellEnd"/>
      <w:r w:rsidRPr="005C51EC">
        <w:rPr>
          <w:i/>
          <w:iCs/>
          <w:szCs w:val="24"/>
          <w:lang w:val="id-ID"/>
        </w:rPr>
        <w:t xml:space="preserve"> </w:t>
      </w:r>
      <w:proofErr w:type="spellStart"/>
      <w:r w:rsidRPr="005C51EC">
        <w:rPr>
          <w:i/>
          <w:iCs/>
          <w:szCs w:val="24"/>
          <w:lang w:val="id-ID"/>
        </w:rPr>
        <w:t>University</w:t>
      </w:r>
      <w:proofErr w:type="spellEnd"/>
      <w:r w:rsidRPr="00E71DAF">
        <w:rPr>
          <w:szCs w:val="24"/>
          <w:lang w:val="id-ID"/>
        </w:rPr>
        <w:t xml:space="preserve">, Peace </w:t>
      </w:r>
      <w:proofErr w:type="spellStart"/>
      <w:r w:rsidRPr="00E71DAF">
        <w:rPr>
          <w:szCs w:val="24"/>
          <w:lang w:val="id-ID"/>
        </w:rPr>
        <w:t>and</w:t>
      </w:r>
      <w:proofErr w:type="spellEnd"/>
      <w:r w:rsidRPr="00E71DAF">
        <w:rPr>
          <w:szCs w:val="24"/>
          <w:lang w:val="id-ID"/>
        </w:rPr>
        <w:t xml:space="preserve"> Development Department.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29th </w:t>
      </w:r>
      <w:proofErr w:type="spellStart"/>
      <w:r w:rsidRPr="00E71DAF">
        <w:rPr>
          <w:szCs w:val="24"/>
          <w:lang w:val="id-ID"/>
        </w:rPr>
        <w:t>of</w:t>
      </w:r>
      <w:proofErr w:type="spellEnd"/>
      <w:r w:rsidRPr="00E71DAF">
        <w:rPr>
          <w:szCs w:val="24"/>
          <w:lang w:val="id-ID"/>
        </w:rPr>
        <w:t xml:space="preserve"> September 2023 </w:t>
      </w:r>
      <w:proofErr w:type="spellStart"/>
      <w:r w:rsidRPr="00E71DAF">
        <w:rPr>
          <w:szCs w:val="24"/>
          <w:lang w:val="id-ID"/>
        </w:rPr>
        <w:t>from</w:t>
      </w:r>
      <w:proofErr w:type="spellEnd"/>
      <w:r w:rsidRPr="00E71DAF">
        <w:rPr>
          <w:szCs w:val="24"/>
          <w:lang w:val="id-ID"/>
        </w:rPr>
        <w:t xml:space="preserve"> http://www.diva-portal.org/smash/get/diva2:851162/FULLTEXT01.pdf</w:t>
      </w:r>
    </w:p>
    <w:p w14:paraId="3C238906" w14:textId="77777777" w:rsidR="007D11E9" w:rsidRPr="00E71DAF" w:rsidRDefault="007D11E9" w:rsidP="007D11E9">
      <w:pPr>
        <w:spacing w:after="0"/>
        <w:ind w:left="720" w:hanging="720"/>
        <w:rPr>
          <w:szCs w:val="24"/>
          <w:lang w:val="id-ID"/>
        </w:rPr>
      </w:pPr>
      <w:r w:rsidRPr="00E71DAF">
        <w:rPr>
          <w:szCs w:val="24"/>
          <w:lang w:val="id-ID"/>
        </w:rPr>
        <w:t xml:space="preserve">United </w:t>
      </w:r>
      <w:proofErr w:type="spellStart"/>
      <w:r w:rsidRPr="00E71DAF">
        <w:rPr>
          <w:szCs w:val="24"/>
          <w:lang w:val="id-ID"/>
        </w:rPr>
        <w:t>Nations</w:t>
      </w:r>
      <w:proofErr w:type="spellEnd"/>
      <w:r w:rsidRPr="00E71DAF">
        <w:rPr>
          <w:szCs w:val="24"/>
          <w:lang w:val="id-ID"/>
        </w:rPr>
        <w:t xml:space="preserve"> </w:t>
      </w:r>
      <w:proofErr w:type="spellStart"/>
      <w:r w:rsidRPr="00E71DAF">
        <w:rPr>
          <w:szCs w:val="24"/>
          <w:lang w:val="id-ID"/>
        </w:rPr>
        <w:t>Educational</w:t>
      </w:r>
      <w:proofErr w:type="spellEnd"/>
      <w:r w:rsidRPr="00E71DAF">
        <w:rPr>
          <w:szCs w:val="24"/>
          <w:lang w:val="id-ID"/>
        </w:rPr>
        <w:t xml:space="preserve">, </w:t>
      </w:r>
      <w:proofErr w:type="spellStart"/>
      <w:r w:rsidRPr="00E71DAF">
        <w:rPr>
          <w:szCs w:val="24"/>
          <w:lang w:val="id-ID"/>
        </w:rPr>
        <w:t>Scientific</w:t>
      </w:r>
      <w:proofErr w:type="spellEnd"/>
      <w:r w:rsidRPr="00E71DAF">
        <w:rPr>
          <w:szCs w:val="24"/>
          <w:lang w:val="id-ID"/>
        </w:rPr>
        <w:t xml:space="preserve">,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Cultural</w:t>
      </w:r>
      <w:proofErr w:type="spellEnd"/>
      <w:r w:rsidRPr="00E71DAF">
        <w:rPr>
          <w:szCs w:val="24"/>
          <w:lang w:val="id-ID"/>
        </w:rPr>
        <w:t xml:space="preserve"> </w:t>
      </w:r>
      <w:proofErr w:type="spellStart"/>
      <w:r w:rsidRPr="00E71DAF">
        <w:rPr>
          <w:szCs w:val="24"/>
          <w:lang w:val="id-ID"/>
        </w:rPr>
        <w:t>Organization</w:t>
      </w:r>
      <w:proofErr w:type="spellEnd"/>
      <w:r w:rsidRPr="00E71DAF">
        <w:rPr>
          <w:szCs w:val="24"/>
          <w:lang w:val="id-ID"/>
        </w:rPr>
        <w:t xml:space="preserve">. (2017). </w:t>
      </w:r>
      <w:r w:rsidRPr="007D11E9">
        <w:rPr>
          <w:i/>
          <w:iCs/>
          <w:szCs w:val="24"/>
          <w:lang w:val="id-ID"/>
        </w:rPr>
        <w:t xml:space="preserve">Gender </w:t>
      </w:r>
      <w:proofErr w:type="spellStart"/>
      <w:r w:rsidRPr="007D11E9">
        <w:rPr>
          <w:i/>
          <w:iCs/>
          <w:szCs w:val="24"/>
          <w:lang w:val="id-ID"/>
        </w:rPr>
        <w:t>equality</w:t>
      </w:r>
      <w:proofErr w:type="spellEnd"/>
      <w:r w:rsidRPr="007D11E9">
        <w:rPr>
          <w:i/>
          <w:iCs/>
          <w:szCs w:val="24"/>
          <w:lang w:val="id-ID"/>
        </w:rPr>
        <w:t xml:space="preserve"> </w:t>
      </w:r>
      <w:proofErr w:type="spellStart"/>
      <w:r w:rsidRPr="007D11E9">
        <w:rPr>
          <w:i/>
          <w:iCs/>
          <w:szCs w:val="24"/>
          <w:lang w:val="id-ID"/>
        </w:rPr>
        <w:t>though</w:t>
      </w:r>
      <w:proofErr w:type="spellEnd"/>
      <w:r w:rsidRPr="007D11E9">
        <w:rPr>
          <w:i/>
          <w:iCs/>
          <w:szCs w:val="24"/>
          <w:lang w:val="id-ID"/>
        </w:rPr>
        <w:t xml:space="preserve"> </w:t>
      </w:r>
      <w:proofErr w:type="spellStart"/>
      <w:r w:rsidRPr="007D11E9">
        <w:rPr>
          <w:i/>
          <w:iCs/>
          <w:szCs w:val="24"/>
          <w:lang w:val="id-ID"/>
        </w:rPr>
        <w:t>School</w:t>
      </w:r>
      <w:proofErr w:type="spellEnd"/>
      <w:r w:rsidRPr="007D11E9">
        <w:rPr>
          <w:i/>
          <w:iCs/>
          <w:szCs w:val="24"/>
          <w:lang w:val="id-ID"/>
        </w:rPr>
        <w:t xml:space="preserve">: </w:t>
      </w:r>
      <w:proofErr w:type="spellStart"/>
      <w:r w:rsidRPr="007D11E9">
        <w:rPr>
          <w:i/>
          <w:iCs/>
          <w:szCs w:val="24"/>
          <w:lang w:val="id-ID"/>
        </w:rPr>
        <w:t>Providing</w:t>
      </w:r>
      <w:proofErr w:type="spellEnd"/>
      <w:r w:rsidRPr="007D11E9">
        <w:rPr>
          <w:i/>
          <w:iCs/>
          <w:szCs w:val="24"/>
          <w:lang w:val="id-ID"/>
        </w:rPr>
        <w:t xml:space="preserve"> a Safe </w:t>
      </w:r>
      <w:proofErr w:type="spellStart"/>
      <w:r w:rsidRPr="007D11E9">
        <w:rPr>
          <w:i/>
          <w:iCs/>
          <w:szCs w:val="24"/>
          <w:lang w:val="id-ID"/>
        </w:rPr>
        <w:t>and</w:t>
      </w:r>
      <w:proofErr w:type="spellEnd"/>
      <w:r w:rsidRPr="007D11E9">
        <w:rPr>
          <w:i/>
          <w:iCs/>
          <w:szCs w:val="24"/>
          <w:lang w:val="id-ID"/>
        </w:rPr>
        <w:t xml:space="preserve"> </w:t>
      </w:r>
      <w:proofErr w:type="spellStart"/>
      <w:r w:rsidRPr="007D11E9">
        <w:rPr>
          <w:i/>
          <w:iCs/>
          <w:szCs w:val="24"/>
          <w:lang w:val="id-ID"/>
        </w:rPr>
        <w:t>Inclusive</w:t>
      </w:r>
      <w:proofErr w:type="spellEnd"/>
      <w:r w:rsidRPr="007D11E9">
        <w:rPr>
          <w:i/>
          <w:iCs/>
          <w:szCs w:val="24"/>
          <w:lang w:val="id-ID"/>
        </w:rPr>
        <w:t xml:space="preserve"> </w:t>
      </w:r>
      <w:proofErr w:type="spellStart"/>
      <w:r w:rsidRPr="007D11E9">
        <w:rPr>
          <w:i/>
          <w:iCs/>
          <w:szCs w:val="24"/>
          <w:lang w:val="id-ID"/>
        </w:rPr>
        <w:t>Learning</w:t>
      </w:r>
      <w:proofErr w:type="spellEnd"/>
      <w:r w:rsidRPr="007D11E9">
        <w:rPr>
          <w:i/>
          <w:iCs/>
          <w:szCs w:val="24"/>
          <w:lang w:val="id-ID"/>
        </w:rPr>
        <w:t xml:space="preserve"> </w:t>
      </w:r>
      <w:proofErr w:type="spellStart"/>
      <w:r w:rsidRPr="007D11E9">
        <w:rPr>
          <w:i/>
          <w:iCs/>
          <w:szCs w:val="24"/>
          <w:lang w:val="id-ID"/>
        </w:rPr>
        <w:t>Environment</w:t>
      </w:r>
      <w:proofErr w:type="spellEnd"/>
      <w:r w:rsidRPr="00E71DAF">
        <w:rPr>
          <w:szCs w:val="24"/>
          <w:lang w:val="id-ID"/>
        </w:rPr>
        <w:t xml:space="preserve">. https://gem-report-2017.unesco.org/ </w:t>
      </w:r>
      <w:proofErr w:type="spellStart"/>
      <w:r w:rsidRPr="00E71DAF">
        <w:rPr>
          <w:szCs w:val="24"/>
          <w:lang w:val="id-ID"/>
        </w:rPr>
        <w:t>en</w:t>
      </w:r>
      <w:proofErr w:type="spellEnd"/>
      <w:r w:rsidRPr="00E71DAF">
        <w:rPr>
          <w:szCs w:val="24"/>
          <w:lang w:val="id-ID"/>
        </w:rPr>
        <w:t>/</w:t>
      </w:r>
      <w:proofErr w:type="spellStart"/>
      <w:r w:rsidRPr="00E71DAF">
        <w:rPr>
          <w:szCs w:val="24"/>
          <w:lang w:val="id-ID"/>
        </w:rPr>
        <w:t>chapter</w:t>
      </w:r>
      <w:proofErr w:type="spellEnd"/>
      <w:r w:rsidRPr="00E71DAF">
        <w:rPr>
          <w:szCs w:val="24"/>
          <w:lang w:val="id-ID"/>
        </w:rPr>
        <w:t>/</w:t>
      </w:r>
      <w:proofErr w:type="spellStart"/>
      <w:r w:rsidRPr="00E71DAF">
        <w:rPr>
          <w:szCs w:val="24"/>
          <w:lang w:val="id-ID"/>
        </w:rPr>
        <w:t>gender_accountability_through_school</w:t>
      </w:r>
      <w:proofErr w:type="spellEnd"/>
      <w:r w:rsidRPr="00E71DAF">
        <w:rPr>
          <w:szCs w:val="24"/>
          <w:lang w:val="id-ID"/>
        </w:rPr>
        <w:t>/</w:t>
      </w:r>
    </w:p>
    <w:p w14:paraId="3A4C7A3B" w14:textId="77777777" w:rsidR="007D11E9" w:rsidRPr="00E71DAF" w:rsidRDefault="007D11E9" w:rsidP="007D11E9">
      <w:pPr>
        <w:spacing w:after="0"/>
        <w:ind w:left="720" w:hanging="720"/>
        <w:rPr>
          <w:szCs w:val="24"/>
          <w:lang w:val="id-ID"/>
        </w:rPr>
      </w:pPr>
      <w:r w:rsidRPr="00E71DAF">
        <w:rPr>
          <w:szCs w:val="24"/>
          <w:lang w:val="id-ID"/>
        </w:rPr>
        <w:t xml:space="preserve">United </w:t>
      </w:r>
      <w:proofErr w:type="spellStart"/>
      <w:r w:rsidRPr="00E71DAF">
        <w:rPr>
          <w:szCs w:val="24"/>
          <w:lang w:val="id-ID"/>
        </w:rPr>
        <w:t>Nations</w:t>
      </w:r>
      <w:proofErr w:type="spellEnd"/>
      <w:r w:rsidRPr="00E71DAF">
        <w:rPr>
          <w:szCs w:val="24"/>
          <w:lang w:val="id-ID"/>
        </w:rPr>
        <w:t xml:space="preserve"> </w:t>
      </w:r>
      <w:proofErr w:type="spellStart"/>
      <w:r w:rsidRPr="00E71DAF">
        <w:rPr>
          <w:szCs w:val="24"/>
          <w:lang w:val="id-ID"/>
        </w:rPr>
        <w:t>Girl’s</w:t>
      </w:r>
      <w:proofErr w:type="spellEnd"/>
      <w:r w:rsidRPr="00E71DAF">
        <w:rPr>
          <w:szCs w:val="24"/>
          <w:lang w:val="id-ID"/>
        </w:rPr>
        <w:t xml:space="preserve"> </w:t>
      </w:r>
      <w:proofErr w:type="spellStart"/>
      <w:r w:rsidRPr="00E71DAF">
        <w:rPr>
          <w:szCs w:val="24"/>
          <w:lang w:val="id-ID"/>
        </w:rPr>
        <w:t>Education</w:t>
      </w:r>
      <w:proofErr w:type="spellEnd"/>
      <w:r w:rsidRPr="00E71DAF">
        <w:rPr>
          <w:szCs w:val="24"/>
          <w:lang w:val="id-ID"/>
        </w:rPr>
        <w:t xml:space="preserve"> </w:t>
      </w:r>
      <w:proofErr w:type="spellStart"/>
      <w:r w:rsidRPr="00E71DAF">
        <w:rPr>
          <w:szCs w:val="24"/>
          <w:lang w:val="id-ID"/>
        </w:rPr>
        <w:t>Initiative</w:t>
      </w:r>
      <w:proofErr w:type="spellEnd"/>
      <w:r w:rsidRPr="00E71DAF">
        <w:rPr>
          <w:szCs w:val="24"/>
          <w:lang w:val="id-ID"/>
        </w:rPr>
        <w:t xml:space="preserve">. (2017). </w:t>
      </w:r>
      <w:r w:rsidRPr="007D11E9">
        <w:rPr>
          <w:i/>
          <w:iCs/>
          <w:szCs w:val="24"/>
          <w:lang w:val="id-ID"/>
        </w:rPr>
        <w:t xml:space="preserve">Gender </w:t>
      </w:r>
      <w:proofErr w:type="spellStart"/>
      <w:r w:rsidRPr="007D11E9">
        <w:rPr>
          <w:i/>
          <w:iCs/>
          <w:szCs w:val="24"/>
          <w:lang w:val="id-ID"/>
        </w:rPr>
        <w:t>Inequality</w:t>
      </w:r>
      <w:proofErr w:type="spellEnd"/>
      <w:r w:rsidRPr="007D11E9">
        <w:rPr>
          <w:i/>
          <w:iCs/>
          <w:szCs w:val="24"/>
          <w:lang w:val="id-ID"/>
        </w:rPr>
        <w:t xml:space="preserve"> </w:t>
      </w:r>
      <w:proofErr w:type="spellStart"/>
      <w:r w:rsidRPr="007D11E9">
        <w:rPr>
          <w:i/>
          <w:iCs/>
          <w:szCs w:val="24"/>
          <w:lang w:val="id-ID"/>
        </w:rPr>
        <w:t>and</w:t>
      </w:r>
      <w:proofErr w:type="spellEnd"/>
      <w:r w:rsidRPr="007D11E9">
        <w:rPr>
          <w:i/>
          <w:iCs/>
          <w:szCs w:val="24"/>
          <w:lang w:val="id-ID"/>
        </w:rPr>
        <w:t xml:space="preserve"> Early </w:t>
      </w:r>
      <w:proofErr w:type="spellStart"/>
      <w:r w:rsidRPr="007D11E9">
        <w:rPr>
          <w:i/>
          <w:iCs/>
          <w:szCs w:val="24"/>
          <w:lang w:val="id-ID"/>
        </w:rPr>
        <w:t>Childhood</w:t>
      </w:r>
      <w:proofErr w:type="spellEnd"/>
      <w:r w:rsidRPr="007D11E9">
        <w:rPr>
          <w:i/>
          <w:iCs/>
          <w:szCs w:val="24"/>
          <w:lang w:val="id-ID"/>
        </w:rPr>
        <w:t xml:space="preserve"> Development.</w:t>
      </w:r>
      <w:r w:rsidRPr="00E71DAF">
        <w:rPr>
          <w:szCs w:val="24"/>
          <w:lang w:val="id-ID"/>
        </w:rPr>
        <w:t xml:space="preserve"> https://www.ungei.org/sites/default/ files/Gender-Equality-and-Early-Childhood-Development-2017-eng.pdf</w:t>
      </w:r>
    </w:p>
    <w:p w14:paraId="22F9F51D" w14:textId="77777777" w:rsidR="007D11E9" w:rsidRPr="00E71DAF" w:rsidRDefault="007D11E9" w:rsidP="007D11E9">
      <w:pPr>
        <w:spacing w:after="0"/>
        <w:ind w:left="720" w:hanging="720"/>
        <w:rPr>
          <w:szCs w:val="24"/>
          <w:lang w:val="id-ID"/>
        </w:rPr>
      </w:pPr>
      <w:r w:rsidRPr="00E71DAF">
        <w:rPr>
          <w:szCs w:val="24"/>
          <w:lang w:val="id-ID"/>
        </w:rPr>
        <w:t xml:space="preserve">United </w:t>
      </w:r>
      <w:proofErr w:type="spellStart"/>
      <w:r w:rsidRPr="00E71DAF">
        <w:rPr>
          <w:szCs w:val="24"/>
          <w:lang w:val="id-ID"/>
        </w:rPr>
        <w:t>Nations</w:t>
      </w:r>
      <w:proofErr w:type="spellEnd"/>
      <w:r w:rsidRPr="00E71DAF">
        <w:rPr>
          <w:szCs w:val="24"/>
          <w:lang w:val="id-ID"/>
        </w:rPr>
        <w:t xml:space="preserve"> </w:t>
      </w:r>
      <w:proofErr w:type="spellStart"/>
      <w:r w:rsidRPr="00E71DAF">
        <w:rPr>
          <w:szCs w:val="24"/>
          <w:lang w:val="id-ID"/>
        </w:rPr>
        <w:t>Entity</w:t>
      </w:r>
      <w:proofErr w:type="spellEnd"/>
      <w:r w:rsidRPr="00E71DAF">
        <w:rPr>
          <w:szCs w:val="24"/>
          <w:lang w:val="id-ID"/>
        </w:rPr>
        <w:t xml:space="preserve"> </w:t>
      </w:r>
      <w:proofErr w:type="spellStart"/>
      <w:r w:rsidRPr="00E71DAF">
        <w:rPr>
          <w:szCs w:val="24"/>
          <w:lang w:val="id-ID"/>
        </w:rPr>
        <w:t>for</w:t>
      </w:r>
      <w:proofErr w:type="spellEnd"/>
      <w:r w:rsidRPr="00E71DAF">
        <w:rPr>
          <w:szCs w:val="24"/>
          <w:lang w:val="id-ID"/>
        </w:rPr>
        <w:t xml:space="preserve"> Gender </w:t>
      </w:r>
      <w:proofErr w:type="spellStart"/>
      <w:r w:rsidRPr="00E71DAF">
        <w:rPr>
          <w:szCs w:val="24"/>
          <w:lang w:val="id-ID"/>
        </w:rPr>
        <w:t>Equality</w:t>
      </w:r>
      <w:proofErr w:type="spellEnd"/>
      <w:r w:rsidRPr="00E71DAF">
        <w:rPr>
          <w:szCs w:val="24"/>
          <w:lang w:val="id-ID"/>
        </w:rPr>
        <w:t xml:space="preserve">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the</w:t>
      </w:r>
      <w:proofErr w:type="spellEnd"/>
      <w:r w:rsidRPr="00E71DAF">
        <w:rPr>
          <w:szCs w:val="24"/>
          <w:lang w:val="id-ID"/>
        </w:rPr>
        <w:t xml:space="preserve"> </w:t>
      </w:r>
      <w:proofErr w:type="spellStart"/>
      <w:r w:rsidRPr="00E71DAF">
        <w:rPr>
          <w:szCs w:val="24"/>
          <w:lang w:val="id-ID"/>
        </w:rPr>
        <w:t>Empowerment</w:t>
      </w:r>
      <w:proofErr w:type="spellEnd"/>
      <w:r w:rsidRPr="00E71DAF">
        <w:rPr>
          <w:szCs w:val="24"/>
          <w:lang w:val="id-ID"/>
        </w:rPr>
        <w:t xml:space="preserve">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Women</w:t>
      </w:r>
      <w:proofErr w:type="spellEnd"/>
      <w:r w:rsidRPr="00E71DAF">
        <w:rPr>
          <w:szCs w:val="24"/>
          <w:lang w:val="id-ID"/>
        </w:rPr>
        <w:t xml:space="preserve"> (2012). </w:t>
      </w:r>
      <w:r w:rsidRPr="007D11E9">
        <w:rPr>
          <w:i/>
          <w:iCs/>
          <w:szCs w:val="24"/>
          <w:lang w:val="id-ID"/>
        </w:rPr>
        <w:t xml:space="preserve">Concepts </w:t>
      </w:r>
      <w:proofErr w:type="spellStart"/>
      <w:r w:rsidRPr="007D11E9">
        <w:rPr>
          <w:i/>
          <w:iCs/>
          <w:szCs w:val="24"/>
          <w:lang w:val="id-ID"/>
        </w:rPr>
        <w:t>and</w:t>
      </w:r>
      <w:proofErr w:type="spellEnd"/>
      <w:r w:rsidRPr="007D11E9">
        <w:rPr>
          <w:i/>
          <w:iCs/>
          <w:szCs w:val="24"/>
          <w:lang w:val="id-ID"/>
        </w:rPr>
        <w:t xml:space="preserve"> </w:t>
      </w:r>
      <w:proofErr w:type="spellStart"/>
      <w:r w:rsidRPr="007D11E9">
        <w:rPr>
          <w:i/>
          <w:iCs/>
          <w:szCs w:val="24"/>
          <w:lang w:val="id-ID"/>
        </w:rPr>
        <w:t>Definitions</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March 23, 2017 fromhttps://bit.ly/2FfJ2vU.</w:t>
      </w:r>
    </w:p>
    <w:p w14:paraId="52AB3EEC" w14:textId="0B967E29" w:rsidR="001368D6" w:rsidRDefault="00E71DAF" w:rsidP="00E71DAF">
      <w:pPr>
        <w:spacing w:after="0"/>
        <w:ind w:left="720" w:hanging="720"/>
        <w:rPr>
          <w:szCs w:val="24"/>
          <w:lang w:val="id-ID"/>
        </w:rPr>
      </w:pPr>
      <w:proofErr w:type="spellStart"/>
      <w:r w:rsidRPr="00E71DAF">
        <w:rPr>
          <w:szCs w:val="24"/>
          <w:lang w:val="id-ID"/>
        </w:rPr>
        <w:t>Velez</w:t>
      </w:r>
      <w:proofErr w:type="spellEnd"/>
      <w:r w:rsidRPr="00E71DAF">
        <w:rPr>
          <w:szCs w:val="24"/>
          <w:lang w:val="id-ID"/>
        </w:rPr>
        <w:t xml:space="preserve">, J., </w:t>
      </w:r>
      <w:proofErr w:type="spellStart"/>
      <w:r w:rsidRPr="00E71DAF">
        <w:rPr>
          <w:szCs w:val="24"/>
          <w:lang w:val="id-ID"/>
        </w:rPr>
        <w:t>and</w:t>
      </w:r>
      <w:proofErr w:type="spellEnd"/>
      <w:r w:rsidRPr="00E71DAF">
        <w:rPr>
          <w:szCs w:val="24"/>
          <w:lang w:val="id-ID"/>
        </w:rPr>
        <w:t xml:space="preserve"> </w:t>
      </w:r>
      <w:proofErr w:type="spellStart"/>
      <w:r w:rsidRPr="00E71DAF">
        <w:rPr>
          <w:szCs w:val="24"/>
          <w:lang w:val="id-ID"/>
        </w:rPr>
        <w:t>Ochoa</w:t>
      </w:r>
      <w:proofErr w:type="spellEnd"/>
      <w:r w:rsidRPr="00E71DAF">
        <w:rPr>
          <w:szCs w:val="24"/>
          <w:lang w:val="id-ID"/>
        </w:rPr>
        <w:t xml:space="preserve">, S. (2021). </w:t>
      </w:r>
      <w:r w:rsidRPr="00E71DAF">
        <w:rPr>
          <w:i/>
          <w:iCs/>
          <w:szCs w:val="24"/>
          <w:lang w:val="id-ID"/>
        </w:rPr>
        <w:t xml:space="preserve">Gender </w:t>
      </w:r>
      <w:proofErr w:type="spellStart"/>
      <w:r w:rsidRPr="00E71DAF">
        <w:rPr>
          <w:i/>
          <w:iCs/>
          <w:szCs w:val="24"/>
          <w:lang w:val="id-ID"/>
        </w:rPr>
        <w:t>Sensitivity</w:t>
      </w:r>
      <w:proofErr w:type="spellEnd"/>
      <w:r w:rsidRPr="00E71DAF">
        <w:rPr>
          <w:i/>
          <w:iCs/>
          <w:szCs w:val="24"/>
          <w:lang w:val="id-ID"/>
        </w:rPr>
        <w:t xml:space="preserve"> </w:t>
      </w:r>
      <w:proofErr w:type="spellStart"/>
      <w:r w:rsidRPr="00E71DAF">
        <w:rPr>
          <w:i/>
          <w:iCs/>
          <w:szCs w:val="24"/>
          <w:lang w:val="id-ID"/>
        </w:rPr>
        <w:t>and</w:t>
      </w:r>
      <w:proofErr w:type="spellEnd"/>
      <w:r w:rsidRPr="00E71DAF">
        <w:rPr>
          <w:i/>
          <w:iCs/>
          <w:szCs w:val="24"/>
          <w:lang w:val="id-ID"/>
        </w:rPr>
        <w:t xml:space="preserve"> </w:t>
      </w:r>
      <w:proofErr w:type="spellStart"/>
      <w:r w:rsidRPr="00E71DAF">
        <w:rPr>
          <w:i/>
          <w:iCs/>
          <w:szCs w:val="24"/>
          <w:lang w:val="id-ID"/>
        </w:rPr>
        <w:t>Its</w:t>
      </w:r>
      <w:proofErr w:type="spellEnd"/>
      <w:r w:rsidRPr="00E71DAF">
        <w:rPr>
          <w:i/>
          <w:iCs/>
          <w:szCs w:val="24"/>
          <w:lang w:val="id-ID"/>
        </w:rPr>
        <w:t xml:space="preserve"> </w:t>
      </w:r>
      <w:proofErr w:type="spellStart"/>
      <w:r w:rsidRPr="00E71DAF">
        <w:rPr>
          <w:i/>
          <w:iCs/>
          <w:szCs w:val="24"/>
          <w:lang w:val="id-ID"/>
        </w:rPr>
        <w:t>Relation</w:t>
      </w:r>
      <w:proofErr w:type="spellEnd"/>
      <w:r w:rsidRPr="00E71DAF">
        <w:rPr>
          <w:i/>
          <w:iCs/>
          <w:szCs w:val="24"/>
          <w:lang w:val="id-ID"/>
        </w:rPr>
        <w:t xml:space="preserve"> </w:t>
      </w:r>
      <w:proofErr w:type="spellStart"/>
      <w:r w:rsidRPr="00E71DAF">
        <w:rPr>
          <w:i/>
          <w:iCs/>
          <w:szCs w:val="24"/>
          <w:lang w:val="id-ID"/>
        </w:rPr>
        <w:t>to</w:t>
      </w:r>
      <w:proofErr w:type="spellEnd"/>
      <w:r w:rsidRPr="00E71DAF">
        <w:rPr>
          <w:i/>
          <w:iCs/>
          <w:szCs w:val="24"/>
          <w:lang w:val="id-ID"/>
        </w:rPr>
        <w:t xml:space="preserve"> Gender </w:t>
      </w:r>
      <w:proofErr w:type="spellStart"/>
      <w:r w:rsidRPr="00E71DAF">
        <w:rPr>
          <w:i/>
          <w:iCs/>
          <w:szCs w:val="24"/>
          <w:lang w:val="id-ID"/>
        </w:rPr>
        <w:t>Equality</w:t>
      </w:r>
      <w:proofErr w:type="spellEnd"/>
      <w:r w:rsidRPr="00E71DAF">
        <w:rPr>
          <w:i/>
          <w:iCs/>
          <w:szCs w:val="24"/>
          <w:lang w:val="id-ID"/>
        </w:rPr>
        <w:t xml:space="preserve">. </w:t>
      </w:r>
      <w:proofErr w:type="spellStart"/>
      <w:r w:rsidRPr="00E71DAF">
        <w:rPr>
          <w:i/>
          <w:iCs/>
          <w:szCs w:val="24"/>
          <w:lang w:val="id-ID"/>
        </w:rPr>
        <w:t>Encyclopedia</w:t>
      </w:r>
      <w:proofErr w:type="spellEnd"/>
      <w:r w:rsidRPr="00E71DAF">
        <w:rPr>
          <w:i/>
          <w:iCs/>
          <w:szCs w:val="24"/>
          <w:lang w:val="id-ID"/>
        </w:rPr>
        <w:t xml:space="preserve"> </w:t>
      </w:r>
      <w:proofErr w:type="spellStart"/>
      <w:r w:rsidRPr="00E71DAF">
        <w:rPr>
          <w:i/>
          <w:iCs/>
          <w:szCs w:val="24"/>
          <w:lang w:val="id-ID"/>
        </w:rPr>
        <w:t>of</w:t>
      </w:r>
      <w:proofErr w:type="spellEnd"/>
      <w:r w:rsidRPr="00E71DAF">
        <w:rPr>
          <w:i/>
          <w:iCs/>
          <w:szCs w:val="24"/>
          <w:lang w:val="id-ID"/>
        </w:rPr>
        <w:t xml:space="preserve"> </w:t>
      </w:r>
      <w:proofErr w:type="spellStart"/>
      <w:r w:rsidRPr="00E71DAF">
        <w:rPr>
          <w:i/>
          <w:iCs/>
          <w:szCs w:val="24"/>
          <w:lang w:val="id-ID"/>
        </w:rPr>
        <w:t>the</w:t>
      </w:r>
      <w:proofErr w:type="spellEnd"/>
      <w:r w:rsidRPr="00E71DAF">
        <w:rPr>
          <w:i/>
          <w:iCs/>
          <w:szCs w:val="24"/>
          <w:lang w:val="id-ID"/>
        </w:rPr>
        <w:t xml:space="preserve"> UN </w:t>
      </w:r>
      <w:proofErr w:type="spellStart"/>
      <w:r w:rsidRPr="00E71DAF">
        <w:rPr>
          <w:i/>
          <w:iCs/>
          <w:szCs w:val="24"/>
          <w:lang w:val="id-ID"/>
        </w:rPr>
        <w:t>Sustainable</w:t>
      </w:r>
      <w:proofErr w:type="spellEnd"/>
      <w:r w:rsidRPr="00E71DAF">
        <w:rPr>
          <w:i/>
          <w:iCs/>
          <w:szCs w:val="24"/>
          <w:lang w:val="id-ID"/>
        </w:rPr>
        <w:t xml:space="preserve"> Development </w:t>
      </w:r>
      <w:proofErr w:type="spellStart"/>
      <w:r w:rsidRPr="00E71DAF">
        <w:rPr>
          <w:i/>
          <w:iCs/>
          <w:szCs w:val="24"/>
          <w:lang w:val="id-ID"/>
        </w:rPr>
        <w:t>Goals</w:t>
      </w:r>
      <w:proofErr w:type="spellEnd"/>
      <w:r w:rsidRPr="00E71DAF">
        <w:rPr>
          <w:szCs w:val="24"/>
          <w:lang w:val="id-ID"/>
        </w:rPr>
        <w:t xml:space="preserve">. </w:t>
      </w:r>
      <w:proofErr w:type="spellStart"/>
      <w:r w:rsidRPr="00E71DAF">
        <w:rPr>
          <w:szCs w:val="24"/>
          <w:lang w:val="id-ID"/>
        </w:rPr>
        <w:t>Retrieved</w:t>
      </w:r>
      <w:proofErr w:type="spellEnd"/>
      <w:r w:rsidRPr="00E71DAF">
        <w:rPr>
          <w:szCs w:val="24"/>
          <w:lang w:val="id-ID"/>
        </w:rPr>
        <w:t xml:space="preserve"> </w:t>
      </w:r>
      <w:proofErr w:type="spellStart"/>
      <w:r w:rsidRPr="00E71DAF">
        <w:rPr>
          <w:szCs w:val="24"/>
          <w:lang w:val="id-ID"/>
        </w:rPr>
        <w:t>on</w:t>
      </w:r>
      <w:proofErr w:type="spellEnd"/>
      <w:r w:rsidRPr="00E71DAF">
        <w:rPr>
          <w:szCs w:val="24"/>
          <w:lang w:val="id-ID"/>
        </w:rPr>
        <w:t xml:space="preserve"> 27th </w:t>
      </w:r>
      <w:proofErr w:type="spellStart"/>
      <w:r w:rsidRPr="00E71DAF">
        <w:rPr>
          <w:szCs w:val="24"/>
          <w:lang w:val="id-ID"/>
        </w:rPr>
        <w:t>of</w:t>
      </w:r>
      <w:proofErr w:type="spellEnd"/>
      <w:r w:rsidRPr="00E71DAF">
        <w:rPr>
          <w:szCs w:val="24"/>
          <w:lang w:val="id-ID"/>
        </w:rPr>
        <w:t xml:space="preserve"> September 2023 </w:t>
      </w:r>
      <w:proofErr w:type="spellStart"/>
      <w:r w:rsidRPr="00E71DAF">
        <w:rPr>
          <w:szCs w:val="24"/>
          <w:lang w:val="id-ID"/>
        </w:rPr>
        <w:t>from</w:t>
      </w:r>
      <w:proofErr w:type="spellEnd"/>
      <w:r w:rsidRPr="00E71DAF">
        <w:rPr>
          <w:szCs w:val="24"/>
          <w:lang w:val="id-ID"/>
        </w:rPr>
        <w:t xml:space="preserve"> https://link.springer.com/ </w:t>
      </w:r>
      <w:proofErr w:type="spellStart"/>
      <w:r w:rsidRPr="00E71DAF">
        <w:rPr>
          <w:szCs w:val="24"/>
          <w:lang w:val="id-ID"/>
        </w:rPr>
        <w:t>referenceworkentry</w:t>
      </w:r>
      <w:proofErr w:type="spellEnd"/>
      <w:r w:rsidRPr="00E71DAF">
        <w:rPr>
          <w:szCs w:val="24"/>
          <w:lang w:val="id-ID"/>
        </w:rPr>
        <w:t>/10.1007/978-3-319-95687-9_46</w:t>
      </w:r>
    </w:p>
    <w:p w14:paraId="4EF80555" w14:textId="77777777" w:rsidR="007D11E9" w:rsidRDefault="007D11E9" w:rsidP="007D11E9">
      <w:pPr>
        <w:spacing w:after="0"/>
        <w:ind w:left="720" w:hanging="720"/>
        <w:rPr>
          <w:szCs w:val="24"/>
          <w:lang w:val="id-ID"/>
        </w:rPr>
      </w:pPr>
      <w:proofErr w:type="spellStart"/>
      <w:r w:rsidRPr="00E71DAF">
        <w:rPr>
          <w:szCs w:val="24"/>
          <w:lang w:val="id-ID"/>
        </w:rPr>
        <w:lastRenderedPageBreak/>
        <w:t>Zbranek</w:t>
      </w:r>
      <w:proofErr w:type="spellEnd"/>
      <w:r w:rsidRPr="00E71DAF">
        <w:rPr>
          <w:szCs w:val="24"/>
          <w:lang w:val="id-ID"/>
        </w:rPr>
        <w:t xml:space="preserve">, P. (2013). Data </w:t>
      </w:r>
      <w:proofErr w:type="spellStart"/>
      <w:r w:rsidRPr="00E71DAF">
        <w:rPr>
          <w:szCs w:val="24"/>
          <w:lang w:val="id-ID"/>
        </w:rPr>
        <w:t>Envelopment</w:t>
      </w:r>
      <w:proofErr w:type="spellEnd"/>
      <w:r w:rsidRPr="00E71DAF">
        <w:rPr>
          <w:szCs w:val="24"/>
          <w:lang w:val="id-ID"/>
        </w:rPr>
        <w:t xml:space="preserve"> </w:t>
      </w:r>
      <w:proofErr w:type="spellStart"/>
      <w:r w:rsidRPr="00E71DAF">
        <w:rPr>
          <w:szCs w:val="24"/>
          <w:lang w:val="id-ID"/>
        </w:rPr>
        <w:t>Analysis</w:t>
      </w:r>
      <w:proofErr w:type="spellEnd"/>
      <w:r w:rsidRPr="00E71DAF">
        <w:rPr>
          <w:szCs w:val="24"/>
          <w:lang w:val="id-ID"/>
        </w:rPr>
        <w:t xml:space="preserve"> as a </w:t>
      </w:r>
      <w:proofErr w:type="spellStart"/>
      <w:r w:rsidRPr="00E71DAF">
        <w:rPr>
          <w:szCs w:val="24"/>
          <w:lang w:val="id-ID"/>
        </w:rPr>
        <w:t>Tool</w:t>
      </w:r>
      <w:proofErr w:type="spellEnd"/>
      <w:r w:rsidRPr="00E71DAF">
        <w:rPr>
          <w:szCs w:val="24"/>
          <w:lang w:val="id-ID"/>
        </w:rPr>
        <w:t xml:space="preserve"> </w:t>
      </w:r>
      <w:proofErr w:type="spellStart"/>
      <w:r w:rsidRPr="00E71DAF">
        <w:rPr>
          <w:szCs w:val="24"/>
          <w:lang w:val="id-ID"/>
        </w:rPr>
        <w:t>for</w:t>
      </w:r>
      <w:proofErr w:type="spellEnd"/>
      <w:r w:rsidRPr="00E71DAF">
        <w:rPr>
          <w:szCs w:val="24"/>
          <w:lang w:val="id-ID"/>
        </w:rPr>
        <w:t xml:space="preserve"> </w:t>
      </w:r>
      <w:proofErr w:type="spellStart"/>
      <w:r w:rsidRPr="00E71DAF">
        <w:rPr>
          <w:szCs w:val="24"/>
          <w:lang w:val="id-ID"/>
        </w:rPr>
        <w:t>Evaluation</w:t>
      </w:r>
      <w:proofErr w:type="spellEnd"/>
      <w:r w:rsidRPr="00E71DAF">
        <w:rPr>
          <w:szCs w:val="24"/>
          <w:lang w:val="id-ID"/>
        </w:rPr>
        <w:t xml:space="preserve"> </w:t>
      </w:r>
      <w:proofErr w:type="spellStart"/>
      <w:r w:rsidRPr="00E71DAF">
        <w:rPr>
          <w:szCs w:val="24"/>
          <w:lang w:val="id-ID"/>
        </w:rPr>
        <w:t>of</w:t>
      </w:r>
      <w:proofErr w:type="spellEnd"/>
      <w:r w:rsidRPr="00E71DAF">
        <w:rPr>
          <w:szCs w:val="24"/>
          <w:lang w:val="id-ID"/>
        </w:rPr>
        <w:t xml:space="preserve"> </w:t>
      </w:r>
      <w:proofErr w:type="spellStart"/>
      <w:r w:rsidRPr="00E71DAF">
        <w:rPr>
          <w:szCs w:val="24"/>
          <w:lang w:val="id-ID"/>
        </w:rPr>
        <w:t>Employees</w:t>
      </w:r>
      <w:proofErr w:type="spellEnd"/>
      <w:r w:rsidRPr="00E71DAF">
        <w:rPr>
          <w:szCs w:val="24"/>
          <w:lang w:val="id-ID"/>
        </w:rPr>
        <w:t xml:space="preserve"> Performance. </w:t>
      </w:r>
      <w:proofErr w:type="spellStart"/>
      <w:r w:rsidRPr="007D11E9">
        <w:rPr>
          <w:i/>
          <w:iCs/>
          <w:szCs w:val="24"/>
          <w:lang w:val="id-ID"/>
        </w:rPr>
        <w:t>Review</w:t>
      </w:r>
      <w:proofErr w:type="spellEnd"/>
      <w:r w:rsidRPr="007D11E9">
        <w:rPr>
          <w:i/>
          <w:iCs/>
          <w:szCs w:val="24"/>
          <w:lang w:val="id-ID"/>
        </w:rPr>
        <w:t xml:space="preserve"> </w:t>
      </w:r>
      <w:proofErr w:type="spellStart"/>
      <w:r w:rsidRPr="007D11E9">
        <w:rPr>
          <w:i/>
          <w:iCs/>
          <w:szCs w:val="24"/>
          <w:lang w:val="id-ID"/>
        </w:rPr>
        <w:t>of</w:t>
      </w:r>
      <w:proofErr w:type="spellEnd"/>
      <w:r w:rsidRPr="007D11E9">
        <w:rPr>
          <w:i/>
          <w:iCs/>
          <w:szCs w:val="24"/>
          <w:lang w:val="id-ID"/>
        </w:rPr>
        <w:t xml:space="preserve"> </w:t>
      </w:r>
      <w:proofErr w:type="spellStart"/>
      <w:r w:rsidRPr="007D11E9">
        <w:rPr>
          <w:i/>
          <w:iCs/>
          <w:szCs w:val="24"/>
          <w:lang w:val="id-ID"/>
        </w:rPr>
        <w:t>Agricultural</w:t>
      </w:r>
      <w:proofErr w:type="spellEnd"/>
      <w:r w:rsidRPr="007D11E9">
        <w:rPr>
          <w:i/>
          <w:iCs/>
          <w:szCs w:val="24"/>
          <w:lang w:val="id-ID"/>
        </w:rPr>
        <w:t xml:space="preserve"> </w:t>
      </w:r>
      <w:proofErr w:type="spellStart"/>
      <w:r w:rsidRPr="007D11E9">
        <w:rPr>
          <w:i/>
          <w:iCs/>
          <w:szCs w:val="24"/>
          <w:lang w:val="id-ID"/>
        </w:rPr>
        <w:t>and</w:t>
      </w:r>
      <w:proofErr w:type="spellEnd"/>
      <w:r w:rsidRPr="007D11E9">
        <w:rPr>
          <w:i/>
          <w:iCs/>
          <w:szCs w:val="24"/>
          <w:lang w:val="id-ID"/>
        </w:rPr>
        <w:t xml:space="preserve"> </w:t>
      </w:r>
      <w:proofErr w:type="spellStart"/>
      <w:r w:rsidRPr="007D11E9">
        <w:rPr>
          <w:i/>
          <w:iCs/>
          <w:szCs w:val="24"/>
          <w:lang w:val="id-ID"/>
        </w:rPr>
        <w:t>Applied</w:t>
      </w:r>
      <w:proofErr w:type="spellEnd"/>
      <w:r w:rsidRPr="007D11E9">
        <w:rPr>
          <w:i/>
          <w:iCs/>
          <w:szCs w:val="24"/>
          <w:lang w:val="id-ID"/>
        </w:rPr>
        <w:t xml:space="preserve"> </w:t>
      </w:r>
      <w:proofErr w:type="spellStart"/>
      <w:r w:rsidRPr="007D11E9">
        <w:rPr>
          <w:i/>
          <w:iCs/>
          <w:szCs w:val="24"/>
          <w:lang w:val="id-ID"/>
        </w:rPr>
        <w:t>Economics</w:t>
      </w:r>
      <w:proofErr w:type="spellEnd"/>
      <w:r w:rsidRPr="007D11E9">
        <w:rPr>
          <w:i/>
          <w:iCs/>
          <w:szCs w:val="24"/>
          <w:lang w:val="id-ID"/>
        </w:rPr>
        <w:t>. 16</w:t>
      </w:r>
      <w:r w:rsidRPr="00E71DAF">
        <w:rPr>
          <w:szCs w:val="24"/>
          <w:lang w:val="id-ID"/>
        </w:rPr>
        <w:t>. 12-21. 10.15414/raae.2013.16.01.12-21.</w:t>
      </w:r>
    </w:p>
    <w:p w14:paraId="4C255343" w14:textId="77777777" w:rsidR="007D11E9" w:rsidRDefault="007D11E9" w:rsidP="00E71DAF">
      <w:pPr>
        <w:spacing w:after="0"/>
        <w:ind w:left="720" w:hanging="720"/>
        <w:rPr>
          <w:szCs w:val="24"/>
          <w:lang w:val="id-ID"/>
        </w:rPr>
      </w:pPr>
    </w:p>
    <w:p w14:paraId="43E60BD9" w14:textId="77777777" w:rsidR="00E71DAF" w:rsidRPr="00E71DAF" w:rsidRDefault="00E71DAF" w:rsidP="00E71DAF">
      <w:pPr>
        <w:spacing w:after="0"/>
        <w:ind w:left="720" w:hanging="720"/>
        <w:rPr>
          <w:szCs w:val="24"/>
          <w:lang w:val="id-ID"/>
        </w:rPr>
      </w:pPr>
    </w:p>
    <w:p w14:paraId="0087AB90" w14:textId="77777777" w:rsidR="00E71DAF" w:rsidRPr="00E71DAF" w:rsidRDefault="00E71DAF" w:rsidP="00E71DAF">
      <w:pPr>
        <w:spacing w:after="0"/>
        <w:ind w:left="720" w:hanging="720"/>
        <w:rPr>
          <w:szCs w:val="24"/>
          <w:lang w:val="id-ID"/>
        </w:rPr>
      </w:pPr>
    </w:p>
    <w:p w14:paraId="6FCD631D" w14:textId="15AC40E7" w:rsidR="00E71DAF" w:rsidRPr="00E71DAF" w:rsidRDefault="00E71DAF" w:rsidP="00E71DAF">
      <w:pPr>
        <w:spacing w:after="0"/>
        <w:ind w:left="720" w:hanging="720"/>
        <w:rPr>
          <w:szCs w:val="24"/>
          <w:lang w:val="id-ID"/>
        </w:rPr>
      </w:pPr>
      <w:r w:rsidRPr="00E71DAF">
        <w:rPr>
          <w:szCs w:val="24"/>
          <w:lang w:val="id-ID"/>
        </w:rPr>
        <w:t xml:space="preserve">  </w:t>
      </w:r>
    </w:p>
    <w:p w14:paraId="0EC2CFC0" w14:textId="77777777" w:rsidR="00E71DAF" w:rsidRPr="00E71DAF" w:rsidRDefault="00E71DAF" w:rsidP="00E71DAF">
      <w:pPr>
        <w:spacing w:after="0"/>
        <w:ind w:left="720" w:hanging="720"/>
        <w:rPr>
          <w:szCs w:val="24"/>
          <w:lang w:val="id-ID"/>
        </w:rPr>
      </w:pPr>
    </w:p>
    <w:sectPr w:rsidR="00E71DAF" w:rsidRPr="00E71DAF" w:rsidSect="00DA0BAF">
      <w:headerReference w:type="even" r:id="rId8"/>
      <w:headerReference w:type="default" r:id="rId9"/>
      <w:footerReference w:type="even" r:id="rId10"/>
      <w:footerReference w:type="default" r:id="rId11"/>
      <w:headerReference w:type="first" r:id="rId12"/>
      <w:footerReference w:type="first" r:id="rId13"/>
      <w:pgSz w:w="11906" w:h="16838" w:code="9"/>
      <w:pgMar w:top="907" w:right="1411" w:bottom="1282" w:left="1987" w:header="720" w:footer="720" w:gutter="0"/>
      <w:pgNumType w:start="25"/>
      <w:cols w:space="720" w:equalWidth="0">
        <w:col w:w="7929"/>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C00F" w14:textId="77777777" w:rsidR="00AE524E" w:rsidRDefault="00AE524E">
      <w:pPr>
        <w:spacing w:after="0"/>
      </w:pPr>
      <w:r>
        <w:separator/>
      </w:r>
    </w:p>
  </w:endnote>
  <w:endnote w:type="continuationSeparator" w:id="0">
    <w:p w14:paraId="224C4763" w14:textId="77777777" w:rsidR="00AE524E" w:rsidRDefault="00AE52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33737"/>
      <w:docPartObj>
        <w:docPartGallery w:val="Page Numbers (Bottom of Page)"/>
        <w:docPartUnique/>
      </w:docPartObj>
    </w:sdtPr>
    <w:sdtEndPr>
      <w:rPr>
        <w:noProof/>
      </w:rPr>
    </w:sdtEndPr>
    <w:sdtContent>
      <w:p w14:paraId="52AB3EF5" w14:textId="77777777" w:rsidR="00454590" w:rsidRDefault="00454590">
        <w:pPr>
          <w:pStyle w:val="Footer"/>
          <w:pBdr>
            <w:bottom w:val="single" w:sz="6" w:space="1" w:color="auto"/>
          </w:pBdr>
          <w:rPr>
            <w:lang w:val="id-ID"/>
          </w:rPr>
        </w:pPr>
      </w:p>
      <w:p w14:paraId="52AB3EF6" w14:textId="77777777" w:rsidR="00F37CA2" w:rsidRDefault="00F37CA2">
        <w:pPr>
          <w:pStyle w:val="Footer"/>
        </w:pPr>
        <w:r>
          <w:fldChar w:fldCharType="begin"/>
        </w:r>
        <w:r>
          <w:instrText xml:space="preserve"> PAGE   \* MERGEFORMAT </w:instrText>
        </w:r>
        <w:r>
          <w:fldChar w:fldCharType="separate"/>
        </w:r>
        <w:r w:rsidR="00451056">
          <w:rPr>
            <w:noProof/>
          </w:rPr>
          <w:t>18</w:t>
        </w:r>
        <w:r>
          <w:rPr>
            <w:noProof/>
          </w:rPr>
          <w:fldChar w:fldCharType="end"/>
        </w:r>
      </w:p>
    </w:sdtContent>
  </w:sdt>
  <w:p w14:paraId="52AB3EF7" w14:textId="77777777" w:rsidR="00F37CA2" w:rsidRDefault="00F3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8" w14:textId="77777777" w:rsidR="00454590" w:rsidRDefault="00454590">
    <w:pPr>
      <w:pStyle w:val="Footer"/>
      <w:pBdr>
        <w:bottom w:val="single" w:sz="6" w:space="1" w:color="auto"/>
      </w:pBdr>
      <w:jc w:val="right"/>
      <w:rPr>
        <w:lang w:val="id-ID"/>
      </w:rPr>
    </w:pPr>
  </w:p>
  <w:p w14:paraId="52AB3EF9" w14:textId="77777777" w:rsidR="00F37CA2" w:rsidRDefault="00000000">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451056">
          <w:rPr>
            <w:noProof/>
          </w:rPr>
          <w:t>17</w:t>
        </w:r>
        <w:r w:rsidR="00F37CA2">
          <w:rPr>
            <w:noProof/>
          </w:rPr>
          <w:fldChar w:fldCharType="end"/>
        </w:r>
      </w:sdtContent>
    </w:sdt>
  </w:p>
  <w:p w14:paraId="52AB3EFA" w14:textId="77777777" w:rsidR="00F37CA2" w:rsidRDefault="00F37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77777777" w:rsidR="0037717F" w:rsidRDefault="00B7090F" w:rsidP="00B7090F">
        <w:pPr>
          <w:pStyle w:val="Footer"/>
          <w:jc w:val="right"/>
          <w:rPr>
            <w:noProof/>
          </w:rPr>
        </w:pPr>
        <w:r>
          <w:fldChar w:fldCharType="begin"/>
        </w:r>
        <w:r>
          <w:instrText xml:space="preserve"> PAGE   \* MERGEFORMAT </w:instrText>
        </w:r>
        <w:r>
          <w:fldChar w:fldCharType="separate"/>
        </w:r>
        <w:r w:rsidR="00451056" w:rsidRPr="00451056">
          <w:rPr>
            <w:noProof/>
            <w:lang w:val="id-ID"/>
          </w:rPr>
          <w:t>3</w:t>
        </w:r>
        <w:r>
          <w:rPr>
            <w:noProof/>
          </w:rPr>
          <w:fldChar w:fldCharType="end"/>
        </w:r>
      </w:p>
      <w:p w14:paraId="52AB3EFE" w14:textId="437B7CEF" w:rsidR="00F37CA2" w:rsidRDefault="0037717F" w:rsidP="0037717F">
        <w:pPr>
          <w:pStyle w:val="Footer"/>
          <w:jc w:val="left"/>
        </w:pPr>
        <w:r>
          <w:rPr>
            <w:noProof/>
          </w:rPr>
          <w:t>*Corresponding Author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75EE" w14:textId="77777777" w:rsidR="00AE524E" w:rsidRDefault="00AE524E">
      <w:pPr>
        <w:spacing w:after="0"/>
      </w:pPr>
      <w:r>
        <w:separator/>
      </w:r>
    </w:p>
  </w:footnote>
  <w:footnote w:type="continuationSeparator" w:id="0">
    <w:p w14:paraId="67382CB3" w14:textId="77777777" w:rsidR="00AE524E" w:rsidRDefault="00AE52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1" w14:textId="1974E1B5" w:rsidR="00F37CA2" w:rsidRPr="00DA0BAF" w:rsidRDefault="00F37CA2" w:rsidP="00F37CA2">
    <w:pPr>
      <w:pBdr>
        <w:bottom w:val="single" w:sz="6" w:space="1" w:color="auto"/>
      </w:pBdr>
      <w:tabs>
        <w:tab w:val="left" w:pos="0"/>
      </w:tabs>
      <w:spacing w:after="0"/>
      <w:ind w:left="0" w:firstLine="0"/>
      <w:rPr>
        <w:rFonts w:eastAsia="Calibri"/>
        <w:i/>
        <w:color w:val="auto"/>
        <w:lang w:val="en-US"/>
      </w:rPr>
    </w:pP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Pr="002F583B">
      <w:rPr>
        <w:rFonts w:eastAsia="Calibri"/>
        <w:i/>
        <w:color w:val="auto"/>
        <w:lang w:val="id-ID"/>
      </w:rPr>
      <w:t xml:space="preserve"> </w:t>
    </w:r>
    <w:r w:rsidR="00DA0BAF">
      <w:rPr>
        <w:rFonts w:eastAsia="Calibri"/>
        <w:i/>
        <w:color w:val="auto"/>
        <w:lang w:val="en-US"/>
      </w:rPr>
      <w:t>7</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Pr="002F583B">
      <w:rPr>
        <w:rFonts w:eastAsia="Calibri"/>
        <w:i/>
        <w:color w:val="auto"/>
        <w:lang w:val="id-ID"/>
      </w:rPr>
      <w:t xml:space="preserve"> 1, 20</w:t>
    </w:r>
    <w:r w:rsidR="00DA0BAF">
      <w:rPr>
        <w:rFonts w:eastAsia="Calibri"/>
        <w:i/>
        <w:color w:val="auto"/>
        <w:lang w:val="en-US"/>
      </w:rPr>
      <w:t>24</w:t>
    </w:r>
  </w:p>
  <w:p w14:paraId="52AB3EF2" w14:textId="77777777" w:rsidR="0093005F" w:rsidRPr="00F37CA2" w:rsidRDefault="0093005F" w:rsidP="00F3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3" w14:textId="61DB3A2C" w:rsidR="00F37CA2" w:rsidRPr="00DA0BAF" w:rsidRDefault="00F37CA2" w:rsidP="00F37CA2">
    <w:pPr>
      <w:pBdr>
        <w:bottom w:val="single" w:sz="6" w:space="1" w:color="auto"/>
      </w:pBdr>
      <w:tabs>
        <w:tab w:val="left" w:pos="0"/>
      </w:tabs>
      <w:spacing w:after="0"/>
      <w:ind w:left="0" w:firstLine="0"/>
      <w:jc w:val="right"/>
      <w:rPr>
        <w:rFonts w:eastAsia="Calibri"/>
        <w:i/>
        <w:color w:val="auto"/>
        <w:lang w:val="en-US"/>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Pr="002F583B">
      <w:rPr>
        <w:rFonts w:eastAsia="Calibri"/>
        <w:i/>
        <w:color w:val="auto"/>
        <w:lang w:val="id-ID"/>
      </w:rPr>
      <w:t xml:space="preserve"> </w:t>
    </w:r>
    <w:r w:rsidR="00DA0BAF">
      <w:rPr>
        <w:rFonts w:eastAsia="Calibri"/>
        <w:i/>
        <w:color w:val="auto"/>
        <w:lang w:val="en-US"/>
      </w:rPr>
      <w:t>7</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Pr="002F583B">
      <w:rPr>
        <w:rFonts w:eastAsia="Calibri"/>
        <w:i/>
        <w:color w:val="auto"/>
        <w:lang w:val="id-ID"/>
      </w:rPr>
      <w:t xml:space="preserve"> 1, 20</w:t>
    </w:r>
    <w:r w:rsidR="00DA0BAF">
      <w:rPr>
        <w:rFonts w:eastAsia="Calibri"/>
        <w:i/>
        <w:color w:val="auto"/>
        <w:lang w:val="en-US"/>
      </w:rPr>
      <w:t>24</w:t>
    </w:r>
  </w:p>
  <w:p w14:paraId="52AB3EF4" w14:textId="77777777" w:rsidR="0093005F" w:rsidRPr="00F37CA2" w:rsidRDefault="0093005F" w:rsidP="00F37CA2">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B" w14:textId="2928B126" w:rsidR="0093005F" w:rsidRPr="006C50FD" w:rsidRDefault="002F583B" w:rsidP="002F583B">
    <w:pPr>
      <w:pBdr>
        <w:bottom w:val="single" w:sz="6" w:space="1" w:color="auto"/>
      </w:pBdr>
      <w:tabs>
        <w:tab w:val="left" w:pos="0"/>
      </w:tabs>
      <w:spacing w:after="0"/>
      <w:ind w:left="0" w:firstLine="0"/>
      <w:jc w:val="right"/>
      <w:rPr>
        <w:rFonts w:eastAsia="Calibri"/>
        <w:i/>
        <w:color w:val="auto"/>
        <w:lang w:val="en-US"/>
      </w:rPr>
    </w:pPr>
    <w:r w:rsidRPr="004672D0">
      <w:rPr>
        <w:noProof/>
        <w:lang w:val="en-US" w:eastAsia="en-US"/>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639996185"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7"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AB3EFF" id="Group 9" o:spid="_x0000_s1026" style="position:absolute;left:0;text-align:left;margin-left:-64.85pt;margin-top:-15.2pt;width:58.5pt;height:56.25pt;z-index:251658240;mso-width-relative:margin;mso-height-relative:margin" coordsize="36829,341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EwBWUwQAAGMNAAAOAAAAZHJzL2Uyb0RvYy54bWzUV9Fu2zYUfR+wfyD0&#13;&#10;3tiSZcsW4hRrswQF2i1IMuylLzRFSdwkkSMp2/n7HlKUE8cb2gZbhzqILFLi5bnn3Hskn7/etw3Z&#13;&#10;cm2E7NZRfDaNCO+YLERXraPf7q9eLSNiLO0K2siOr6MHbqLXFz/+cL5TOU9kLZuCa4Igncl3ah3V&#13;&#10;1qp8MjGs5i01Z1LxDhdLqVtqMdTVpNB0h+htM0mm08VkJ3WhtGTcGMxeDhejCx+/LDmzv5al4ZY0&#13;&#10;6wjYrD9qf9y44+TinOaVpqoWLMCgL0DRUtFh00OoS2op6bU4CdUKpqWRpT1jsp3IshSM+xyQTTx9&#13;&#10;ls21lr3yuVT5rlIHmkDtM55eHJb9sr3W6k7daDCxUxW48COXy77UrfsGSrL3lD0cKON7SxgmszRZ&#13;&#10;zUEsw6UsTmfZfKCU1eD9ZBWrfw7rZotlsprOh4WzNJ4vZplbORm3nRyBUYLl+A8M4OyEgc9XClbZ&#13;&#10;XvMoBGm/KEZL9Z+9egWxFLViIxphH3zhQRYHqtveCHajhwHIvNFEFOsoiUhHW9Q7rrpNCTItuGGo&#13;&#10;vOv849WbGwK1YxJ/fC8rSZIz1VUuexfRBXEhHRlufLTDphHqSjSNk8Wdh1wQ9llB/A0dQ7FdSta3&#13;&#10;vLND92jeIC3ZmVooExGd83bDgV+/K2Jog861SEJp0dlBV6PZLZoK4GhurOaW1e60BKYwDwUPF3wC&#13;&#10;j5hdOgalRja7D7JAYNpb6dvmS0rtsyVDc6WNveayJe4EWci+KxwsvwfdvjfWga2KIA4t/ohI2Tbo&#13;&#10;+C1tSLxYLMYiDDcjmTGmW9l07thJJ8FQrMMM904Twsvecn1XFzuyaXp9S0FntoBXoQKEQzVbxsMA&#13;&#10;qmXLqftEhDYV/NM20EDa34Wt72qqwNDUQze62rxtNAFKTA1LHBLaqJoOs6mPM4AKt/tuOqDxoyOg&#13;&#10;hvGOzwoXiKFYNQ20SW1rGTzxSstR+kZUtb0VFdECBsQwr6mxMF2XGHIZWAZ8gppyyAks339rvl1H&#13;&#10;KSjAJzT5GMyjegLEqFnhYXxA5Wnh8lWN24Z5IjZ8y5t7sgssYo8aTx34juMwiI6S3vPiXQfXH2rW&#13;&#10;QZW9BoEu1SMuVwv3FzA9vc9VMaCEHnRFG05Rw84o8bQyY/dhdNJ/X2XIXmvk58I+eshitlqtFvES&#13;&#10;1jF4yT1M943ckzh2gMPNzrqJ3WMeRIzzA97RSg8OnmZZls4icmrj82m6TIIbD3SOQo2dObbBgeWn&#13;&#10;XTWU3XjLcY84nAMed2b3m30Av5HFA7Dv8PBdR+avnjpv1rZ5K/2zeojyExyiFM5v8EAw+bAmDKDA&#13;&#10;N5IiO5EgGamGXl8jQZJm0xgu839r4J9Sh3r5jqTA++Szbpi9VIoE/QXbQDckSZyu4tQFovn4ahPP&#13;&#10;5/NsfLf5z5sivDZ8f72xOhHE8/gCe0rSZTyfQeB/UuSbupQX5FBb/06H+JdavMnDwI5+Kjwde3N7&#13;&#10;/G108QkAAP//AwBQSwMECgAAAAAAAAAhACArneMJDAAACQwAABQAAABkcnMvbWVkaWEvaW1hZ2Ux&#13;&#10;LnBuZ4lQTkcNChoKAAAADUlIRFIAAADFAAAAxQgDAAABpOH2VAAAAAFzUkdCAK7OHOkAAAAEZ0FN&#13;&#10;QQAAsY8L/GEFAAAB9VBMVEX///8AAADtHCTuycuGhoYMDAzrKTCsrKzeJi0JCQnaqqyIiIiyJizS&#13;&#10;s7WioqIUEhKvgYKqaGuqqqqAQ0W6uroaGhqoqKh9fX3U1NTAGiDx8fEEBASuqanpLDPc3NweHh4I&#13;&#10;CAiHQ0bf3985OTn+/v79/f3XT1SkpKTExMTPTFEVFRXHhId3NDeiX2LClpgyMjLhtbfS0tL8/Pwf&#13;&#10;Hx8sLCxGMzTEsbEQEBDq6uoGBgaSkpLsHiZra2uDg4PsHCSmpqZsbGz4+PgKCgo8PDydnZ3i4uLY&#13;&#10;ZGn7+/u/p6joIyuPSEteXl4CAgJSUlJOTk4BAQHjdHh3Z2jV1dXMbXDDw8Py8vLPhYienp4UFBTo&#13;&#10;6OimjY6FhYVycnLX19cAOIRRb5h5eXk0NDSGmbS5ubkRERFbW1tPaYwaSYhFY4yPj4+hoaEDAwPw&#13;&#10;8PBJXHYIPYU+QkgtQVyjrbvFxcUvLy9JSUmampoTExNjf6V2dnZdd5wNDQ1jY2M2OkA3O0F1eoAi&#13;&#10;Ji18fHxMbpwURoqDlK0hISG9vb2lpaU3W43r6+s4ODhnZ2dJXHQrKyuwsLAFPIYIPoZRUlN5f4fT&#13;&#10;09MfS4hERERGYIQgMUfs7OwxMTF4hZYREhMoKCg9PT1WVlabm5tYWFgwMDC8vLzR0dFJbZ4XFxdx&#13;&#10;cXIAAACXcYXgAAAAp3RSTlP/////////////////////////////////////////////////////&#13;&#10;////////////////////////////////////////////////////////////////////////////&#13;&#10;////////////////////////////////////////////////////////////////////////////&#13;&#10;////////////////AHTV0agAAAAJcEhZcwAAIdUAACHVAQSctJ0AAAjqSURBVHhe7d1NqxxFFIfx&#13;&#10;eyNCMBuN2biJuFEk0UQwixDIUrIVcSHoXblQSATFQARBMAEhghAIbiSbBL+n3XWemqrqeulzuqcy&#13;&#10;E+zfZqbOOf+q6fs6N5ncnCTORSiBokMJFB1KoOhQAkWHkismjaSTot7KOJS4iflKuXO7mmnuJp0z&#13;&#10;50RupQ9XOdsNRHzF3wa+4m8DV/HGJfVJZ0Rd3anvRk1QE9QENUFNUBPUcu4t6VET1AQ1QU1QE9QE&#13;&#10;NUFNUBur9c4EdZehBOrCV/xt4Cv+NvAVfxu4ij+PmvAVueVtzE2MEjcxX7F2doYl5QG1gLq2My6l&#13;&#10;OqLoUAJFhxIoOpRA0aE0x71ZS+gXMJCjX8BAjn4BAzn6EV+UfoHrxqg3MBhQb2AwQlHaJW6qiIHd&#13;&#10;CKteETfEvZG0SxgYpCv/XWLkBsNaliUMjLJVBQOD0rKIgd0Iq16n5GgyGLhqE4MB9QLflLmIq5bQ&#13;&#10;L2AgR7+AgRz9AgZy9AsYyNE3OOXjNkM/tyUy9HP2BP0c/ci5W3JT47oxiq5ZJGMB5QYGdyg3MLhD&#13;&#10;uYHBgKq7KWIu8EXXLXFTJfQHpWXJ7n3OmlWfxKmsWWkSMsL9gVuWRB+7w+opdwfSLkgT3BtJuyBN&#13;&#10;2B6VrFkMS74E+i+CLM7OeBMVMDBIV5rEGOHeQJO4n6y0jyosFQlZ3mSlT+zW6sR9Vguuw5+Zo5/z&#13;&#10;TTcVc90ieswFrtrE4A7lBgZ3KNf9wOAO9QKaMhZxzRK67iZBP0c/Rz+jeZ+ntkSOgUw9YRZ9eVUi&#13;&#10;aLCdobedofcyziBoQLBhMsjSgmQdc4O3T04ucdeGnaoYW4Wtqhhbha2q3mFuDbaqY85PXmNlIcmm&#13;&#10;j4exR9wfSG7qeaPnWiYEY3QcSjE6BvnnOQ1QjNAwOMwZySaUYnQMil8T6ZVO2NsZ7MNiQnoWrTM+&#13;&#10;Y5WSnkXpjMf0yldycjrBbISGl60zNHaKz/qYHaYpxBY8HSSZ+qPR29cZXAmL1L7OoFds7ucMOg6l&#13;&#10;yF7OoAGKwStzxszbavIYNAhO3B1bD1hMuJgzfvq84H6L5EyuTZKybGBujQdsVcXcKmxVxdgqbFXF&#13;&#10;mM2Q+427A9mogTkLkj7KqoFBA4IGBPX29XW3ZTtDbztDb8EZZjz50yNnQFCPnAFBPXIGBPXIGRDU&#13;&#10;I2dAUI+cAUE9cgYE9cgZENQjZ0BQj5wBQT1yBgT1yBkQ1CNnQFCPnAFBPXIGBPXIGRDUI6d3gaAe&#13;&#10;wQb3pyHcH7iUCcG66zLnv2V/IEsLknXMnXszXRpIsI6xUbrSk43qGFuDnaoYW4Odai4ytgZb1XzD&#13;&#10;2BpsVcXYGuxUxdga7FTF2OD8sLrMfRPZqIG5c5fTpYEEG+5P5mRpQbAlHXOpzHXX+5ZVyrVMCCZo&#13;&#10;8WV5gpYBwcgFOqPCV2I6BgQjNAS1CA0DgsHkpz+qAXUDggF1j2pA3YBgML7sK8g/O2kYEIzQENQi&#13;&#10;NAwIxuiM7lCK0DEgGLtNq9/nRfRBxTpBy4BgStEzIJh62uhJy4JgircUq5S0LAimFD0Dgil6X7BM&#13;&#10;0DMgmKA101QjGIm/DvJNMjb9O8YnjAY0asLfinqX6XiFP7n7l9HRI2oROgYEE7RmmmoEE981evv6&#13;&#10;43lFz4BgSlqlvz9+9Y7o+YaiVb4MegYEY//Qap+vRzDyK50RpRgdA4IRGoJahIYBwYA6fqQa0DAg&#13;&#10;GFDHc6oBDQOCAXU8pRrQMCAYoSGoRWgYEIxcpDP6hVqEjgHBWPguRiFBy4Bg6t16Kz4jXVW5lAlB&#13;&#10;H02f+5fInIkEH7Oavw7mTMYPCO6OZKM6xtZgpyrG1mCnKsbWYKcqxtZgpyrG1mCnKsbWYKcqxkzu&#13;&#10;pTnZqI4xCwk+YTV7woIjCPrnJ7zsqEHmLAgOxlV4ulLlUhZfEtQjqEfOgKAeOQOCeuQMCOqRMyCo&#13;&#10;R86AoB45A4J65AwI6pEzIKhHzoCgHjkDgnrkDAjqkTMgqEfOgKAeOQOCeuQMCOqRMyCoR+6olP8V&#13;&#10;xF5xUk/bVShxUk/bVShxUk/bVShxUk/bVShxUk/bVShxUk/bVShxUk/bVShxUk+vcVRHnNQTJ/XE&#13;&#10;SSu5D5pb8V9CBefdOX1x1BpvsNUofvGd2MdvoZjFWctNP3e/pQ6qnXHYYm+xT4zWfl62rMJ5S5Vf&#13;&#10;e/rS8WiWYpdD49EsxS6HxqNZ6AG7HBoPZyl2OTQezVLscmg8mqXuss3U6enpS/syO+DRLFb4Uhu9&#13;&#10;3vIqpd44bgU28qh671Pui8PW+ImtBh9SirxOS+/K1Y+4p8ZZaz26ceem+7UlOf0PSfFLf0f6fxpI&#13;&#10;oCdOmpG/unj0hO4Mpnt6zFFNzOZUz9SY7UnzIcVoycr4vigeRvMldcy0MNmT4iqar+thpoXJnlZ+&#13;&#10;SJR/jVuK0Z40V1F/HPTbmO1JdRWVR7Imu1/KR3L7PeaDZ7RmMd+T8ioGBDyqCgR60l9F+mioaZDo&#13;&#10;yXAVyTMpahokevq/vS/SZ4SGf+dPoif1VVwisEN9HvM9Ka+i+OPJFZozmO5JcRXTn49iX33PUIPi&#13;&#10;hWQvvmG/kvK/hku0HuK+cNSMh0wnLtGccTxXMWB+5xn1WUd1FfJLTXd+pzrvuK4ieW9coKZwxFeh&#13;&#10;+Kz2jvgqDLnjugoCHtV5x3QV+bfWe3TmHM9VlB8JzRlHcxXMZr6k33QkV/E3oyWMtBzJVTBZ9Oo8&#13;&#10;j2KyqPB7MKaO5CpaD4ORliO5irObzOYYaDqWqzg7+5rpVOFf4pcw3RMnzXtGwPuU+rzKO+PBtbN/&#13;&#10;9/V+4iS1vx5yx2DymqkRnVH2hwYLsFVf/Gch3mXKHuUV2Ki3PzluUPgWE/1vSsuwz0txepr/ehHB&#13;&#10;g1mMbQ6NR7MUuxwaj2Ypdjk0+W/EFmOXQ+PRLMUuh8ajWYpdDuwGj2Yptuku/NxOIab4XRlt7NMZ&#13;&#10;h2H6fU9+RdIabNTVz5wV7P7H6cH0aeYSbNVT+eneJy/GXv1HFxN3Tl+c1BMndfQ5J/XEUR0dz0+s&#13;&#10;a2xXocVRHW1XocVRHW1XocVRHW1XocVRHW1XocVRHW1XocVRHW1XoXJy8h+OqkPVchLdwAAAAABJ&#13;&#10;RU5ErkJgglBLAwQUAAYACAAAACEAUjE+pOUAAAAQAQAADwAAAGRycy9kb3ducmV2LnhtbExPy27C&#13;&#10;QAy8V+o/rFypN9hs6IOGbBCijxOqVKiEuJnEJBHZ3Si7JOHv657ai2WPx+OZdDmaRvTU+dpZDWoa&#13;&#10;gSCbu6K2pYbv3ftkDsIHtAU2zpKGK3lYZrc3KSaFG+wX9dtQChaxPkENVQhtIqXPKzLop64ly7uT&#13;&#10;6wwGHrtSFh0OLG4aGUfRkzRYW/5QYUvrivLz9mI0fAw4rGbqrd+cT+vrYff4ud8o0vr+bnxdcFkt&#13;&#10;QAQaw98F/GZg/5CxsaO72MKLRsNExS/PzOVuFj2AYApDjBw1zGMFMkvl/yDZDwA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BwEwBWUwQAAGMNAAAOAAAAAAAAAAAA&#13;&#10;AAAAADoCAABkcnMvZTJvRG9jLnhtbFBLAQItAAoAAAAAAAAAIQAgK53jCQwAAAkMAAAUAAAAAAAA&#13;&#10;AAAAAAAAALkGAABkcnMvbWVkaWEvaW1hZ2UxLnBuZ1BLAQItABQABgAIAAAAIQBSMT6k5QAAABAB&#13;&#10;AAAPAAAAAAAAAAAAAAAAAPQSAABkcnMvZG93bnJldi54bWxQSwECLQAUAAYACAAAACEAqiYOvrwA&#13;&#10;AAAhAQAAGQAAAAAAAAAAAAAAAAAGFAAAZHJzL19yZWxzL2Uyb0RvYy54bWwucmVsc1BLBQYAAAAA&#13;&#10;BgAGAHwBAAD5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6829;height:341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hdrxgAAAN8AAAAPAAAAZHJzL2Rvd25yZXYueG1sRI/RasJA&#13;&#10;FETfC/2H5RZ8000FrURXaRsELfXB6Adcs9ckmr0bdleNf+8WhL4MDMOcYWaLzjTiSs7XlhW8DxIQ&#13;&#10;xIXVNZcK9rtlfwLCB2SNjWVScCcPi/nrywxTbW+8pWseShEh7FNUUIXQplL6oiKDfmBb4pgdrTMY&#13;&#10;onWl1A5vEW4aOUySsTRYc1yosKXviopzfjEKrOOvD3Me7X7X+8yNN/np8JNlSvXeumwa5XMKIlAX&#13;&#10;/htPxEorGMLfn/gF5PwBAAD//wMAUEsBAi0AFAAGAAgAAAAhANvh9svuAAAAhQEAABMAAAAAAAAA&#13;&#10;AAAAAAAAAAAAAFtDb250ZW50X1R5cGVzXS54bWxQSwECLQAUAAYACAAAACEAWvQsW78AAAAVAQAA&#13;&#10;CwAAAAAAAAAAAAAAAAAfAQAAX3JlbHMvLnJlbHNQSwECLQAUAAYACAAAACEA1N4Xa8YAAADfAAAA&#13;&#10;DwAAAAAAAAAAAAAAAAAHAgAAZHJzL2Rvd25yZXYueG1sUEsFBgAAAAADAAMAtwAAAPoCAAAAAA==&#13;&#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28" type="#_x0000_t202" style="position:absolute;left:4777;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i2izQAAAOcAAAAPAAAAZHJzL2Rvd25yZXYueG1sRI9Pa8JA&#13;&#10;FMTvQr/D8gredNdag4muUipCTy3+BW+P7DMJzb4N2dWk375bKHgZGIb5DbNc97YWd2p95VjDZKxA&#13;&#10;EOfOVFxoOB62ozkIH5AN1o5Jww95WK+eBkvMjOt4R/d9KESEsM9QQxlCk0np85Is+rFriGN2da3F&#13;&#10;EG1bSNNiF+G2li9KJdJixXGhxIbeS8q/9zer4fR5vZxf1VexsbOmc72SbFOp9fC53yyivC1ABOrD&#13;&#10;o/GP+DAakmmapslkPoO/X/ETyNUvAAAA//8DAFBLAQItABQABgAIAAAAIQDb4fbL7gAAAIUBAAAT&#13;&#10;AAAAAAAAAAAAAAAAAAAAAABbQ29udGVudF9UeXBlc10ueG1sUEsBAi0AFAAGAAgAAAAhAFr0LFu/&#13;&#10;AAAAFQEAAAsAAAAAAAAAAAAAAAAAHwEAAF9yZWxzLy5yZWxzUEsBAi0AFAAGAAgAAAAhANWWLaLN&#13;&#10;AAAA5wAAAA8AAAAAAAAAAAAAAAAABwIAAGRycy9kb3ducmV2LnhtbFBLBQYAAAAAAwADALcAAAAB&#13;&#10;AwAAAAA=&#13;&#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29" type="#_x0000_t202" style="position:absolute;left:24701;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0" type="#_x0000_t202" style="position:absolute;left:2299;top:22149;width:1555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1" type="#_x0000_t202" style="position:absolute;left:24815;top:22149;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Pr="002F583B">
      <w:rPr>
        <w:rFonts w:eastAsia="Calibri"/>
        <w:i/>
        <w:color w:val="auto"/>
        <w:lang w:val="id-ID"/>
      </w:rPr>
      <w:t xml:space="preserve"> </w:t>
    </w:r>
    <w:r w:rsidR="00DA0BAF">
      <w:rPr>
        <w:rFonts w:eastAsia="Calibri"/>
        <w:i/>
        <w:color w:val="auto"/>
        <w:lang w:val="en-US"/>
      </w:rPr>
      <w:t>7</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Pr="002F583B">
      <w:rPr>
        <w:rFonts w:eastAsia="Calibri"/>
        <w:i/>
        <w:color w:val="auto"/>
        <w:lang w:val="id-ID"/>
      </w:rPr>
      <w:t xml:space="preserve"> 1, 20</w:t>
    </w:r>
    <w:r w:rsidR="006C50FD">
      <w:rPr>
        <w:rFonts w:eastAsia="Calibri"/>
        <w:i/>
        <w:color w:val="auto"/>
        <w:lang w:val="en-US"/>
      </w:rPr>
      <w:t>2</w:t>
    </w:r>
    <w:r w:rsidR="00DA0BAF">
      <w:rPr>
        <w:rFonts w:eastAsia="Calibri"/>
        <w:i/>
        <w:color w:val="auto"/>
        <w:lang w:val="en-US"/>
      </w:rPr>
      <w:t>4</w:t>
    </w:r>
  </w:p>
  <w:p w14:paraId="52AB3EFC" w14:textId="77777777" w:rsidR="002F583B" w:rsidRPr="002F583B" w:rsidRDefault="002F583B" w:rsidP="002F583B">
    <w:pPr>
      <w:spacing w:after="0"/>
      <w:ind w:left="0" w:firstLine="0"/>
      <w:jc w:val="right"/>
      <w:rPr>
        <w:rFonts w:eastAsia="Calibri"/>
        <w:i/>
        <w:color w:val="auto"/>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0DA"/>
    <w:multiLevelType w:val="hybridMultilevel"/>
    <w:tmpl w:val="7B5AA432"/>
    <w:lvl w:ilvl="0" w:tplc="AA8AD978">
      <w:start w:val="1"/>
      <w:numFmt w:val="decimal"/>
      <w:lvlText w:val="%1."/>
      <w:lvlJc w:val="left"/>
      <w:pPr>
        <w:ind w:left="720" w:hanging="360"/>
      </w:pPr>
      <w:rPr>
        <w:rFonts w:ascii="Century Gothic" w:eastAsiaTheme="minorHAnsi" w:hAnsi="Century Gothic" w:cstheme="minorBidi"/>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3F91EF4"/>
    <w:multiLevelType w:val="hybridMultilevel"/>
    <w:tmpl w:val="C11E24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3F52DB"/>
    <w:multiLevelType w:val="hybridMultilevel"/>
    <w:tmpl w:val="E06AC252"/>
    <w:lvl w:ilvl="0" w:tplc="049C10E8">
      <w:start w:val="1"/>
      <w:numFmt w:val="decimal"/>
      <w:lvlText w:val="%1."/>
      <w:lvlJc w:val="left"/>
      <w:pPr>
        <w:ind w:left="560" w:hanging="360"/>
      </w:pPr>
      <w:rPr>
        <w:rFonts w:hint="default"/>
      </w:rPr>
    </w:lvl>
    <w:lvl w:ilvl="1" w:tplc="34090019" w:tentative="1">
      <w:start w:val="1"/>
      <w:numFmt w:val="lowerLetter"/>
      <w:lvlText w:val="%2."/>
      <w:lvlJc w:val="left"/>
      <w:pPr>
        <w:ind w:left="1280" w:hanging="360"/>
      </w:pPr>
    </w:lvl>
    <w:lvl w:ilvl="2" w:tplc="3409001B" w:tentative="1">
      <w:start w:val="1"/>
      <w:numFmt w:val="lowerRoman"/>
      <w:lvlText w:val="%3."/>
      <w:lvlJc w:val="right"/>
      <w:pPr>
        <w:ind w:left="2000" w:hanging="180"/>
      </w:pPr>
    </w:lvl>
    <w:lvl w:ilvl="3" w:tplc="3409000F" w:tentative="1">
      <w:start w:val="1"/>
      <w:numFmt w:val="decimal"/>
      <w:lvlText w:val="%4."/>
      <w:lvlJc w:val="left"/>
      <w:pPr>
        <w:ind w:left="2720" w:hanging="360"/>
      </w:pPr>
    </w:lvl>
    <w:lvl w:ilvl="4" w:tplc="34090019" w:tentative="1">
      <w:start w:val="1"/>
      <w:numFmt w:val="lowerLetter"/>
      <w:lvlText w:val="%5."/>
      <w:lvlJc w:val="left"/>
      <w:pPr>
        <w:ind w:left="3440" w:hanging="360"/>
      </w:pPr>
    </w:lvl>
    <w:lvl w:ilvl="5" w:tplc="3409001B" w:tentative="1">
      <w:start w:val="1"/>
      <w:numFmt w:val="lowerRoman"/>
      <w:lvlText w:val="%6."/>
      <w:lvlJc w:val="right"/>
      <w:pPr>
        <w:ind w:left="4160" w:hanging="180"/>
      </w:pPr>
    </w:lvl>
    <w:lvl w:ilvl="6" w:tplc="3409000F" w:tentative="1">
      <w:start w:val="1"/>
      <w:numFmt w:val="decimal"/>
      <w:lvlText w:val="%7."/>
      <w:lvlJc w:val="left"/>
      <w:pPr>
        <w:ind w:left="4880" w:hanging="360"/>
      </w:pPr>
    </w:lvl>
    <w:lvl w:ilvl="7" w:tplc="34090019" w:tentative="1">
      <w:start w:val="1"/>
      <w:numFmt w:val="lowerLetter"/>
      <w:lvlText w:val="%8."/>
      <w:lvlJc w:val="left"/>
      <w:pPr>
        <w:ind w:left="5600" w:hanging="360"/>
      </w:pPr>
    </w:lvl>
    <w:lvl w:ilvl="8" w:tplc="3409001B" w:tentative="1">
      <w:start w:val="1"/>
      <w:numFmt w:val="lowerRoman"/>
      <w:lvlText w:val="%9."/>
      <w:lvlJc w:val="right"/>
      <w:pPr>
        <w:ind w:left="6320" w:hanging="180"/>
      </w:pPr>
    </w:lvl>
  </w:abstractNum>
  <w:abstractNum w:abstractNumId="3" w15:restartNumberingAfterBreak="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E75473"/>
    <w:multiLevelType w:val="hybridMultilevel"/>
    <w:tmpl w:val="61602628"/>
    <w:lvl w:ilvl="0" w:tplc="290E8C76">
      <w:start w:val="6"/>
      <w:numFmt w:val="decimal"/>
      <w:lvlText w:val="%1."/>
      <w:lvlJc w:val="left"/>
      <w:pPr>
        <w:ind w:left="720" w:hanging="360"/>
      </w:pPr>
      <w:rPr>
        <w:rFonts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BB12E82"/>
    <w:multiLevelType w:val="hybridMultilevel"/>
    <w:tmpl w:val="0A1AD83A"/>
    <w:lvl w:ilvl="0" w:tplc="D26055D6">
      <w:start w:val="1"/>
      <w:numFmt w:val="decimal"/>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0E08775E"/>
    <w:multiLevelType w:val="hybridMultilevel"/>
    <w:tmpl w:val="59941ED0"/>
    <w:lvl w:ilvl="0" w:tplc="4FE0A6A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132369B4"/>
    <w:multiLevelType w:val="hybridMultilevel"/>
    <w:tmpl w:val="81C6EB02"/>
    <w:lvl w:ilvl="0" w:tplc="CF744D5E">
      <w:start w:val="1"/>
      <w:numFmt w:val="decimal"/>
      <w:lvlText w:val="%1."/>
      <w:lvlJc w:val="left"/>
      <w:pPr>
        <w:ind w:left="690" w:hanging="360"/>
      </w:pPr>
      <w:rPr>
        <w:rFonts w:hint="default"/>
      </w:rPr>
    </w:lvl>
    <w:lvl w:ilvl="1" w:tplc="34090019" w:tentative="1">
      <w:start w:val="1"/>
      <w:numFmt w:val="lowerLetter"/>
      <w:lvlText w:val="%2."/>
      <w:lvlJc w:val="left"/>
      <w:pPr>
        <w:ind w:left="1410" w:hanging="360"/>
      </w:pPr>
    </w:lvl>
    <w:lvl w:ilvl="2" w:tplc="3409001B" w:tentative="1">
      <w:start w:val="1"/>
      <w:numFmt w:val="lowerRoman"/>
      <w:lvlText w:val="%3."/>
      <w:lvlJc w:val="right"/>
      <w:pPr>
        <w:ind w:left="2130" w:hanging="180"/>
      </w:pPr>
    </w:lvl>
    <w:lvl w:ilvl="3" w:tplc="3409000F" w:tentative="1">
      <w:start w:val="1"/>
      <w:numFmt w:val="decimal"/>
      <w:lvlText w:val="%4."/>
      <w:lvlJc w:val="left"/>
      <w:pPr>
        <w:ind w:left="2850" w:hanging="360"/>
      </w:pPr>
    </w:lvl>
    <w:lvl w:ilvl="4" w:tplc="34090019" w:tentative="1">
      <w:start w:val="1"/>
      <w:numFmt w:val="lowerLetter"/>
      <w:lvlText w:val="%5."/>
      <w:lvlJc w:val="left"/>
      <w:pPr>
        <w:ind w:left="3570" w:hanging="360"/>
      </w:pPr>
    </w:lvl>
    <w:lvl w:ilvl="5" w:tplc="3409001B" w:tentative="1">
      <w:start w:val="1"/>
      <w:numFmt w:val="lowerRoman"/>
      <w:lvlText w:val="%6."/>
      <w:lvlJc w:val="right"/>
      <w:pPr>
        <w:ind w:left="4290" w:hanging="180"/>
      </w:pPr>
    </w:lvl>
    <w:lvl w:ilvl="6" w:tplc="3409000F" w:tentative="1">
      <w:start w:val="1"/>
      <w:numFmt w:val="decimal"/>
      <w:lvlText w:val="%7."/>
      <w:lvlJc w:val="left"/>
      <w:pPr>
        <w:ind w:left="5010" w:hanging="360"/>
      </w:pPr>
    </w:lvl>
    <w:lvl w:ilvl="7" w:tplc="34090019" w:tentative="1">
      <w:start w:val="1"/>
      <w:numFmt w:val="lowerLetter"/>
      <w:lvlText w:val="%8."/>
      <w:lvlJc w:val="left"/>
      <w:pPr>
        <w:ind w:left="5730" w:hanging="360"/>
      </w:pPr>
    </w:lvl>
    <w:lvl w:ilvl="8" w:tplc="3409001B" w:tentative="1">
      <w:start w:val="1"/>
      <w:numFmt w:val="lowerRoman"/>
      <w:lvlText w:val="%9."/>
      <w:lvlJc w:val="right"/>
      <w:pPr>
        <w:ind w:left="6450" w:hanging="180"/>
      </w:pPr>
    </w:lvl>
  </w:abstractNum>
  <w:abstractNum w:abstractNumId="11" w15:restartNumberingAfterBreak="0">
    <w:nsid w:val="14D42DF0"/>
    <w:multiLevelType w:val="hybridMultilevel"/>
    <w:tmpl w:val="258E27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3654B"/>
    <w:multiLevelType w:val="multilevel"/>
    <w:tmpl w:val="79A2C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7DC1527"/>
    <w:multiLevelType w:val="hybridMultilevel"/>
    <w:tmpl w:val="47B2EB42"/>
    <w:lvl w:ilvl="0" w:tplc="DAACA05E">
      <w:start w:val="1"/>
      <w:numFmt w:val="bullet"/>
      <w:lvlText w:val="•"/>
      <w:lvlJc w:val="left"/>
      <w:pPr>
        <w:tabs>
          <w:tab w:val="num" w:pos="720"/>
        </w:tabs>
        <w:ind w:left="720" w:hanging="360"/>
      </w:pPr>
      <w:rPr>
        <w:rFonts w:ascii="Arial" w:hAnsi="Arial" w:hint="default"/>
      </w:rPr>
    </w:lvl>
    <w:lvl w:ilvl="1" w:tplc="D92E775C" w:tentative="1">
      <w:start w:val="1"/>
      <w:numFmt w:val="bullet"/>
      <w:lvlText w:val="•"/>
      <w:lvlJc w:val="left"/>
      <w:pPr>
        <w:tabs>
          <w:tab w:val="num" w:pos="1440"/>
        </w:tabs>
        <w:ind w:left="1440" w:hanging="360"/>
      </w:pPr>
      <w:rPr>
        <w:rFonts w:ascii="Arial" w:hAnsi="Arial" w:hint="default"/>
      </w:rPr>
    </w:lvl>
    <w:lvl w:ilvl="2" w:tplc="61B8463A" w:tentative="1">
      <w:start w:val="1"/>
      <w:numFmt w:val="bullet"/>
      <w:lvlText w:val="•"/>
      <w:lvlJc w:val="left"/>
      <w:pPr>
        <w:tabs>
          <w:tab w:val="num" w:pos="2160"/>
        </w:tabs>
        <w:ind w:left="2160" w:hanging="360"/>
      </w:pPr>
      <w:rPr>
        <w:rFonts w:ascii="Arial" w:hAnsi="Arial" w:hint="default"/>
      </w:rPr>
    </w:lvl>
    <w:lvl w:ilvl="3" w:tplc="963E612A" w:tentative="1">
      <w:start w:val="1"/>
      <w:numFmt w:val="bullet"/>
      <w:lvlText w:val="•"/>
      <w:lvlJc w:val="left"/>
      <w:pPr>
        <w:tabs>
          <w:tab w:val="num" w:pos="2880"/>
        </w:tabs>
        <w:ind w:left="2880" w:hanging="360"/>
      </w:pPr>
      <w:rPr>
        <w:rFonts w:ascii="Arial" w:hAnsi="Arial" w:hint="default"/>
      </w:rPr>
    </w:lvl>
    <w:lvl w:ilvl="4" w:tplc="247AC904" w:tentative="1">
      <w:start w:val="1"/>
      <w:numFmt w:val="bullet"/>
      <w:lvlText w:val="•"/>
      <w:lvlJc w:val="left"/>
      <w:pPr>
        <w:tabs>
          <w:tab w:val="num" w:pos="3600"/>
        </w:tabs>
        <w:ind w:left="3600" w:hanging="360"/>
      </w:pPr>
      <w:rPr>
        <w:rFonts w:ascii="Arial" w:hAnsi="Arial" w:hint="default"/>
      </w:rPr>
    </w:lvl>
    <w:lvl w:ilvl="5" w:tplc="3FF2AED8" w:tentative="1">
      <w:start w:val="1"/>
      <w:numFmt w:val="bullet"/>
      <w:lvlText w:val="•"/>
      <w:lvlJc w:val="left"/>
      <w:pPr>
        <w:tabs>
          <w:tab w:val="num" w:pos="4320"/>
        </w:tabs>
        <w:ind w:left="4320" w:hanging="360"/>
      </w:pPr>
      <w:rPr>
        <w:rFonts w:ascii="Arial" w:hAnsi="Arial" w:hint="default"/>
      </w:rPr>
    </w:lvl>
    <w:lvl w:ilvl="6" w:tplc="3CE806E4" w:tentative="1">
      <w:start w:val="1"/>
      <w:numFmt w:val="bullet"/>
      <w:lvlText w:val="•"/>
      <w:lvlJc w:val="left"/>
      <w:pPr>
        <w:tabs>
          <w:tab w:val="num" w:pos="5040"/>
        </w:tabs>
        <w:ind w:left="5040" w:hanging="360"/>
      </w:pPr>
      <w:rPr>
        <w:rFonts w:ascii="Arial" w:hAnsi="Arial" w:hint="default"/>
      </w:rPr>
    </w:lvl>
    <w:lvl w:ilvl="7" w:tplc="9FD2D63A" w:tentative="1">
      <w:start w:val="1"/>
      <w:numFmt w:val="bullet"/>
      <w:lvlText w:val="•"/>
      <w:lvlJc w:val="left"/>
      <w:pPr>
        <w:tabs>
          <w:tab w:val="num" w:pos="5760"/>
        </w:tabs>
        <w:ind w:left="5760" w:hanging="360"/>
      </w:pPr>
      <w:rPr>
        <w:rFonts w:ascii="Arial" w:hAnsi="Arial" w:hint="default"/>
      </w:rPr>
    </w:lvl>
    <w:lvl w:ilvl="8" w:tplc="17ACA3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6" w15:restartNumberingAfterBreak="0">
    <w:nsid w:val="1D3E11FA"/>
    <w:multiLevelType w:val="hybridMultilevel"/>
    <w:tmpl w:val="BEB488AA"/>
    <w:lvl w:ilvl="0" w:tplc="E8E40704">
      <w:start w:val="14"/>
      <w:numFmt w:val="decimal"/>
      <w:lvlText w:val="%1."/>
      <w:lvlJc w:val="left"/>
      <w:pPr>
        <w:ind w:left="720" w:hanging="360"/>
      </w:pPr>
      <w:rPr>
        <w:rFonts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1EC1154B"/>
    <w:multiLevelType w:val="multilevel"/>
    <w:tmpl w:val="16C6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2C1966"/>
    <w:multiLevelType w:val="hybridMultilevel"/>
    <w:tmpl w:val="CD0E46C2"/>
    <w:lvl w:ilvl="0" w:tplc="2CD43056">
      <w:start w:val="1"/>
      <w:numFmt w:val="decimal"/>
      <w:lvlText w:val="%1."/>
      <w:lvlJc w:val="left"/>
      <w:pPr>
        <w:ind w:left="1080" w:hanging="360"/>
      </w:pPr>
      <w:rPr>
        <w:rFonts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5415E"/>
    <w:multiLevelType w:val="multilevel"/>
    <w:tmpl w:val="D6EC9B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3470823"/>
    <w:multiLevelType w:val="hybridMultilevel"/>
    <w:tmpl w:val="83E682F8"/>
    <w:lvl w:ilvl="0" w:tplc="F7588EB6">
      <w:start w:val="13"/>
      <w:numFmt w:val="decimal"/>
      <w:lvlText w:val="%1."/>
      <w:lvlJc w:val="left"/>
      <w:pPr>
        <w:ind w:left="720" w:hanging="360"/>
      </w:pPr>
      <w:rPr>
        <w:rFonts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2A232BA3"/>
    <w:multiLevelType w:val="hybridMultilevel"/>
    <w:tmpl w:val="15F84016"/>
    <w:lvl w:ilvl="0" w:tplc="E8E40704">
      <w:start w:val="15"/>
      <w:numFmt w:val="decimal"/>
      <w:lvlText w:val="%1."/>
      <w:lvlJc w:val="left"/>
      <w:pPr>
        <w:ind w:left="720" w:hanging="360"/>
      </w:pPr>
      <w:rPr>
        <w:rFonts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2CF9014D"/>
    <w:multiLevelType w:val="hybridMultilevel"/>
    <w:tmpl w:val="A6B88806"/>
    <w:lvl w:ilvl="0" w:tplc="C06C89C4">
      <w:start w:val="1"/>
      <w:numFmt w:val="decimal"/>
      <w:lvlText w:val="%1."/>
      <w:lvlJc w:val="left"/>
      <w:pPr>
        <w:ind w:left="560" w:hanging="360"/>
      </w:pPr>
      <w:rPr>
        <w:rFonts w:hint="default"/>
      </w:rPr>
    </w:lvl>
    <w:lvl w:ilvl="1" w:tplc="34090019" w:tentative="1">
      <w:start w:val="1"/>
      <w:numFmt w:val="lowerLetter"/>
      <w:lvlText w:val="%2."/>
      <w:lvlJc w:val="left"/>
      <w:pPr>
        <w:ind w:left="1280" w:hanging="360"/>
      </w:pPr>
    </w:lvl>
    <w:lvl w:ilvl="2" w:tplc="3409001B" w:tentative="1">
      <w:start w:val="1"/>
      <w:numFmt w:val="lowerRoman"/>
      <w:lvlText w:val="%3."/>
      <w:lvlJc w:val="right"/>
      <w:pPr>
        <w:ind w:left="2000" w:hanging="180"/>
      </w:pPr>
    </w:lvl>
    <w:lvl w:ilvl="3" w:tplc="3409000F" w:tentative="1">
      <w:start w:val="1"/>
      <w:numFmt w:val="decimal"/>
      <w:lvlText w:val="%4."/>
      <w:lvlJc w:val="left"/>
      <w:pPr>
        <w:ind w:left="2720" w:hanging="360"/>
      </w:pPr>
    </w:lvl>
    <w:lvl w:ilvl="4" w:tplc="34090019" w:tentative="1">
      <w:start w:val="1"/>
      <w:numFmt w:val="lowerLetter"/>
      <w:lvlText w:val="%5."/>
      <w:lvlJc w:val="left"/>
      <w:pPr>
        <w:ind w:left="3440" w:hanging="360"/>
      </w:pPr>
    </w:lvl>
    <w:lvl w:ilvl="5" w:tplc="3409001B" w:tentative="1">
      <w:start w:val="1"/>
      <w:numFmt w:val="lowerRoman"/>
      <w:lvlText w:val="%6."/>
      <w:lvlJc w:val="right"/>
      <w:pPr>
        <w:ind w:left="4160" w:hanging="180"/>
      </w:pPr>
    </w:lvl>
    <w:lvl w:ilvl="6" w:tplc="3409000F" w:tentative="1">
      <w:start w:val="1"/>
      <w:numFmt w:val="decimal"/>
      <w:lvlText w:val="%7."/>
      <w:lvlJc w:val="left"/>
      <w:pPr>
        <w:ind w:left="4880" w:hanging="360"/>
      </w:pPr>
    </w:lvl>
    <w:lvl w:ilvl="7" w:tplc="34090019" w:tentative="1">
      <w:start w:val="1"/>
      <w:numFmt w:val="lowerLetter"/>
      <w:lvlText w:val="%8."/>
      <w:lvlJc w:val="left"/>
      <w:pPr>
        <w:ind w:left="5600" w:hanging="360"/>
      </w:pPr>
    </w:lvl>
    <w:lvl w:ilvl="8" w:tplc="3409001B" w:tentative="1">
      <w:start w:val="1"/>
      <w:numFmt w:val="lowerRoman"/>
      <w:lvlText w:val="%9."/>
      <w:lvlJc w:val="right"/>
      <w:pPr>
        <w:ind w:left="6320" w:hanging="180"/>
      </w:pPr>
    </w:lvl>
  </w:abstractNum>
  <w:abstractNum w:abstractNumId="25" w15:restartNumberingAfterBreak="0">
    <w:nsid w:val="307E204E"/>
    <w:multiLevelType w:val="multilevel"/>
    <w:tmpl w:val="2D661C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0E15636"/>
    <w:multiLevelType w:val="hybridMultilevel"/>
    <w:tmpl w:val="223A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14E3646"/>
    <w:multiLevelType w:val="hybridMultilevel"/>
    <w:tmpl w:val="9E908A4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31" w15:restartNumberingAfterBreak="0">
    <w:nsid w:val="32C32086"/>
    <w:multiLevelType w:val="hybridMultilevel"/>
    <w:tmpl w:val="F4B8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F387FA6"/>
    <w:multiLevelType w:val="hybridMultilevel"/>
    <w:tmpl w:val="483C7F92"/>
    <w:lvl w:ilvl="0" w:tplc="0E32F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7B360F"/>
    <w:multiLevelType w:val="hybridMultilevel"/>
    <w:tmpl w:val="B830AE04"/>
    <w:lvl w:ilvl="0" w:tplc="E8E40704">
      <w:start w:val="1"/>
      <w:numFmt w:val="decimal"/>
      <w:lvlText w:val="%1."/>
      <w:lvlJc w:val="left"/>
      <w:pPr>
        <w:ind w:left="720" w:hanging="360"/>
      </w:pPr>
      <w:rPr>
        <w:rFonts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43E44849"/>
    <w:multiLevelType w:val="hybridMultilevel"/>
    <w:tmpl w:val="B0D4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4F36A5A"/>
    <w:multiLevelType w:val="hybridMultilevel"/>
    <w:tmpl w:val="92146C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48360886"/>
    <w:multiLevelType w:val="hybridMultilevel"/>
    <w:tmpl w:val="04FCB8F8"/>
    <w:lvl w:ilvl="0" w:tplc="30E416D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2" w15:restartNumberingAfterBreak="0">
    <w:nsid w:val="489E191C"/>
    <w:multiLevelType w:val="hybridMultilevel"/>
    <w:tmpl w:val="EC784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E12A3F"/>
    <w:multiLevelType w:val="hybridMultilevel"/>
    <w:tmpl w:val="11C061A6"/>
    <w:lvl w:ilvl="0" w:tplc="8F845C6E">
      <w:start w:val="1"/>
      <w:numFmt w:val="decimal"/>
      <w:lvlText w:val="%1."/>
      <w:lvlJc w:val="left"/>
      <w:pPr>
        <w:ind w:left="1080" w:hanging="360"/>
      </w:pPr>
      <w:rPr>
        <w:rFonts w:ascii="Century Gothic" w:eastAsiaTheme="minorHAnsi" w:hAnsi="Century Gothic"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4" w15:restartNumberingAfterBreak="0">
    <w:nsid w:val="4F606210"/>
    <w:multiLevelType w:val="hybridMultilevel"/>
    <w:tmpl w:val="74429726"/>
    <w:lvl w:ilvl="0" w:tplc="F2485B5E">
      <w:start w:val="1"/>
      <w:numFmt w:val="bullet"/>
      <w:lvlText w:val="•"/>
      <w:lvlJc w:val="left"/>
      <w:pPr>
        <w:tabs>
          <w:tab w:val="num" w:pos="720"/>
        </w:tabs>
        <w:ind w:left="720" w:hanging="360"/>
      </w:pPr>
      <w:rPr>
        <w:rFonts w:ascii="Arial" w:hAnsi="Arial" w:hint="default"/>
      </w:rPr>
    </w:lvl>
    <w:lvl w:ilvl="1" w:tplc="BBBCAFF2" w:tentative="1">
      <w:start w:val="1"/>
      <w:numFmt w:val="bullet"/>
      <w:lvlText w:val="•"/>
      <w:lvlJc w:val="left"/>
      <w:pPr>
        <w:tabs>
          <w:tab w:val="num" w:pos="1440"/>
        </w:tabs>
        <w:ind w:left="1440" w:hanging="360"/>
      </w:pPr>
      <w:rPr>
        <w:rFonts w:ascii="Arial" w:hAnsi="Arial" w:hint="default"/>
      </w:rPr>
    </w:lvl>
    <w:lvl w:ilvl="2" w:tplc="423E9144" w:tentative="1">
      <w:start w:val="1"/>
      <w:numFmt w:val="bullet"/>
      <w:lvlText w:val="•"/>
      <w:lvlJc w:val="left"/>
      <w:pPr>
        <w:tabs>
          <w:tab w:val="num" w:pos="2160"/>
        </w:tabs>
        <w:ind w:left="2160" w:hanging="360"/>
      </w:pPr>
      <w:rPr>
        <w:rFonts w:ascii="Arial" w:hAnsi="Arial" w:hint="default"/>
      </w:rPr>
    </w:lvl>
    <w:lvl w:ilvl="3" w:tplc="58A6484E" w:tentative="1">
      <w:start w:val="1"/>
      <w:numFmt w:val="bullet"/>
      <w:lvlText w:val="•"/>
      <w:lvlJc w:val="left"/>
      <w:pPr>
        <w:tabs>
          <w:tab w:val="num" w:pos="2880"/>
        </w:tabs>
        <w:ind w:left="2880" w:hanging="360"/>
      </w:pPr>
      <w:rPr>
        <w:rFonts w:ascii="Arial" w:hAnsi="Arial" w:hint="default"/>
      </w:rPr>
    </w:lvl>
    <w:lvl w:ilvl="4" w:tplc="3BAC9B10" w:tentative="1">
      <w:start w:val="1"/>
      <w:numFmt w:val="bullet"/>
      <w:lvlText w:val="•"/>
      <w:lvlJc w:val="left"/>
      <w:pPr>
        <w:tabs>
          <w:tab w:val="num" w:pos="3600"/>
        </w:tabs>
        <w:ind w:left="3600" w:hanging="360"/>
      </w:pPr>
      <w:rPr>
        <w:rFonts w:ascii="Arial" w:hAnsi="Arial" w:hint="default"/>
      </w:rPr>
    </w:lvl>
    <w:lvl w:ilvl="5" w:tplc="606EEFB4" w:tentative="1">
      <w:start w:val="1"/>
      <w:numFmt w:val="bullet"/>
      <w:lvlText w:val="•"/>
      <w:lvlJc w:val="left"/>
      <w:pPr>
        <w:tabs>
          <w:tab w:val="num" w:pos="4320"/>
        </w:tabs>
        <w:ind w:left="4320" w:hanging="360"/>
      </w:pPr>
      <w:rPr>
        <w:rFonts w:ascii="Arial" w:hAnsi="Arial" w:hint="default"/>
      </w:rPr>
    </w:lvl>
    <w:lvl w:ilvl="6" w:tplc="68E247F6" w:tentative="1">
      <w:start w:val="1"/>
      <w:numFmt w:val="bullet"/>
      <w:lvlText w:val="•"/>
      <w:lvlJc w:val="left"/>
      <w:pPr>
        <w:tabs>
          <w:tab w:val="num" w:pos="5040"/>
        </w:tabs>
        <w:ind w:left="5040" w:hanging="360"/>
      </w:pPr>
      <w:rPr>
        <w:rFonts w:ascii="Arial" w:hAnsi="Arial" w:hint="default"/>
      </w:rPr>
    </w:lvl>
    <w:lvl w:ilvl="7" w:tplc="F50C992A" w:tentative="1">
      <w:start w:val="1"/>
      <w:numFmt w:val="bullet"/>
      <w:lvlText w:val="•"/>
      <w:lvlJc w:val="left"/>
      <w:pPr>
        <w:tabs>
          <w:tab w:val="num" w:pos="5760"/>
        </w:tabs>
        <w:ind w:left="5760" w:hanging="360"/>
      </w:pPr>
      <w:rPr>
        <w:rFonts w:ascii="Arial" w:hAnsi="Arial" w:hint="default"/>
      </w:rPr>
    </w:lvl>
    <w:lvl w:ilvl="8" w:tplc="75C471F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663F15"/>
    <w:multiLevelType w:val="hybridMultilevel"/>
    <w:tmpl w:val="26EC6F36"/>
    <w:lvl w:ilvl="0" w:tplc="290E8C76">
      <w:start w:val="4"/>
      <w:numFmt w:val="decimal"/>
      <w:lvlText w:val="%1."/>
      <w:lvlJc w:val="left"/>
      <w:pPr>
        <w:ind w:left="720" w:hanging="360"/>
      </w:pPr>
      <w:rPr>
        <w:rFonts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53AB7BD7"/>
    <w:multiLevelType w:val="hybridMultilevel"/>
    <w:tmpl w:val="1BD4E040"/>
    <w:lvl w:ilvl="0" w:tplc="ADBC8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8" w15:restartNumberingAfterBreak="0">
    <w:nsid w:val="5A390CFA"/>
    <w:multiLevelType w:val="hybridMultilevel"/>
    <w:tmpl w:val="9D08E1B4"/>
    <w:lvl w:ilvl="0" w:tplc="E8E40704">
      <w:start w:val="2"/>
      <w:numFmt w:val="decimal"/>
      <w:lvlText w:val="%1."/>
      <w:lvlJc w:val="left"/>
      <w:pPr>
        <w:ind w:left="720" w:hanging="360"/>
      </w:pPr>
      <w:rPr>
        <w:rFonts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5AF53D26"/>
    <w:multiLevelType w:val="hybridMultilevel"/>
    <w:tmpl w:val="D8D60592"/>
    <w:lvl w:ilvl="0" w:tplc="290E8C76">
      <w:start w:val="1"/>
      <w:numFmt w:val="decimal"/>
      <w:lvlText w:val="%1."/>
      <w:lvlJc w:val="left"/>
      <w:pPr>
        <w:ind w:left="720" w:hanging="360"/>
      </w:pPr>
      <w:rPr>
        <w:rFonts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0" w15:restartNumberingAfterBreak="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1" w15:restartNumberingAfterBreak="0">
    <w:nsid w:val="5D0A1855"/>
    <w:multiLevelType w:val="hybridMultilevel"/>
    <w:tmpl w:val="AEB6F844"/>
    <w:lvl w:ilvl="0" w:tplc="1520D8FC">
      <w:start w:val="1"/>
      <w:numFmt w:val="decimal"/>
      <w:lvlText w:val="%1."/>
      <w:lvlJc w:val="left"/>
      <w:pPr>
        <w:ind w:left="730" w:hanging="370"/>
      </w:pPr>
      <w:rPr>
        <w:rFonts w:hint="default"/>
        <w:b w:val="0"/>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3" w15:restartNumberingAfterBreak="0">
    <w:nsid w:val="631D2A6F"/>
    <w:multiLevelType w:val="hybridMultilevel"/>
    <w:tmpl w:val="DFB6CDFA"/>
    <w:lvl w:ilvl="0" w:tplc="E12AC7E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4" w15:restartNumberingAfterBreak="0">
    <w:nsid w:val="63950CC8"/>
    <w:multiLevelType w:val="hybridMultilevel"/>
    <w:tmpl w:val="C6428B1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6" w15:restartNumberingAfterBreak="0">
    <w:nsid w:val="6D622199"/>
    <w:multiLevelType w:val="hybridMultilevel"/>
    <w:tmpl w:val="5E069C36"/>
    <w:lvl w:ilvl="0" w:tplc="67F48448">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7" w15:restartNumberingAfterBreak="0">
    <w:nsid w:val="702335EC"/>
    <w:multiLevelType w:val="hybridMultilevel"/>
    <w:tmpl w:val="9A44B0A6"/>
    <w:lvl w:ilvl="0" w:tplc="29E8320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8" w15:restartNumberingAfterBreak="0">
    <w:nsid w:val="706E0A60"/>
    <w:multiLevelType w:val="hybridMultilevel"/>
    <w:tmpl w:val="C6428B1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70A81D20"/>
    <w:multiLevelType w:val="hybridMultilevel"/>
    <w:tmpl w:val="7E365C24"/>
    <w:lvl w:ilvl="0" w:tplc="AB0210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71521587"/>
    <w:multiLevelType w:val="hybridMultilevel"/>
    <w:tmpl w:val="15C0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5" w15:restartNumberingAfterBreak="0">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6" w15:restartNumberingAfterBreak="0">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C906C8A"/>
    <w:multiLevelType w:val="hybridMultilevel"/>
    <w:tmpl w:val="A5D0A244"/>
    <w:lvl w:ilvl="0" w:tplc="E8E40704">
      <w:start w:val="13"/>
      <w:numFmt w:val="decimal"/>
      <w:lvlText w:val="%1."/>
      <w:lvlJc w:val="left"/>
      <w:pPr>
        <w:ind w:left="720" w:hanging="360"/>
      </w:pPr>
      <w:rPr>
        <w:rFonts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8" w15:restartNumberingAfterBreak="0">
    <w:nsid w:val="7D672B60"/>
    <w:multiLevelType w:val="hybridMultilevel"/>
    <w:tmpl w:val="FD8ECE8A"/>
    <w:lvl w:ilvl="0" w:tplc="290E8C76">
      <w:start w:val="8"/>
      <w:numFmt w:val="decimal"/>
      <w:lvlText w:val="%1."/>
      <w:lvlJc w:val="left"/>
      <w:pPr>
        <w:ind w:left="720" w:hanging="360"/>
      </w:pPr>
      <w:rPr>
        <w:rFonts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9" w15:restartNumberingAfterBreak="0">
    <w:nsid w:val="7DF02B2B"/>
    <w:multiLevelType w:val="hybridMultilevel"/>
    <w:tmpl w:val="AC1E9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ED75DBD"/>
    <w:multiLevelType w:val="hybridMultilevel"/>
    <w:tmpl w:val="2E8E4E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2" w15:restartNumberingAfterBreak="0">
    <w:nsid w:val="7EE56BEF"/>
    <w:multiLevelType w:val="hybridMultilevel"/>
    <w:tmpl w:val="E1DE87CC"/>
    <w:lvl w:ilvl="0" w:tplc="3409000F">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2129734871">
    <w:abstractNumId w:val="34"/>
  </w:num>
  <w:num w:numId="2" w16cid:durableId="739719986">
    <w:abstractNumId w:val="50"/>
  </w:num>
  <w:num w:numId="3" w16cid:durableId="1418137922">
    <w:abstractNumId w:val="65"/>
  </w:num>
  <w:num w:numId="4" w16cid:durableId="1597132485">
    <w:abstractNumId w:val="55"/>
  </w:num>
  <w:num w:numId="5" w16cid:durableId="922297406">
    <w:abstractNumId w:val="28"/>
  </w:num>
  <w:num w:numId="6" w16cid:durableId="2110857363">
    <w:abstractNumId w:val="52"/>
  </w:num>
  <w:num w:numId="7" w16cid:durableId="1485320600">
    <w:abstractNumId w:val="15"/>
  </w:num>
  <w:num w:numId="8" w16cid:durableId="1341128956">
    <w:abstractNumId w:val="47"/>
  </w:num>
  <w:num w:numId="9" w16cid:durableId="1240670673">
    <w:abstractNumId w:val="8"/>
  </w:num>
  <w:num w:numId="10" w16cid:durableId="1156918144">
    <w:abstractNumId w:val="62"/>
  </w:num>
  <w:num w:numId="11" w16cid:durableId="1245803806">
    <w:abstractNumId w:val="12"/>
  </w:num>
  <w:num w:numId="12" w16cid:durableId="1579634560">
    <w:abstractNumId w:val="40"/>
  </w:num>
  <w:num w:numId="13" w16cid:durableId="1749838878">
    <w:abstractNumId w:val="33"/>
  </w:num>
  <w:num w:numId="14" w16cid:durableId="857431919">
    <w:abstractNumId w:val="3"/>
  </w:num>
  <w:num w:numId="15" w16cid:durableId="739255233">
    <w:abstractNumId w:val="27"/>
  </w:num>
  <w:num w:numId="16" w16cid:durableId="1335572809">
    <w:abstractNumId w:val="66"/>
  </w:num>
  <w:num w:numId="17" w16cid:durableId="2076583505">
    <w:abstractNumId w:val="32"/>
  </w:num>
  <w:num w:numId="18" w16cid:durableId="1012683482">
    <w:abstractNumId w:val="5"/>
  </w:num>
  <w:num w:numId="19" w16cid:durableId="1058475849">
    <w:abstractNumId w:val="70"/>
  </w:num>
  <w:num w:numId="20" w16cid:durableId="642925230">
    <w:abstractNumId w:val="30"/>
  </w:num>
  <w:num w:numId="21" w16cid:durableId="1927882604">
    <w:abstractNumId w:val="36"/>
  </w:num>
  <w:num w:numId="22" w16cid:durableId="74784957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0731237">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9590849">
    <w:abstractNumId w:val="9"/>
  </w:num>
  <w:num w:numId="25" w16cid:durableId="1250576541">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879157">
    <w:abstractNumId w:val="64"/>
  </w:num>
  <w:num w:numId="27" w16cid:durableId="1584606737">
    <w:abstractNumId w:val="63"/>
  </w:num>
  <w:num w:numId="28" w16cid:durableId="1120077086">
    <w:abstractNumId w:val="61"/>
  </w:num>
  <w:num w:numId="29" w16cid:durableId="1970935895">
    <w:abstractNumId w:val="19"/>
  </w:num>
  <w:num w:numId="30" w16cid:durableId="520556798">
    <w:abstractNumId w:val="23"/>
  </w:num>
  <w:num w:numId="31" w16cid:durableId="1222061001">
    <w:abstractNumId w:val="44"/>
  </w:num>
  <w:num w:numId="32" w16cid:durableId="834685597">
    <w:abstractNumId w:val="14"/>
  </w:num>
  <w:num w:numId="33" w16cid:durableId="1086993689">
    <w:abstractNumId w:val="13"/>
  </w:num>
  <w:num w:numId="34" w16cid:durableId="20922687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641655">
    <w:abstractNumId w:val="46"/>
  </w:num>
  <w:num w:numId="36" w16cid:durableId="2065717514">
    <w:abstractNumId w:val="38"/>
  </w:num>
  <w:num w:numId="37" w16cid:durableId="566304505">
    <w:abstractNumId w:val="69"/>
  </w:num>
  <w:num w:numId="38" w16cid:durableId="2036617732">
    <w:abstractNumId w:val="42"/>
  </w:num>
  <w:num w:numId="39" w16cid:durableId="687869688">
    <w:abstractNumId w:val="60"/>
  </w:num>
  <w:num w:numId="40" w16cid:durableId="1828549172">
    <w:abstractNumId w:val="31"/>
  </w:num>
  <w:num w:numId="41" w16cid:durableId="1188446062">
    <w:abstractNumId w:val="17"/>
  </w:num>
  <w:num w:numId="42" w16cid:durableId="1223951432">
    <w:abstractNumId w:val="26"/>
  </w:num>
  <w:num w:numId="43" w16cid:durableId="294717623">
    <w:abstractNumId w:val="35"/>
  </w:num>
  <w:num w:numId="44" w16cid:durableId="371805608">
    <w:abstractNumId w:val="0"/>
  </w:num>
  <w:num w:numId="45" w16cid:durableId="1379084100">
    <w:abstractNumId w:val="39"/>
  </w:num>
  <w:num w:numId="46" w16cid:durableId="126553555">
    <w:abstractNumId w:val="43"/>
  </w:num>
  <w:num w:numId="47" w16cid:durableId="1581787735">
    <w:abstractNumId w:val="1"/>
  </w:num>
  <w:num w:numId="48" w16cid:durableId="1320043042">
    <w:abstractNumId w:val="11"/>
  </w:num>
  <w:num w:numId="49" w16cid:durableId="816259624">
    <w:abstractNumId w:val="10"/>
  </w:num>
  <w:num w:numId="50" w16cid:durableId="819661748">
    <w:abstractNumId w:val="18"/>
  </w:num>
  <w:num w:numId="51" w16cid:durableId="1386418080">
    <w:abstractNumId w:val="29"/>
  </w:num>
  <w:num w:numId="52" w16cid:durableId="766273132">
    <w:abstractNumId w:val="6"/>
  </w:num>
  <w:num w:numId="53" w16cid:durableId="854077159">
    <w:abstractNumId w:val="56"/>
  </w:num>
  <w:num w:numId="54" w16cid:durableId="2033728587">
    <w:abstractNumId w:val="72"/>
  </w:num>
  <w:num w:numId="55" w16cid:durableId="648554032">
    <w:abstractNumId w:val="58"/>
  </w:num>
  <w:num w:numId="56" w16cid:durableId="679820125">
    <w:abstractNumId w:val="54"/>
  </w:num>
  <w:num w:numId="57" w16cid:durableId="28537242">
    <w:abstractNumId w:val="71"/>
  </w:num>
  <w:num w:numId="58" w16cid:durableId="944842924">
    <w:abstractNumId w:val="48"/>
  </w:num>
  <w:num w:numId="59" w16cid:durableId="919631897">
    <w:abstractNumId w:val="68"/>
  </w:num>
  <w:num w:numId="60" w16cid:durableId="1850868023">
    <w:abstractNumId w:val="51"/>
  </w:num>
  <w:num w:numId="61" w16cid:durableId="213203611">
    <w:abstractNumId w:val="22"/>
  </w:num>
  <w:num w:numId="62" w16cid:durableId="1609965767">
    <w:abstractNumId w:val="67"/>
  </w:num>
  <w:num w:numId="63" w16cid:durableId="1447969899">
    <w:abstractNumId w:val="49"/>
  </w:num>
  <w:num w:numId="64" w16cid:durableId="1487090253">
    <w:abstractNumId w:val="45"/>
  </w:num>
  <w:num w:numId="65" w16cid:durableId="1527520343">
    <w:abstractNumId w:val="4"/>
  </w:num>
  <w:num w:numId="66" w16cid:durableId="1189224187">
    <w:abstractNumId w:val="21"/>
  </w:num>
  <w:num w:numId="67" w16cid:durableId="1893537437">
    <w:abstractNumId w:val="16"/>
  </w:num>
  <w:num w:numId="68" w16cid:durableId="1808744279">
    <w:abstractNumId w:val="37"/>
  </w:num>
  <w:num w:numId="69" w16cid:durableId="2143887736">
    <w:abstractNumId w:val="41"/>
  </w:num>
  <w:num w:numId="70" w16cid:durableId="2031831082">
    <w:abstractNumId w:val="7"/>
  </w:num>
  <w:num w:numId="71" w16cid:durableId="1164782403">
    <w:abstractNumId w:val="24"/>
  </w:num>
  <w:num w:numId="72" w16cid:durableId="1717004812">
    <w:abstractNumId w:val="2"/>
  </w:num>
  <w:num w:numId="73" w16cid:durableId="1186136766">
    <w:abstractNumId w:val="53"/>
  </w:num>
  <w:num w:numId="74" w16cid:durableId="919558728">
    <w:abstractNumId w:val="57"/>
  </w:num>
  <w:num w:numId="75" w16cid:durableId="1350985116">
    <w:abstractNumId w:val="20"/>
  </w:num>
  <w:num w:numId="76" w16cid:durableId="6063477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2423E"/>
    <w:rsid w:val="000262C5"/>
    <w:rsid w:val="00030147"/>
    <w:rsid w:val="00035BB1"/>
    <w:rsid w:val="00090A46"/>
    <w:rsid w:val="000D22A6"/>
    <w:rsid w:val="00125AC8"/>
    <w:rsid w:val="001328BD"/>
    <w:rsid w:val="001368D6"/>
    <w:rsid w:val="00140C10"/>
    <w:rsid w:val="00171867"/>
    <w:rsid w:val="00184DDF"/>
    <w:rsid w:val="00186571"/>
    <w:rsid w:val="001957ED"/>
    <w:rsid w:val="001B6387"/>
    <w:rsid w:val="001D1B52"/>
    <w:rsid w:val="001D5489"/>
    <w:rsid w:val="001E7A81"/>
    <w:rsid w:val="00234674"/>
    <w:rsid w:val="00257D22"/>
    <w:rsid w:val="00284395"/>
    <w:rsid w:val="002B2B84"/>
    <w:rsid w:val="002C499A"/>
    <w:rsid w:val="002C6880"/>
    <w:rsid w:val="002E3270"/>
    <w:rsid w:val="002F583B"/>
    <w:rsid w:val="002F7A8D"/>
    <w:rsid w:val="00311A86"/>
    <w:rsid w:val="00340D73"/>
    <w:rsid w:val="003419FE"/>
    <w:rsid w:val="00370767"/>
    <w:rsid w:val="003736FB"/>
    <w:rsid w:val="0037717F"/>
    <w:rsid w:val="00383354"/>
    <w:rsid w:val="003A4FE2"/>
    <w:rsid w:val="003A61DA"/>
    <w:rsid w:val="003B0CA9"/>
    <w:rsid w:val="003B0DB2"/>
    <w:rsid w:val="003E3976"/>
    <w:rsid w:val="003E3E9A"/>
    <w:rsid w:val="003F0B9B"/>
    <w:rsid w:val="003F4797"/>
    <w:rsid w:val="00436F39"/>
    <w:rsid w:val="00450F1B"/>
    <w:rsid w:val="00451056"/>
    <w:rsid w:val="00454590"/>
    <w:rsid w:val="00482470"/>
    <w:rsid w:val="004927E5"/>
    <w:rsid w:val="00494298"/>
    <w:rsid w:val="004A44ED"/>
    <w:rsid w:val="004C5278"/>
    <w:rsid w:val="004D27A4"/>
    <w:rsid w:val="004E0E3D"/>
    <w:rsid w:val="004F2545"/>
    <w:rsid w:val="004F7AD1"/>
    <w:rsid w:val="00501B76"/>
    <w:rsid w:val="00523BC9"/>
    <w:rsid w:val="00541E4D"/>
    <w:rsid w:val="00561AE0"/>
    <w:rsid w:val="005B05DC"/>
    <w:rsid w:val="005B4390"/>
    <w:rsid w:val="005B62E6"/>
    <w:rsid w:val="005B7589"/>
    <w:rsid w:val="005C4987"/>
    <w:rsid w:val="005C51EC"/>
    <w:rsid w:val="005D6C5B"/>
    <w:rsid w:val="006067CB"/>
    <w:rsid w:val="0061124D"/>
    <w:rsid w:val="00621A10"/>
    <w:rsid w:val="006255E9"/>
    <w:rsid w:val="00642FA8"/>
    <w:rsid w:val="006468CC"/>
    <w:rsid w:val="006A1E41"/>
    <w:rsid w:val="006A7989"/>
    <w:rsid w:val="006C13E8"/>
    <w:rsid w:val="006C50FD"/>
    <w:rsid w:val="006D263C"/>
    <w:rsid w:val="006D7993"/>
    <w:rsid w:val="006E5FF8"/>
    <w:rsid w:val="006F6875"/>
    <w:rsid w:val="00714CAF"/>
    <w:rsid w:val="007314F4"/>
    <w:rsid w:val="00731872"/>
    <w:rsid w:val="00747744"/>
    <w:rsid w:val="00755397"/>
    <w:rsid w:val="00764018"/>
    <w:rsid w:val="00764F87"/>
    <w:rsid w:val="0076750A"/>
    <w:rsid w:val="007B6107"/>
    <w:rsid w:val="007C6468"/>
    <w:rsid w:val="007D11E9"/>
    <w:rsid w:val="007F1371"/>
    <w:rsid w:val="0083575E"/>
    <w:rsid w:val="008C098D"/>
    <w:rsid w:val="008D42C3"/>
    <w:rsid w:val="008D69DE"/>
    <w:rsid w:val="00900471"/>
    <w:rsid w:val="00906074"/>
    <w:rsid w:val="0093005F"/>
    <w:rsid w:val="00942314"/>
    <w:rsid w:val="0096041A"/>
    <w:rsid w:val="0099647A"/>
    <w:rsid w:val="009A478D"/>
    <w:rsid w:val="009B3A87"/>
    <w:rsid w:val="009F43DC"/>
    <w:rsid w:val="00A268BD"/>
    <w:rsid w:val="00A30234"/>
    <w:rsid w:val="00A45FA7"/>
    <w:rsid w:val="00A50DC1"/>
    <w:rsid w:val="00A61E4A"/>
    <w:rsid w:val="00A64E15"/>
    <w:rsid w:val="00A91BF1"/>
    <w:rsid w:val="00AE524E"/>
    <w:rsid w:val="00B062F4"/>
    <w:rsid w:val="00B417C7"/>
    <w:rsid w:val="00B7090F"/>
    <w:rsid w:val="00B816AB"/>
    <w:rsid w:val="00BB3472"/>
    <w:rsid w:val="00BC1BB6"/>
    <w:rsid w:val="00BF71E4"/>
    <w:rsid w:val="00C1563C"/>
    <w:rsid w:val="00C24DF2"/>
    <w:rsid w:val="00C55F1E"/>
    <w:rsid w:val="00C614C4"/>
    <w:rsid w:val="00C8379C"/>
    <w:rsid w:val="00C837A5"/>
    <w:rsid w:val="00CC23E3"/>
    <w:rsid w:val="00CD2D55"/>
    <w:rsid w:val="00CE08B6"/>
    <w:rsid w:val="00CE134E"/>
    <w:rsid w:val="00D167FE"/>
    <w:rsid w:val="00D259CA"/>
    <w:rsid w:val="00D35FF7"/>
    <w:rsid w:val="00D6270A"/>
    <w:rsid w:val="00DA0BAF"/>
    <w:rsid w:val="00DA7E96"/>
    <w:rsid w:val="00DD4C5E"/>
    <w:rsid w:val="00E02063"/>
    <w:rsid w:val="00E646F9"/>
    <w:rsid w:val="00E71DAF"/>
    <w:rsid w:val="00E73A20"/>
    <w:rsid w:val="00E77D2D"/>
    <w:rsid w:val="00EA02E7"/>
    <w:rsid w:val="00EC66F8"/>
    <w:rsid w:val="00ED1F0D"/>
    <w:rsid w:val="00EE0C63"/>
    <w:rsid w:val="00EE62C1"/>
    <w:rsid w:val="00EF7611"/>
    <w:rsid w:val="00F167A1"/>
    <w:rsid w:val="00F32532"/>
    <w:rsid w:val="00F37CA2"/>
    <w:rsid w:val="00F427D3"/>
    <w:rsid w:val="00F74C78"/>
    <w:rsid w:val="00FA34B2"/>
    <w:rsid w:val="00FC25BA"/>
    <w:rsid w:val="00FC35F8"/>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3E10"/>
  <w15:docId w15:val="{1BD8B435-B20F-4212-9B1B-688368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B3A87"/>
    <w:pPr>
      <w:tabs>
        <w:tab w:val="center" w:pos="4513"/>
        <w:tab w:val="right" w:pos="9026"/>
      </w:tabs>
      <w:spacing w:after="0"/>
    </w:pPr>
  </w:style>
  <w:style w:type="character" w:customStyle="1" w:styleId="FooterChar">
    <w:name w:val="Footer Char"/>
    <w:basedOn w:val="DefaultParagraphFont"/>
    <w:link w:val="Footer"/>
    <w:uiPriority w:val="99"/>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FC35F8"/>
    <w:rPr>
      <w:szCs w:val="24"/>
    </w:rPr>
  </w:style>
  <w:style w:type="table" w:styleId="TableGrid0">
    <w:name w:val="Table Grid"/>
    <w:basedOn w:val="TableNormal"/>
    <w:uiPriority w:val="3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link w:val="NoSpacingChar"/>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561AE0"/>
    <w:pPr>
      <w:tabs>
        <w:tab w:val="center" w:pos="4513"/>
        <w:tab w:val="right" w:pos="9026"/>
      </w:tabs>
      <w:spacing w:after="0"/>
    </w:pPr>
  </w:style>
  <w:style w:type="character" w:customStyle="1" w:styleId="HeaderChar">
    <w:name w:val="Header Char"/>
    <w:basedOn w:val="DefaultParagraphFont"/>
    <w:link w:val="Header"/>
    <w:uiPriority w:val="99"/>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character" w:customStyle="1" w:styleId="UnresolvedMention1">
    <w:name w:val="Unresolved Mention1"/>
    <w:basedOn w:val="DefaultParagraphFont"/>
    <w:uiPriority w:val="99"/>
    <w:semiHidden/>
    <w:unhideWhenUsed/>
    <w:rsid w:val="005B4390"/>
    <w:rPr>
      <w:color w:val="605E5C"/>
      <w:shd w:val="clear" w:color="auto" w:fill="E1DFDD"/>
    </w:rPr>
  </w:style>
  <w:style w:type="character" w:styleId="Strong">
    <w:name w:val="Strong"/>
    <w:basedOn w:val="DefaultParagraphFont"/>
    <w:uiPriority w:val="22"/>
    <w:qFormat/>
    <w:rsid w:val="005B4390"/>
    <w:rPr>
      <w:b/>
      <w:bCs/>
    </w:rPr>
  </w:style>
  <w:style w:type="character" w:customStyle="1" w:styleId="ref-lnk">
    <w:name w:val="ref-lnk"/>
    <w:basedOn w:val="DefaultParagraphFont"/>
    <w:rsid w:val="005B4390"/>
  </w:style>
  <w:style w:type="character" w:customStyle="1" w:styleId="ref-overlay">
    <w:name w:val="ref-overlay"/>
    <w:basedOn w:val="DefaultParagraphFont"/>
    <w:rsid w:val="005B4390"/>
  </w:style>
  <w:style w:type="character" w:customStyle="1" w:styleId="hlfld-contribauthor">
    <w:name w:val="hlfld-contribauthor"/>
    <w:basedOn w:val="DefaultParagraphFont"/>
    <w:rsid w:val="005B4390"/>
  </w:style>
  <w:style w:type="character" w:customStyle="1" w:styleId="nlmgiven-names">
    <w:name w:val="nlm_given-names"/>
    <w:basedOn w:val="DefaultParagraphFont"/>
    <w:rsid w:val="005B4390"/>
  </w:style>
  <w:style w:type="character" w:customStyle="1" w:styleId="nlmyear">
    <w:name w:val="nlm_year"/>
    <w:basedOn w:val="DefaultParagraphFont"/>
    <w:rsid w:val="005B4390"/>
  </w:style>
  <w:style w:type="character" w:customStyle="1" w:styleId="nlmarticle-title">
    <w:name w:val="nlm_article-title"/>
    <w:basedOn w:val="DefaultParagraphFont"/>
    <w:rsid w:val="005B4390"/>
  </w:style>
  <w:style w:type="character" w:customStyle="1" w:styleId="ref-links">
    <w:name w:val="ref-links"/>
    <w:basedOn w:val="DefaultParagraphFont"/>
    <w:rsid w:val="005B4390"/>
  </w:style>
  <w:style w:type="character" w:customStyle="1" w:styleId="googlescholar-container">
    <w:name w:val="googlescholar-container"/>
    <w:basedOn w:val="DefaultParagraphFont"/>
    <w:rsid w:val="005B4390"/>
  </w:style>
  <w:style w:type="character" w:customStyle="1" w:styleId="nlmchapter-title">
    <w:name w:val="nlm_chapter-title"/>
    <w:basedOn w:val="DefaultParagraphFont"/>
    <w:rsid w:val="005B4390"/>
  </w:style>
  <w:style w:type="character" w:customStyle="1" w:styleId="nlmfpage">
    <w:name w:val="nlm_fpage"/>
    <w:basedOn w:val="DefaultParagraphFont"/>
    <w:rsid w:val="005B4390"/>
  </w:style>
  <w:style w:type="character" w:customStyle="1" w:styleId="nlmlpage">
    <w:name w:val="nlm_lpage"/>
    <w:basedOn w:val="DefaultParagraphFont"/>
    <w:rsid w:val="005B4390"/>
  </w:style>
  <w:style w:type="character" w:customStyle="1" w:styleId="nlmpublisher-loc">
    <w:name w:val="nlm_publisher-loc"/>
    <w:basedOn w:val="DefaultParagraphFont"/>
    <w:rsid w:val="005B4390"/>
  </w:style>
  <w:style w:type="character" w:customStyle="1" w:styleId="nlmpublisher-name">
    <w:name w:val="nlm_publisher-name"/>
    <w:basedOn w:val="DefaultParagraphFont"/>
    <w:rsid w:val="005B4390"/>
  </w:style>
  <w:style w:type="character" w:customStyle="1" w:styleId="a">
    <w:name w:val="a"/>
    <w:basedOn w:val="DefaultParagraphFont"/>
    <w:rsid w:val="005B4390"/>
  </w:style>
  <w:style w:type="character" w:styleId="CommentReference">
    <w:name w:val="annotation reference"/>
    <w:basedOn w:val="DefaultParagraphFont"/>
    <w:uiPriority w:val="99"/>
    <w:semiHidden/>
    <w:unhideWhenUsed/>
    <w:rsid w:val="005B4390"/>
    <w:rPr>
      <w:sz w:val="18"/>
      <w:szCs w:val="18"/>
    </w:rPr>
  </w:style>
  <w:style w:type="paragraph" w:styleId="CommentSubject">
    <w:name w:val="annotation subject"/>
    <w:basedOn w:val="CommentText"/>
    <w:next w:val="CommentText"/>
    <w:link w:val="CommentSubjectChar"/>
    <w:uiPriority w:val="99"/>
    <w:semiHidden/>
    <w:unhideWhenUsed/>
    <w:rsid w:val="005B4390"/>
    <w:pPr>
      <w:widowControl/>
      <w:spacing w:after="160" w:line="240" w:lineRule="auto"/>
      <w:jc w:val="left"/>
    </w:pPr>
    <w:rPr>
      <w:rFonts w:asciiTheme="minorHAnsi" w:eastAsiaTheme="minorHAnsi" w:hAnsiTheme="minorHAnsi" w:cstheme="minorBidi"/>
      <w:b/>
      <w:bCs/>
      <w:lang w:val="en-US" w:eastAsia="en-US"/>
      <w14:ligatures w14:val="standardContextual"/>
    </w:rPr>
  </w:style>
  <w:style w:type="character" w:customStyle="1" w:styleId="CommentSubjectChar">
    <w:name w:val="Comment Subject Char"/>
    <w:basedOn w:val="CommentTextChar"/>
    <w:link w:val="CommentSubject"/>
    <w:uiPriority w:val="99"/>
    <w:semiHidden/>
    <w:rsid w:val="005B4390"/>
    <w:rPr>
      <w:rFonts w:ascii="Times New Roman" w:eastAsiaTheme="minorHAnsi" w:hAnsi="Times New Roman" w:cs="Times New Roman"/>
      <w:b/>
      <w:bCs/>
      <w:sz w:val="20"/>
      <w:szCs w:val="20"/>
      <w:lang w:val="en-US" w:eastAsia="en-US"/>
      <w14:ligatures w14:val="standardContextual"/>
    </w:rPr>
  </w:style>
  <w:style w:type="character" w:styleId="Emphasis">
    <w:name w:val="Emphasis"/>
    <w:basedOn w:val="DefaultParagraphFont"/>
    <w:uiPriority w:val="20"/>
    <w:qFormat/>
    <w:rsid w:val="005B4390"/>
    <w:rPr>
      <w:i/>
      <w:iCs/>
    </w:rPr>
  </w:style>
  <w:style w:type="character" w:customStyle="1" w:styleId="posted-by">
    <w:name w:val="posted-by"/>
    <w:basedOn w:val="DefaultParagraphFont"/>
    <w:rsid w:val="005B4390"/>
  </w:style>
  <w:style w:type="character" w:customStyle="1" w:styleId="author-name">
    <w:name w:val="author-name"/>
    <w:basedOn w:val="DefaultParagraphFont"/>
    <w:rsid w:val="005B4390"/>
  </w:style>
  <w:style w:type="character" w:customStyle="1" w:styleId="published">
    <w:name w:val="published"/>
    <w:basedOn w:val="DefaultParagraphFont"/>
    <w:rsid w:val="005B4390"/>
  </w:style>
  <w:style w:type="character" w:customStyle="1" w:styleId="mntl-attributionitem-descriptor">
    <w:name w:val="mntl-attribution__item-descriptor"/>
    <w:basedOn w:val="DefaultParagraphFont"/>
    <w:rsid w:val="005B4390"/>
  </w:style>
  <w:style w:type="paragraph" w:customStyle="1" w:styleId="comp">
    <w:name w:val="comp"/>
    <w:basedOn w:val="Normal"/>
    <w:rsid w:val="005B4390"/>
    <w:pPr>
      <w:spacing w:before="100" w:beforeAutospacing="1" w:after="100" w:afterAutospacing="1"/>
      <w:ind w:left="0" w:firstLine="0"/>
      <w:jc w:val="left"/>
    </w:pPr>
    <w:rPr>
      <w:color w:val="auto"/>
      <w:szCs w:val="24"/>
      <w:lang w:val="en-PH" w:eastAsia="en-PH"/>
      <w14:ligatures w14:val="standardContextual"/>
    </w:rPr>
  </w:style>
  <w:style w:type="character" w:customStyle="1" w:styleId="mntl-inline-citation">
    <w:name w:val="mntl-inline-citation"/>
    <w:basedOn w:val="DefaultParagraphFont"/>
    <w:rsid w:val="005B4390"/>
  </w:style>
  <w:style w:type="character" w:customStyle="1" w:styleId="mntl-sc-block-headingtext">
    <w:name w:val="mntl-sc-block-heading__text"/>
    <w:basedOn w:val="DefaultParagraphFont"/>
    <w:rsid w:val="005B4390"/>
  </w:style>
  <w:style w:type="character" w:customStyle="1" w:styleId="a0">
    <w:name w:val="_"/>
    <w:basedOn w:val="DefaultParagraphFont"/>
    <w:rsid w:val="005B4390"/>
  </w:style>
  <w:style w:type="character" w:customStyle="1" w:styleId="fs5">
    <w:name w:val="fs5"/>
    <w:basedOn w:val="DefaultParagraphFont"/>
    <w:rsid w:val="005B4390"/>
  </w:style>
  <w:style w:type="character" w:customStyle="1" w:styleId="fs2">
    <w:name w:val="fs2"/>
    <w:basedOn w:val="DefaultParagraphFont"/>
    <w:rsid w:val="005B4390"/>
  </w:style>
  <w:style w:type="character" w:styleId="PlaceholderText">
    <w:name w:val="Placeholder Text"/>
    <w:basedOn w:val="DefaultParagraphFont"/>
    <w:uiPriority w:val="99"/>
    <w:semiHidden/>
    <w:rsid w:val="005B4390"/>
    <w:rPr>
      <w:color w:val="808080"/>
    </w:rPr>
  </w:style>
  <w:style w:type="character" w:customStyle="1" w:styleId="citationref">
    <w:name w:val="citationref"/>
    <w:basedOn w:val="DefaultParagraphFont"/>
    <w:rsid w:val="005B4390"/>
  </w:style>
  <w:style w:type="character" w:customStyle="1" w:styleId="author">
    <w:name w:val="author"/>
    <w:rsid w:val="005B4390"/>
  </w:style>
  <w:style w:type="table" w:customStyle="1" w:styleId="PlainTable41">
    <w:name w:val="Plain Table 41"/>
    <w:basedOn w:val="TableNormal"/>
    <w:uiPriority w:val="44"/>
    <w:rsid w:val="005B4390"/>
    <w:pPr>
      <w:spacing w:after="0" w:line="240" w:lineRule="auto"/>
    </w:pPr>
    <w:rPr>
      <w:rFonts w:eastAsiaTheme="minorHAnsi"/>
      <w:lang w:val="en-PH"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link w:val="NoSpacing"/>
    <w:uiPriority w:val="1"/>
    <w:qFormat/>
    <w:locked/>
    <w:rsid w:val="005B4390"/>
    <w:rPr>
      <w:rFonts w:ascii="Times New Roman" w:eastAsia="Times New Roman" w:hAnsi="Times New Roman" w:cs="Times New Roman"/>
      <w:color w:val="000000"/>
      <w:sz w:val="24"/>
    </w:rPr>
  </w:style>
  <w:style w:type="character" w:customStyle="1" w:styleId="st">
    <w:name w:val="st"/>
    <w:basedOn w:val="DefaultParagraphFont"/>
    <w:rsid w:val="005B4390"/>
  </w:style>
  <w:style w:type="character" w:customStyle="1" w:styleId="ff9">
    <w:name w:val="ff9"/>
    <w:basedOn w:val="DefaultParagraphFont"/>
    <w:rsid w:val="005B4390"/>
  </w:style>
  <w:style w:type="character" w:customStyle="1" w:styleId="ls8">
    <w:name w:val="ls8"/>
    <w:basedOn w:val="DefaultParagraphFont"/>
    <w:rsid w:val="005B4390"/>
  </w:style>
  <w:style w:type="character" w:customStyle="1" w:styleId="ls4">
    <w:name w:val="ls4"/>
    <w:basedOn w:val="DefaultParagraphFont"/>
    <w:rsid w:val="005B4390"/>
  </w:style>
  <w:style w:type="character" w:customStyle="1" w:styleId="ref-journal">
    <w:name w:val="ref-journal"/>
    <w:basedOn w:val="DefaultParagraphFont"/>
    <w:rsid w:val="005B4390"/>
  </w:style>
  <w:style w:type="character" w:customStyle="1" w:styleId="ref-vol">
    <w:name w:val="ref-vol"/>
    <w:basedOn w:val="DefaultParagraphFont"/>
    <w:rsid w:val="005B4390"/>
  </w:style>
  <w:style w:type="character" w:customStyle="1" w:styleId="contributors">
    <w:name w:val="contributors"/>
    <w:basedOn w:val="DefaultParagraphFont"/>
    <w:rsid w:val="005B4390"/>
  </w:style>
  <w:style w:type="character" w:customStyle="1" w:styleId="containing-site">
    <w:name w:val="containing-site"/>
    <w:basedOn w:val="DefaultParagraphFont"/>
    <w:rsid w:val="005B4390"/>
  </w:style>
  <w:style w:type="character" w:customStyle="1" w:styleId="online-publication-date">
    <w:name w:val="online-publication-date"/>
    <w:basedOn w:val="DefaultParagraphFont"/>
    <w:rsid w:val="005B4390"/>
  </w:style>
  <w:style w:type="character" w:customStyle="1" w:styleId="accessed-date">
    <w:name w:val="accessed-date"/>
    <w:basedOn w:val="DefaultParagraphFont"/>
    <w:rsid w:val="005B4390"/>
  </w:style>
  <w:style w:type="character" w:styleId="FollowedHyperlink">
    <w:name w:val="FollowedHyperlink"/>
    <w:basedOn w:val="DefaultParagraphFont"/>
    <w:uiPriority w:val="99"/>
    <w:semiHidden/>
    <w:unhideWhenUsed/>
    <w:rsid w:val="005B43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8050FB09-E951-4D11-B21B-67CF81C2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28</Pages>
  <Words>10234</Words>
  <Characters>58340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68438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Microsoft Office User</cp:lastModifiedBy>
  <cp:revision>60</cp:revision>
  <dcterms:created xsi:type="dcterms:W3CDTF">2020-08-14T05:03:00Z</dcterms:created>
  <dcterms:modified xsi:type="dcterms:W3CDTF">2024-06-13T14:53:00Z</dcterms:modified>
</cp:coreProperties>
</file>