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33" w:rsidRPr="00641760" w:rsidRDefault="00526E04" w:rsidP="00641760">
      <w:pPr>
        <w:suppressAutoHyphens/>
        <w:spacing w:line="276" w:lineRule="auto"/>
        <w:jc w:val="center"/>
        <w:rPr>
          <w:rFonts w:ascii="Times New Roman" w:eastAsia="SimSun" w:hAnsi="Times New Roman"/>
          <w:b/>
          <w:sz w:val="28"/>
          <w:szCs w:val="28"/>
          <w:lang w:val="en-GB"/>
        </w:rPr>
      </w:pPr>
      <w:r w:rsidRPr="00526E04">
        <w:rPr>
          <w:rFonts w:ascii="Times New Roman" w:eastAsia="SimSun" w:hAnsi="Times New Roman"/>
          <w:b/>
          <w:sz w:val="28"/>
          <w:szCs w:val="28"/>
          <w:lang w:val="en-GB"/>
        </w:rPr>
        <w:t>MEASUREMENT OF FINANCIAL RISK TO ECONOMIC POLICY IN INDONESIA</w:t>
      </w:r>
    </w:p>
    <w:p w:rsidR="00641760" w:rsidRDefault="00641760" w:rsidP="00641760">
      <w:pPr>
        <w:jc w:val="center"/>
        <w:rPr>
          <w:rFonts w:ascii="Times New Roman" w:hAnsi="Times New Roman"/>
        </w:rPr>
      </w:pPr>
    </w:p>
    <w:p w:rsidR="00526E04" w:rsidRPr="00526E04" w:rsidRDefault="00526E04" w:rsidP="00526E04">
      <w:pPr>
        <w:jc w:val="center"/>
        <w:rPr>
          <w:rFonts w:ascii="Times New Roman" w:hAnsi="Times New Roman"/>
          <w:sz w:val="20"/>
          <w:szCs w:val="20"/>
        </w:rPr>
      </w:pPr>
      <w:r w:rsidRPr="00526E04">
        <w:rPr>
          <w:rFonts w:ascii="Times New Roman" w:hAnsi="Times New Roman"/>
          <w:b/>
          <w:sz w:val="20"/>
          <w:szCs w:val="20"/>
        </w:rPr>
        <w:t xml:space="preserve">Yoseva </w:t>
      </w:r>
      <w:r w:rsidRPr="00526E04">
        <w:rPr>
          <w:rFonts w:ascii="Times New Roman" w:hAnsi="Times New Roman"/>
          <w:b/>
          <w:sz w:val="20"/>
          <w:szCs w:val="20"/>
          <w:lang w:val="id-ID"/>
        </w:rPr>
        <w:t>Maria Pujirahayu Sumaji</w:t>
      </w:r>
      <w:r w:rsidRPr="00526E04">
        <w:rPr>
          <w:rFonts w:ascii="Times New Roman" w:hAnsi="Times New Roman"/>
          <w:b/>
          <w:sz w:val="20"/>
          <w:szCs w:val="20"/>
        </w:rPr>
        <w:t xml:space="preserve"> S.E.,M.M., M.B.A.</w:t>
      </w:r>
      <w:r w:rsidRPr="00526E04">
        <w:rPr>
          <w:rFonts w:ascii="Times New Roman" w:hAnsi="Times New Roman"/>
          <w:sz w:val="20"/>
          <w:szCs w:val="20"/>
          <w:vertAlign w:val="superscript"/>
        </w:rPr>
        <w:t>a,</w:t>
      </w:r>
    </w:p>
    <w:p w:rsidR="00526E04" w:rsidRPr="00526E04" w:rsidRDefault="00526E04" w:rsidP="00526E04">
      <w:pPr>
        <w:widowControl w:val="0"/>
        <w:suppressAutoHyphens/>
        <w:spacing w:line="200" w:lineRule="exact"/>
        <w:jc w:val="center"/>
        <w:rPr>
          <w:rFonts w:ascii="Times New Roman" w:hAnsi="Times New Roman"/>
          <w:sz w:val="20"/>
          <w:szCs w:val="20"/>
          <w:vertAlign w:val="superscript"/>
        </w:rPr>
      </w:pPr>
      <w:r w:rsidRPr="00526E04">
        <w:rPr>
          <w:rFonts w:ascii="Times New Roman" w:hAnsi="Times New Roman"/>
          <w:color w:val="231F20"/>
          <w:sz w:val="20"/>
          <w:szCs w:val="20"/>
          <w:vertAlign w:val="superscript"/>
        </w:rPr>
        <w:t>a</w:t>
      </w:r>
      <w:r w:rsidRPr="00526E04">
        <w:rPr>
          <w:rFonts w:ascii="Times New Roman" w:hAnsi="Times New Roman"/>
          <w:color w:val="231F20"/>
          <w:sz w:val="20"/>
          <w:szCs w:val="20"/>
        </w:rPr>
        <w:t>International Business Management Departmen</w:t>
      </w:r>
      <w:r w:rsidRPr="00526E04">
        <w:rPr>
          <w:rFonts w:ascii="Times New Roman" w:hAnsi="Times New Roman"/>
          <w:color w:val="231F20"/>
          <w:sz w:val="20"/>
          <w:szCs w:val="20"/>
          <w:lang w:val="id-ID"/>
        </w:rPr>
        <w:t xml:space="preserve">t, Faculty of </w:t>
      </w:r>
      <w:r w:rsidRPr="00526E04">
        <w:rPr>
          <w:rFonts w:ascii="Times New Roman" w:hAnsi="Times New Roman"/>
          <w:color w:val="231F20"/>
          <w:sz w:val="20"/>
          <w:szCs w:val="20"/>
        </w:rPr>
        <w:t>Management</w:t>
      </w:r>
      <w:r w:rsidRPr="00526E04">
        <w:rPr>
          <w:rFonts w:ascii="Times New Roman" w:hAnsi="Times New Roman"/>
          <w:color w:val="231F20"/>
          <w:sz w:val="20"/>
          <w:szCs w:val="20"/>
          <w:lang w:val="id-ID"/>
        </w:rPr>
        <w:t xml:space="preserve"> Business, </w:t>
      </w:r>
      <w:r w:rsidRPr="00526E04">
        <w:rPr>
          <w:rFonts w:ascii="Times New Roman" w:hAnsi="Times New Roman"/>
          <w:color w:val="231F20"/>
          <w:sz w:val="20"/>
          <w:szCs w:val="20"/>
        </w:rPr>
        <w:t>Ciputra University</w:t>
      </w:r>
      <w:r w:rsidRPr="00526E04">
        <w:rPr>
          <w:rFonts w:ascii="Times New Roman" w:hAnsi="Times New Roman"/>
          <w:color w:val="231F20"/>
          <w:sz w:val="20"/>
          <w:szCs w:val="20"/>
          <w:lang w:val="id-ID"/>
        </w:rPr>
        <w:t>, Indonesia</w:t>
      </w:r>
      <w:r w:rsidRPr="00526E04">
        <w:rPr>
          <w:rFonts w:ascii="Times New Roman" w:hAnsi="Times New Roman"/>
          <w:sz w:val="20"/>
          <w:szCs w:val="20"/>
          <w:vertAlign w:val="superscript"/>
        </w:rPr>
        <w:t xml:space="preserve"> </w:t>
      </w:r>
    </w:p>
    <w:p w:rsidR="00B13841" w:rsidRPr="00641760" w:rsidRDefault="00252EAF" w:rsidP="00526E04">
      <w:pPr>
        <w:widowControl w:val="0"/>
        <w:suppressAutoHyphens/>
        <w:spacing w:line="200" w:lineRule="exact"/>
        <w:jc w:val="center"/>
        <w:rPr>
          <w:rFonts w:ascii="Times New Roman" w:eastAsia="SimSun" w:hAnsi="Times New Roman"/>
          <w:i/>
          <w:sz w:val="20"/>
          <w:szCs w:val="20"/>
          <w:lang w:eastAsia="zh-CN"/>
        </w:rPr>
      </w:pPr>
      <w:r w:rsidRPr="00641760">
        <w:rPr>
          <w:rFonts w:ascii="Times New Roman" w:hAnsi="Times New Roman"/>
          <w:sz w:val="22"/>
          <w:szCs w:val="22"/>
          <w:vertAlign w:val="superscript"/>
        </w:rPr>
        <w:t>*</w:t>
      </w:r>
      <w:r w:rsidR="00526E04">
        <w:rPr>
          <w:rFonts w:ascii="Times New Roman" w:hAnsi="Times New Roman"/>
          <w:sz w:val="22"/>
          <w:szCs w:val="22"/>
        </w:rPr>
        <w:t>yoseva.maria@ciputra.ac.id</w:t>
      </w:r>
      <w:r w:rsidR="00B13841" w:rsidRPr="00641760">
        <w:rPr>
          <w:rFonts w:ascii="Times New Roman" w:eastAsia="SimSun" w:hAnsi="Times New Roman"/>
          <w:i/>
          <w:sz w:val="20"/>
          <w:szCs w:val="20"/>
          <w:lang w:eastAsia="zh-CN"/>
        </w:rPr>
        <w:t xml:space="preserve"> </w:t>
      </w:r>
    </w:p>
    <w:p w:rsidR="00641760" w:rsidRDefault="00641760" w:rsidP="00641760">
      <w:pPr>
        <w:keepNext/>
        <w:suppressAutoHyphens/>
        <w:spacing w:line="220" w:lineRule="exact"/>
        <w:jc w:val="both"/>
        <w:rPr>
          <w:rFonts w:ascii="Times New Roman" w:eastAsia="SimSun" w:hAnsi="Times New Roman"/>
          <w:b/>
          <w:sz w:val="20"/>
          <w:szCs w:val="20"/>
        </w:rPr>
      </w:pPr>
    </w:p>
    <w:p w:rsidR="00526E04" w:rsidRPr="00526E04" w:rsidRDefault="00526E04" w:rsidP="00526E04">
      <w:pPr>
        <w:jc w:val="both"/>
        <w:rPr>
          <w:rFonts w:ascii="Times New Roman" w:hAnsi="Times New Roman"/>
          <w:sz w:val="20"/>
          <w:szCs w:val="20"/>
          <w:lang w:val="id-ID"/>
        </w:rPr>
      </w:pPr>
      <w:r w:rsidRPr="00526E04">
        <w:rPr>
          <w:rFonts w:ascii="Times New Roman" w:hAnsi="Times New Roman"/>
          <w:b/>
          <w:sz w:val="20"/>
          <w:szCs w:val="20"/>
        </w:rPr>
        <w:t>Abstract:</w:t>
      </w:r>
      <w:r w:rsidRPr="00526E04">
        <w:rPr>
          <w:rFonts w:ascii="Times New Roman" w:hAnsi="Times New Roman"/>
          <w:sz w:val="20"/>
          <w:szCs w:val="20"/>
        </w:rPr>
        <w:t xml:space="preserve"> </w:t>
      </w:r>
      <w:r w:rsidRPr="00526E04">
        <w:rPr>
          <w:rFonts w:ascii="Times New Roman" w:hAnsi="Times New Roman"/>
          <w:sz w:val="20"/>
          <w:szCs w:val="20"/>
          <w:lang w:val="id-ID"/>
        </w:rPr>
        <w:t xml:space="preserve">The world </w:t>
      </w:r>
      <w:r w:rsidRPr="00526E04">
        <w:rPr>
          <w:rFonts w:ascii="Times New Roman" w:hAnsi="Times New Roman"/>
          <w:sz w:val="20"/>
          <w:szCs w:val="20"/>
        </w:rPr>
        <w:t xml:space="preserve">of </w:t>
      </w:r>
      <w:r w:rsidRPr="00526E04">
        <w:rPr>
          <w:rFonts w:ascii="Times New Roman" w:hAnsi="Times New Roman"/>
          <w:sz w:val="20"/>
          <w:szCs w:val="20"/>
          <w:lang w:val="id-ID"/>
        </w:rPr>
        <w:t>economy is in a state of uncertainty as shown by the improvement in the projected growth of the world by international institutions. The state of development of the world economy is flutuative due to declining economic growth of developed and developing countries, lower commodity prices, and the difference in direction between monetary and fiscal policy. The development of the world economy can be seen from the Real Effective Exchange Rate (REER) indicator, which sees the exchange rate as a measure of the state of the world economy. This can attract investors to invest in Indonesia due to good REER conditions. REER can be used as one of the reference by investors to make investment decisions in the company that will later affect the company's decision-making. Decision-making will determine how far the company will experience the financial risks that will be set up in risk management.</w:t>
      </w:r>
      <w:r w:rsidRPr="00526E04">
        <w:t xml:space="preserve"> </w:t>
      </w:r>
      <w:r w:rsidRPr="00526E04">
        <w:rPr>
          <w:rFonts w:ascii="Times New Roman" w:hAnsi="Times New Roman"/>
          <w:sz w:val="20"/>
          <w:szCs w:val="20"/>
          <w:lang w:val="id-ID"/>
        </w:rPr>
        <w:t>There are 120 non-financial companies registered with IDX Indonesia. The sampling techniques in this study used nonprobability sampling. The inferential statistical analysis conducted in this study is through classic assumption tests, regression analysis, mediation tests and hypothesis tests. The results of the study showed that the Risk Measurement of Economic Policy in Indonesia had a significant positive effect.</w:t>
      </w:r>
    </w:p>
    <w:p w:rsidR="00526E04" w:rsidRPr="002E68FD" w:rsidRDefault="00526E04" w:rsidP="00526E04">
      <w:pPr>
        <w:jc w:val="both"/>
        <w:rPr>
          <w:rFonts w:ascii="Times New Roman" w:hAnsi="Times New Roman"/>
          <w:i/>
          <w:sz w:val="20"/>
          <w:szCs w:val="20"/>
        </w:rPr>
      </w:pPr>
    </w:p>
    <w:p w:rsidR="00B13841" w:rsidRPr="00641760" w:rsidRDefault="00526E04" w:rsidP="00526E04">
      <w:pPr>
        <w:spacing w:line="200" w:lineRule="exact"/>
        <w:rPr>
          <w:rFonts w:ascii="Times New Roman" w:eastAsia="SimSun" w:hAnsi="Times New Roman"/>
          <w:sz w:val="20"/>
          <w:szCs w:val="20"/>
        </w:rPr>
      </w:pPr>
      <w:r w:rsidRPr="002E68FD">
        <w:rPr>
          <w:rFonts w:ascii="Times New Roman" w:hAnsi="Times New Roman"/>
          <w:b/>
          <w:i/>
          <w:sz w:val="20"/>
          <w:szCs w:val="20"/>
        </w:rPr>
        <w:t>Keywords</w:t>
      </w:r>
      <w:r w:rsidRPr="002E68FD">
        <w:rPr>
          <w:rFonts w:ascii="Times New Roman" w:hAnsi="Times New Roman"/>
          <w:i/>
          <w:sz w:val="20"/>
          <w:szCs w:val="20"/>
        </w:rPr>
        <w:t xml:space="preserve">: </w:t>
      </w:r>
      <w:r w:rsidRPr="002D00CE">
        <w:rPr>
          <w:rFonts w:ascii="Times New Roman" w:hAnsi="Times New Roman"/>
          <w:i/>
          <w:sz w:val="20"/>
          <w:szCs w:val="20"/>
        </w:rPr>
        <w:t>Risk Measurement, Economic Policy</w:t>
      </w:r>
    </w:p>
    <w:p w:rsidR="00641760" w:rsidRDefault="00641760" w:rsidP="00641760">
      <w:pPr>
        <w:keepNext/>
        <w:widowControl w:val="0"/>
        <w:suppressAutoHyphens/>
        <w:spacing w:line="276" w:lineRule="auto"/>
        <w:rPr>
          <w:rFonts w:ascii="Times New Roman" w:eastAsia="SimSun" w:hAnsi="Times New Roman"/>
          <w:b/>
        </w:rPr>
      </w:pPr>
    </w:p>
    <w:p w:rsidR="00B13841" w:rsidRPr="00641760" w:rsidRDefault="007E171B" w:rsidP="00641760">
      <w:pPr>
        <w:keepNext/>
        <w:widowControl w:val="0"/>
        <w:suppressAutoHyphens/>
        <w:spacing w:line="276" w:lineRule="auto"/>
        <w:rPr>
          <w:rFonts w:ascii="Times New Roman" w:eastAsia="SimSun" w:hAnsi="Times New Roman"/>
          <w:b/>
        </w:rPr>
      </w:pPr>
      <w:r w:rsidRPr="00641760">
        <w:rPr>
          <w:rFonts w:ascii="Times New Roman" w:eastAsia="SimSun" w:hAnsi="Times New Roman"/>
          <w:b/>
        </w:rPr>
        <w:t xml:space="preserve">Introduction </w:t>
      </w:r>
    </w:p>
    <w:p w:rsidR="00526E04" w:rsidRPr="00526E04" w:rsidRDefault="00D9324D" w:rsidP="00D9324D">
      <w:pPr>
        <w:spacing w:line="276" w:lineRule="auto"/>
        <w:ind w:firstLine="720"/>
        <w:jc w:val="both"/>
        <w:rPr>
          <w:rFonts w:ascii="Times New Roman" w:eastAsia="SimSun" w:hAnsi="Times New Roman"/>
        </w:rPr>
      </w:pPr>
      <w:r>
        <w:rPr>
          <w:rFonts w:ascii="Times New Roman" w:eastAsia="SimSun" w:hAnsi="Times New Roman"/>
        </w:rPr>
        <w:t>T</w:t>
      </w:r>
      <w:r w:rsidR="00526E04" w:rsidRPr="00526E04">
        <w:rPr>
          <w:rFonts w:ascii="Times New Roman" w:eastAsia="SimSun" w:hAnsi="Times New Roman"/>
        </w:rPr>
        <w:t xml:space="preserve">he economy is being there on the condition that overwhelmed the uncertainty shown by the improvement of the projected growth </w:t>
      </w:r>
      <w:r>
        <w:rPr>
          <w:rFonts w:ascii="Times New Roman" w:eastAsia="SimSun" w:hAnsi="Times New Roman"/>
        </w:rPr>
        <w:t xml:space="preserve">in economic </w:t>
      </w:r>
      <w:r w:rsidR="00526E04" w:rsidRPr="00526E04">
        <w:rPr>
          <w:rFonts w:ascii="Times New Roman" w:eastAsia="SimSun" w:hAnsi="Times New Roman"/>
        </w:rPr>
        <w:t>by institutions internationally. The weak growth of the world economy was caused by the economic growth of developed and developing countries, the difference in direction betwe</w:t>
      </w:r>
      <w:r>
        <w:rPr>
          <w:rFonts w:ascii="Times New Roman" w:eastAsia="SimSun" w:hAnsi="Times New Roman"/>
        </w:rPr>
        <w:t>en monetary and fiscal policies</w:t>
      </w:r>
      <w:r w:rsidR="00526E04" w:rsidRPr="00526E04">
        <w:rPr>
          <w:rFonts w:ascii="Times New Roman" w:eastAsia="SimSun" w:hAnsi="Times New Roman"/>
        </w:rPr>
        <w:t>, and the decline in commo</w:t>
      </w:r>
      <w:r>
        <w:rPr>
          <w:rFonts w:ascii="Times New Roman" w:eastAsia="SimSun" w:hAnsi="Times New Roman"/>
        </w:rPr>
        <w:t>dity prices .</w:t>
      </w:r>
    </w:p>
    <w:p w:rsidR="00526E04" w:rsidRPr="00526E04" w:rsidRDefault="00526E04" w:rsidP="00D9324D">
      <w:pPr>
        <w:spacing w:line="276" w:lineRule="auto"/>
        <w:ind w:firstLine="720"/>
        <w:jc w:val="both"/>
        <w:rPr>
          <w:rFonts w:ascii="Times New Roman" w:eastAsia="SimSun" w:hAnsi="Times New Roman"/>
        </w:rPr>
      </w:pPr>
      <w:r w:rsidRPr="00526E04">
        <w:rPr>
          <w:rFonts w:ascii="Times New Roman" w:eastAsia="SimSun" w:hAnsi="Times New Roman"/>
        </w:rPr>
        <w:t>According to the Ministry of Finance, the development of the world economy can be seen from the indicators Real Effective Exchange Rate ( REER ), the development of the world economy can be seen from the indicators Real Effective Exchange Rate ( REER ), which saw the exchange rate as a measure AKAT world economic conditions . This can attract investors to invest in Indonesia due to good REER conditions. REER can be used as a reference by investors in making investment decisions in companies which will later affect the company's decision making. Decision making will determine how far the company will experience financial risk which will b</w:t>
      </w:r>
      <w:r w:rsidR="00D9324D">
        <w:rPr>
          <w:rFonts w:ascii="Times New Roman" w:eastAsia="SimSun" w:hAnsi="Times New Roman"/>
        </w:rPr>
        <w:t>e regulated in risk management.</w:t>
      </w:r>
    </w:p>
    <w:p w:rsidR="00526E04" w:rsidRPr="00526E04" w:rsidRDefault="00526E04" w:rsidP="00D9324D">
      <w:pPr>
        <w:spacing w:line="276" w:lineRule="auto"/>
        <w:ind w:firstLine="720"/>
        <w:jc w:val="both"/>
        <w:rPr>
          <w:rFonts w:ascii="Times New Roman" w:eastAsia="SimSun" w:hAnsi="Times New Roman"/>
        </w:rPr>
      </w:pPr>
      <w:r w:rsidRPr="00526E04">
        <w:rPr>
          <w:rFonts w:ascii="Times New Roman" w:eastAsia="SimSun" w:hAnsi="Times New Roman"/>
        </w:rPr>
        <w:t xml:space="preserve">Decision making will determine how far the company will experience financial risk which will be regulated in risk management. Yoseva (2016) states that risk management is defined as a process of identifying, measuring and controlling </w:t>
      </w:r>
      <w:r w:rsidR="00D9324D">
        <w:rPr>
          <w:rFonts w:ascii="Times New Roman" w:eastAsia="SimSun" w:hAnsi="Times New Roman"/>
        </w:rPr>
        <w:t>financial risk</w:t>
      </w:r>
      <w:r w:rsidRPr="00526E04">
        <w:rPr>
          <w:rFonts w:ascii="Times New Roman" w:eastAsia="SimSun" w:hAnsi="Times New Roman"/>
        </w:rPr>
        <w:t xml:space="preserve"> that may arise and </w:t>
      </w:r>
      <w:r w:rsidR="00D9324D">
        <w:rPr>
          <w:rFonts w:ascii="Times New Roman" w:eastAsia="SimSun" w:hAnsi="Times New Roman"/>
        </w:rPr>
        <w:t>caused</w:t>
      </w:r>
      <w:r w:rsidRPr="00526E04">
        <w:rPr>
          <w:rFonts w:ascii="Times New Roman" w:eastAsia="SimSun" w:hAnsi="Times New Roman"/>
        </w:rPr>
        <w:t xml:space="preserve"> losses on assets . The emergence of risk due to the existence of an uncertainty that uncertainty is a condition that results in the growth of risk cause</w:t>
      </w:r>
      <w:r w:rsidR="00D9324D">
        <w:rPr>
          <w:rFonts w:ascii="Times New Roman" w:eastAsia="SimSun" w:hAnsi="Times New Roman"/>
        </w:rPr>
        <w:t>d by</w:t>
      </w:r>
      <w:r w:rsidRPr="00526E04">
        <w:rPr>
          <w:rFonts w:ascii="Times New Roman" w:eastAsia="SimSun" w:hAnsi="Times New Roman"/>
        </w:rPr>
        <w:t xml:space="preserve"> doubt someone ability to predict the re</w:t>
      </w:r>
      <w:r w:rsidR="00D9324D">
        <w:rPr>
          <w:rFonts w:ascii="Times New Roman" w:eastAsia="SimSun" w:hAnsi="Times New Roman"/>
        </w:rPr>
        <w:t>sults of future.</w:t>
      </w:r>
    </w:p>
    <w:p w:rsidR="00526E04" w:rsidRPr="00526E04" w:rsidRDefault="00526E04" w:rsidP="00D9324D">
      <w:pPr>
        <w:spacing w:line="276" w:lineRule="auto"/>
        <w:ind w:firstLine="720"/>
        <w:jc w:val="both"/>
        <w:rPr>
          <w:rFonts w:ascii="Times New Roman" w:eastAsia="SimSun" w:hAnsi="Times New Roman"/>
        </w:rPr>
      </w:pPr>
      <w:r w:rsidRPr="00526E04">
        <w:rPr>
          <w:rFonts w:ascii="Times New Roman" w:eastAsia="SimSun" w:hAnsi="Times New Roman"/>
        </w:rPr>
        <w:t xml:space="preserve">The conditions of the uncertainty of the policy decision-making due to various reasons including the difference between planning and implementation, and execution that generates output . Where, throughout the longer the time, the more panja ng uncertainty of the policy will be given. The limited information needed in the design of a plan is also an indicator that causes </w:t>
      </w:r>
      <w:r w:rsidRPr="00526E04">
        <w:rPr>
          <w:rFonts w:ascii="Times New Roman" w:eastAsia="SimSun" w:hAnsi="Times New Roman"/>
        </w:rPr>
        <w:lastRenderedPageBreak/>
        <w:t>uncertainty about a policy which also results in a lack of access to accurate information making it difficult to make or plan a policy which leads to doubts in deciding po</w:t>
      </w:r>
      <w:r w:rsidR="00D9324D">
        <w:rPr>
          <w:rFonts w:ascii="Times New Roman" w:eastAsia="SimSun" w:hAnsi="Times New Roman"/>
        </w:rPr>
        <w:t xml:space="preserve">licies. (Yoseva, 2017) </w:t>
      </w:r>
    </w:p>
    <w:p w:rsidR="00526E04" w:rsidRPr="00526E04" w:rsidRDefault="00526E04" w:rsidP="00D9324D">
      <w:pPr>
        <w:spacing w:line="276" w:lineRule="auto"/>
        <w:ind w:firstLine="720"/>
        <w:jc w:val="both"/>
        <w:rPr>
          <w:rFonts w:ascii="Times New Roman" w:eastAsia="SimSun" w:hAnsi="Times New Roman"/>
        </w:rPr>
      </w:pPr>
      <w:r w:rsidRPr="00526E04">
        <w:rPr>
          <w:rFonts w:ascii="Times New Roman" w:eastAsia="SimSun" w:hAnsi="Times New Roman"/>
        </w:rPr>
        <w:t>Knowing with certainty a risk can be said to be able to measure the risk with a good method so as to make the method a reference for taking appropriate action and minimizing the occurrence of an uncertainty in a policy. This is also the right basis for what policies will be carried out. Methods in risk management were first developed by and for the financial industry as well as banks and these methods were developed and adopted by funding companies mainly in Indonesia which is for hedging and industrial c</w:t>
      </w:r>
      <w:r w:rsidR="00D9324D">
        <w:rPr>
          <w:rFonts w:ascii="Times New Roman" w:eastAsia="SimSun" w:hAnsi="Times New Roman"/>
        </w:rPr>
        <w:t>ompanies (Crouhy et al., 2001).</w:t>
      </w:r>
    </w:p>
    <w:p w:rsidR="00526E04" w:rsidRPr="00526E04" w:rsidRDefault="00526E04" w:rsidP="00D9324D">
      <w:pPr>
        <w:spacing w:line="276" w:lineRule="auto"/>
        <w:ind w:firstLine="720"/>
        <w:jc w:val="both"/>
        <w:rPr>
          <w:rFonts w:ascii="Times New Roman" w:eastAsia="SimSun" w:hAnsi="Times New Roman"/>
        </w:rPr>
      </w:pPr>
      <w:r w:rsidRPr="00526E04">
        <w:rPr>
          <w:rFonts w:ascii="Times New Roman" w:eastAsia="SimSun" w:hAnsi="Times New Roman"/>
        </w:rPr>
        <w:t>The most well-known method of measuring market risk is the Value at Risk (VaR) method which was originally developed by JP Morgan in 1993 and still has a continuing impact on current risk measurement practices in the financial industry. According Jorion (2002), VaR is a method to measure risk b</w:t>
      </w:r>
      <w:r w:rsidR="00D9324D">
        <w:rPr>
          <w:rFonts w:ascii="Times New Roman" w:eastAsia="SimSun" w:hAnsi="Times New Roman"/>
        </w:rPr>
        <w:t>y using statistical techniques.</w:t>
      </w:r>
    </w:p>
    <w:p w:rsidR="00526E04" w:rsidRPr="00526E04" w:rsidRDefault="00526E04" w:rsidP="00D9324D">
      <w:pPr>
        <w:spacing w:line="276" w:lineRule="auto"/>
        <w:ind w:firstLine="720"/>
        <w:jc w:val="both"/>
        <w:rPr>
          <w:rFonts w:ascii="Times New Roman" w:eastAsia="SimSun" w:hAnsi="Times New Roman"/>
        </w:rPr>
      </w:pPr>
      <w:r w:rsidRPr="00526E04">
        <w:rPr>
          <w:rFonts w:ascii="Times New Roman" w:eastAsia="SimSun" w:hAnsi="Times New Roman"/>
        </w:rPr>
        <w:t xml:space="preserve">In 2007, survey results showed that more than 60% of global financial institutions manage their risk exposure by applying this VaR technique (Deloitte, 2007). Furthermore, VaR was adopted under the Basel II agreement as the method used by bank regulators in determining the amount of bank risk capital (Gulp et al., 1998). VaR has been widely used by regulators to set capital adequacy requirements for financial services companies. Andre'n et al (2005) stated that the developmental advantages of this method can mainly be attributed to the fact that it offers the possibility of combining multiple risk exposures into a single measure, thereby increasing the efficiency and effectiveness of risk monitoring </w:t>
      </w:r>
      <w:r w:rsidR="00D9324D">
        <w:rPr>
          <w:rFonts w:ascii="Times New Roman" w:eastAsia="SimSun" w:hAnsi="Times New Roman"/>
        </w:rPr>
        <w:t>and decision-making activities.</w:t>
      </w:r>
    </w:p>
    <w:p w:rsidR="00526E04" w:rsidRPr="00526E04" w:rsidRDefault="00526E04" w:rsidP="00D9324D">
      <w:pPr>
        <w:spacing w:line="276" w:lineRule="auto"/>
        <w:ind w:firstLine="720"/>
        <w:jc w:val="both"/>
        <w:rPr>
          <w:rFonts w:ascii="Times New Roman" w:eastAsia="SimSun" w:hAnsi="Times New Roman"/>
        </w:rPr>
      </w:pPr>
      <w:r w:rsidRPr="00526E04">
        <w:rPr>
          <w:rFonts w:ascii="Times New Roman" w:eastAsia="SimSun" w:hAnsi="Times New Roman"/>
        </w:rPr>
        <w:t>Currently, the implementation of risk management in Indonesia is increasingly being recognized as important and this is also encouraged by the issuance of several regulations related to the application of risk management and hedging applications for the banking industry and state-</w:t>
      </w:r>
      <w:r w:rsidR="00D9324D">
        <w:rPr>
          <w:rFonts w:ascii="Times New Roman" w:eastAsia="SimSun" w:hAnsi="Times New Roman"/>
        </w:rPr>
        <w:t xml:space="preserve">owned enterprises institutions. </w:t>
      </w:r>
      <w:r w:rsidRPr="00526E04">
        <w:rPr>
          <w:rFonts w:ascii="Times New Roman" w:eastAsia="SimSun" w:hAnsi="Times New Roman"/>
        </w:rPr>
        <w:t>At times like this, as explained earlier, it requires the non-financial industry to implement risk management. On the other hand, studies on risk measurement methods in non-financial institutions are still relatively few in Indonesia. The success of the VaR methodology in the financial sector has stimulated interest in the non-financial industry to develop this method in an "at risk " technique adapted for the corporate environment (Hommel, 2012). According to Culp, (2002) that Var may be useful in financial companies in the context of the determination of derivative prices of the exotic and monitors trading risk on a daily basis, but it does provide limited benefits for non-financial companies to manage risk exposure in the market illiquid ( illiquid market ) and over a longer time horizon.</w:t>
      </w:r>
    </w:p>
    <w:p w:rsidR="00226AD8" w:rsidRDefault="00526E04" w:rsidP="00226AD8">
      <w:pPr>
        <w:spacing w:line="276" w:lineRule="auto"/>
        <w:ind w:firstLine="720"/>
        <w:jc w:val="both"/>
        <w:rPr>
          <w:rFonts w:ascii="Times New Roman" w:eastAsia="SimSun" w:hAnsi="Times New Roman"/>
        </w:rPr>
      </w:pPr>
      <w:r w:rsidRPr="00526E04">
        <w:rPr>
          <w:rFonts w:ascii="Times New Roman" w:eastAsia="SimSun" w:hAnsi="Times New Roman"/>
        </w:rPr>
        <w:t>Based on the explanation above, the application of risk management measurement in determining policies in the non-financial industry in Indonesia is interesting to be discussed further and in depth. The discussion in this paper is to measure risk using the C-FaR method for an equivalent comparison of Go-public non-financial companies on the IDX and to conduct an analysis to see the benefits in determining a future policy related t</w:t>
      </w:r>
      <w:r>
        <w:rPr>
          <w:rFonts w:ascii="Times New Roman" w:eastAsia="SimSun" w:hAnsi="Times New Roman"/>
        </w:rPr>
        <w:t>o risk management applications</w:t>
      </w:r>
      <w:r w:rsidR="00B13841" w:rsidRPr="00641760">
        <w:rPr>
          <w:rFonts w:ascii="Times New Roman" w:eastAsia="SimSun" w:hAnsi="Times New Roman"/>
        </w:rPr>
        <w:t>.</w:t>
      </w:r>
    </w:p>
    <w:p w:rsidR="00AD76C0" w:rsidRPr="00641760" w:rsidRDefault="00226AD8" w:rsidP="00226AD8">
      <w:pPr>
        <w:spacing w:line="276" w:lineRule="auto"/>
        <w:ind w:firstLine="720"/>
        <w:jc w:val="both"/>
        <w:rPr>
          <w:rFonts w:ascii="Times New Roman" w:eastAsia="SimSun" w:hAnsi="Times New Roman"/>
          <w:b/>
          <w:lang w:val="en-GB"/>
        </w:rPr>
      </w:pPr>
      <w:r w:rsidRPr="00641760">
        <w:rPr>
          <w:rFonts w:ascii="Times New Roman" w:eastAsia="SimSun" w:hAnsi="Times New Roman"/>
          <w:b/>
          <w:lang w:val="en-GB"/>
        </w:rPr>
        <w:t xml:space="preserve"> </w:t>
      </w:r>
    </w:p>
    <w:p w:rsidR="00D61916" w:rsidRPr="00641760" w:rsidRDefault="007E171B" w:rsidP="00641760">
      <w:pPr>
        <w:widowControl w:val="0"/>
        <w:spacing w:line="276" w:lineRule="auto"/>
        <w:jc w:val="both"/>
        <w:rPr>
          <w:rFonts w:ascii="Times New Roman" w:eastAsia="SimSun" w:hAnsi="Times New Roman"/>
        </w:rPr>
      </w:pPr>
      <w:r w:rsidRPr="00641760">
        <w:rPr>
          <w:rFonts w:ascii="Times New Roman" w:eastAsia="SimSun" w:hAnsi="Times New Roman"/>
          <w:b/>
        </w:rPr>
        <w:t xml:space="preserve">Method </w:t>
      </w:r>
    </w:p>
    <w:p w:rsidR="00226AD8" w:rsidRDefault="00226AD8" w:rsidP="00226AD8">
      <w:pPr>
        <w:widowControl w:val="0"/>
        <w:spacing w:line="276" w:lineRule="auto"/>
        <w:ind w:firstLine="720"/>
        <w:jc w:val="both"/>
        <w:rPr>
          <w:rFonts w:ascii="Times New Roman" w:eastAsia="SimSun" w:hAnsi="Times New Roman"/>
        </w:rPr>
      </w:pPr>
      <w:r w:rsidRPr="00226AD8">
        <w:rPr>
          <w:rFonts w:ascii="Times New Roman" w:eastAsia="SimSun" w:hAnsi="Times New Roman"/>
        </w:rPr>
        <w:t xml:space="preserve">According to Sugiyono (2010), the sample is part of a number of characteristics shared by the population. The sample is representative of the population partly or studied. The sampling technique in quantitative research is non- probability sampling (non-random sampling). Nonprobability sampling is a sampling technique does not provide opportunities or </w:t>
      </w:r>
      <w:r w:rsidRPr="00226AD8">
        <w:rPr>
          <w:rFonts w:ascii="Times New Roman" w:eastAsia="SimSun" w:hAnsi="Times New Roman"/>
        </w:rPr>
        <w:lastRenderedPageBreak/>
        <w:t xml:space="preserve">opportunities equal for each element or members selected into the sample (Sugiyono, 2010). As part of nonprobability sampling , purposive sampling was used. Purposive sampling is a sampling technique by meanscertain considerations (Sugiyono, 2010). Sampling is done by taking samples from the population based on certain criteria. In this study, the criteria used are with certain considerations, namely: Indonesian companies listed on the Indonesian stock exchange </w:t>
      </w:r>
      <w:r>
        <w:rPr>
          <w:rFonts w:ascii="Times New Roman" w:eastAsia="SimSun" w:hAnsi="Times New Roman"/>
        </w:rPr>
        <w:t xml:space="preserve">and IPOs in the research year. </w:t>
      </w:r>
      <w:r w:rsidRPr="00226AD8">
        <w:rPr>
          <w:rFonts w:ascii="Times New Roman" w:eastAsia="SimSun" w:hAnsi="Times New Roman"/>
        </w:rPr>
        <w:t>From the above criteria, this resulted in a final sample consisting of 138 companies selected for analysis. Based on the sample selected in the five years' period used to determine the data</w:t>
      </w:r>
      <w:r>
        <w:rPr>
          <w:rFonts w:ascii="Times New Roman" w:eastAsia="SimSun" w:hAnsi="Times New Roman"/>
        </w:rPr>
        <w:t>, so the unit of analysis is 120 samples x 4</w:t>
      </w:r>
      <w:r w:rsidRPr="00226AD8">
        <w:rPr>
          <w:rFonts w:ascii="Times New Roman" w:eastAsia="SimSun" w:hAnsi="Times New Roman"/>
        </w:rPr>
        <w:t xml:space="preserve"> years.</w:t>
      </w:r>
    </w:p>
    <w:p w:rsidR="00226AD8" w:rsidRDefault="00226AD8" w:rsidP="00226AD8">
      <w:pPr>
        <w:widowControl w:val="0"/>
        <w:spacing w:line="276" w:lineRule="auto"/>
        <w:ind w:firstLine="720"/>
        <w:jc w:val="both"/>
        <w:rPr>
          <w:rFonts w:ascii="Times New Roman" w:eastAsia="SimSun" w:hAnsi="Times New Roman"/>
        </w:rPr>
      </w:pPr>
      <w:r w:rsidRPr="00226AD8">
        <w:rPr>
          <w:rFonts w:ascii="Times New Roman" w:eastAsia="SimSun" w:hAnsi="Times New Roman"/>
        </w:rPr>
        <w:t>Explanative research will collect data through secondary sources. In this study, secondary data were collected from the Indonesia Stock Exchange (IDX) database. The researcher uses financial information data from financial statements and annual reports of Indonesian non-financial and financial companies listed on the Indonesia Stock Exchange (ID</w:t>
      </w:r>
      <w:r>
        <w:rPr>
          <w:rFonts w:ascii="Times New Roman" w:eastAsia="SimSun" w:hAnsi="Times New Roman"/>
        </w:rPr>
        <w:t>X) during the sample period 2015-2019</w:t>
      </w:r>
      <w:r w:rsidRPr="00226AD8">
        <w:rPr>
          <w:rFonts w:ascii="Times New Roman" w:eastAsia="SimSun" w:hAnsi="Times New Roman"/>
        </w:rPr>
        <w:t>. The purposive sampling technique was chosen to collect and the rese</w:t>
      </w:r>
      <w:r>
        <w:rPr>
          <w:rFonts w:ascii="Times New Roman" w:eastAsia="SimSun" w:hAnsi="Times New Roman"/>
        </w:rPr>
        <w:t>archer has a final sample of 120 companies in 2015-2019</w:t>
      </w:r>
      <w:r w:rsidRPr="00226AD8">
        <w:rPr>
          <w:rFonts w:ascii="Times New Roman" w:eastAsia="SimSun" w:hAnsi="Times New Roman"/>
        </w:rPr>
        <w:t xml:space="preserve"> .</w:t>
      </w:r>
    </w:p>
    <w:p w:rsidR="00226AD8" w:rsidRPr="00226AD8" w:rsidRDefault="00226AD8" w:rsidP="00226AD8">
      <w:pPr>
        <w:widowControl w:val="0"/>
        <w:spacing w:line="276" w:lineRule="auto"/>
        <w:ind w:firstLine="720"/>
        <w:jc w:val="both"/>
        <w:rPr>
          <w:rFonts w:ascii="Times New Roman" w:eastAsia="SimSun" w:hAnsi="Times New Roman"/>
        </w:rPr>
      </w:pPr>
      <w:r w:rsidRPr="00226AD8">
        <w:rPr>
          <w:rFonts w:ascii="Times New Roman" w:eastAsia="Times New Roman" w:hAnsi="Times New Roman"/>
          <w:color w:val="000000"/>
        </w:rPr>
        <w:t>To find out the analysis, testing must be done is to use the following tools:</w:t>
      </w:r>
    </w:p>
    <w:p w:rsidR="00226AD8" w:rsidRDefault="00226AD8" w:rsidP="00226AD8">
      <w:pPr>
        <w:numPr>
          <w:ilvl w:val="0"/>
          <w:numId w:val="9"/>
        </w:numPr>
        <w:spacing w:line="360" w:lineRule="atLeast"/>
        <w:ind w:left="284" w:hanging="284"/>
        <w:jc w:val="both"/>
        <w:rPr>
          <w:rFonts w:ascii="Times New Roman" w:eastAsia="Times New Roman" w:hAnsi="Times New Roman"/>
          <w:color w:val="000000"/>
        </w:rPr>
      </w:pPr>
      <w:r w:rsidRPr="00226AD8">
        <w:rPr>
          <w:rFonts w:ascii="Times New Roman" w:eastAsia="Times New Roman" w:hAnsi="Times New Roman"/>
          <w:color w:val="000000"/>
        </w:rPr>
        <w:t>Test Normality: testing aims to examine the residual confounding variables have a normal distribution or not. One of the easiest ways to see residual normality is to look at a histogram graph that compares the distribution of data with observations that are close to a normal distribution. A more reliable method is to look at a normal probability plot comparing the cumulative distribution with the normal distribution. The normal distribution will form a straight diagonal line, and plotting the residual data will be compared with the diagonal line. If the residual normal distribution of the data, then the line that describes the actual data will follow the diagonal line Ghozali (2006 ). </w:t>
      </w:r>
    </w:p>
    <w:p w:rsidR="00226AD8" w:rsidRDefault="00226AD8" w:rsidP="00226AD8">
      <w:pPr>
        <w:numPr>
          <w:ilvl w:val="0"/>
          <w:numId w:val="9"/>
        </w:numPr>
        <w:spacing w:line="360" w:lineRule="atLeast"/>
        <w:ind w:left="284" w:hanging="284"/>
        <w:jc w:val="both"/>
        <w:rPr>
          <w:rFonts w:ascii="Times New Roman" w:eastAsia="Times New Roman" w:hAnsi="Times New Roman"/>
          <w:color w:val="000000"/>
        </w:rPr>
      </w:pPr>
      <w:r w:rsidRPr="00226AD8">
        <w:rPr>
          <w:rFonts w:ascii="Times New Roman" w:eastAsia="Times New Roman" w:hAnsi="Times New Roman"/>
          <w:color w:val="000000"/>
        </w:rPr>
        <w:t>Multicollinearity: This test aims to find a correlation between the independent variables (independent). The regression model should not have a good correlation between variables. If the independent variables are correlated with each other, then this variable is not orthogonal. Ghozali (2006 ) . In a technical study to detect whether there is multicollinearity in the regression model, it can be seen from the tolerance value and the Variance inflation factor (VIF), the tolerance value which is above 0.1 and 10 below the VIF value indicates that there are independent variables among the multicollinearity Ghozali ( 2006).</w:t>
      </w:r>
    </w:p>
    <w:p w:rsidR="00226AD8" w:rsidRDefault="00226AD8" w:rsidP="00226AD8">
      <w:pPr>
        <w:numPr>
          <w:ilvl w:val="0"/>
          <w:numId w:val="9"/>
        </w:numPr>
        <w:spacing w:line="360" w:lineRule="atLeast"/>
        <w:ind w:left="284" w:hanging="284"/>
        <w:jc w:val="both"/>
        <w:rPr>
          <w:rFonts w:ascii="Times New Roman" w:eastAsia="Times New Roman" w:hAnsi="Times New Roman"/>
          <w:color w:val="000000"/>
        </w:rPr>
      </w:pPr>
      <w:r w:rsidRPr="00226AD8">
        <w:rPr>
          <w:rFonts w:ascii="Times New Roman" w:eastAsia="Times New Roman" w:hAnsi="Times New Roman"/>
          <w:color w:val="000000"/>
        </w:rPr>
        <w:t>Heterocedasticity Test: This test is carried out to analyze whether there is an inequality of variance in the residual observations of other observations or not. We can see it from the graph plot between the predictive variable (ZPRED) and residual (SRESID). The basic analysis used is: If there is a certain pattern, such as dots that have a certain pattern or irregular shape, it indicates that Heterocedasticity has occurred . On the other hand, when the points are spread below and above 0 on the y-axis, there is no heteroscedasticity (Ghozali, 2006).</w:t>
      </w:r>
    </w:p>
    <w:p w:rsidR="00226AD8" w:rsidRPr="00226AD8" w:rsidRDefault="00226AD8" w:rsidP="00226AD8">
      <w:pPr>
        <w:numPr>
          <w:ilvl w:val="0"/>
          <w:numId w:val="9"/>
        </w:numPr>
        <w:spacing w:line="360" w:lineRule="atLeast"/>
        <w:ind w:left="284" w:hanging="284"/>
        <w:jc w:val="both"/>
        <w:rPr>
          <w:rFonts w:ascii="Times New Roman" w:eastAsia="Times New Roman" w:hAnsi="Times New Roman"/>
          <w:color w:val="000000"/>
        </w:rPr>
      </w:pPr>
      <w:r w:rsidRPr="00226AD8">
        <w:rPr>
          <w:rFonts w:ascii="Times New Roman" w:eastAsia="Times New Roman" w:hAnsi="Times New Roman"/>
          <w:color w:val="000000"/>
        </w:rPr>
        <w:lastRenderedPageBreak/>
        <w:t>Autocorrelation: It is used to find out the relationship between the occurrences of a sample of members sorted by time. The consequence of autocorrelation in the regression model is that the sample variance cannot describe the population.</w:t>
      </w:r>
    </w:p>
    <w:p w:rsidR="00226AD8" w:rsidRPr="00641760" w:rsidRDefault="00226AD8" w:rsidP="00226AD8">
      <w:pPr>
        <w:widowControl w:val="0"/>
        <w:spacing w:line="276" w:lineRule="auto"/>
        <w:ind w:firstLine="720"/>
        <w:jc w:val="both"/>
        <w:rPr>
          <w:rFonts w:ascii="Times New Roman" w:eastAsia="SimSun" w:hAnsi="Times New Roman"/>
        </w:rPr>
      </w:pPr>
    </w:p>
    <w:p w:rsidR="006C0952" w:rsidRPr="00641760" w:rsidRDefault="006C0952" w:rsidP="00641760">
      <w:pPr>
        <w:widowControl w:val="0"/>
        <w:spacing w:line="276" w:lineRule="auto"/>
        <w:ind w:firstLine="567"/>
        <w:jc w:val="both"/>
        <w:rPr>
          <w:rFonts w:ascii="Times New Roman" w:eastAsia="SimSun" w:hAnsi="Times New Roman"/>
          <w:b/>
        </w:rPr>
      </w:pPr>
      <w:r w:rsidRPr="00641760">
        <w:rPr>
          <w:rFonts w:ascii="Times New Roman" w:eastAsia="SimSun" w:hAnsi="Times New Roman"/>
        </w:rPr>
        <w:t xml:space="preserve"> </w:t>
      </w:r>
    </w:p>
    <w:p w:rsidR="00B13841" w:rsidRPr="00641760" w:rsidRDefault="00474768" w:rsidP="00641760">
      <w:pPr>
        <w:keepNext/>
        <w:widowControl w:val="0"/>
        <w:suppressAutoHyphens/>
        <w:spacing w:line="276" w:lineRule="auto"/>
        <w:rPr>
          <w:rFonts w:ascii="Times New Roman" w:eastAsia="SimSun" w:hAnsi="Times New Roman"/>
          <w:b/>
        </w:rPr>
      </w:pPr>
      <w:r w:rsidRPr="00641760">
        <w:rPr>
          <w:rFonts w:ascii="Times New Roman" w:eastAsia="SimSun" w:hAnsi="Times New Roman"/>
          <w:b/>
        </w:rPr>
        <w:t>Result</w:t>
      </w:r>
      <w:r w:rsidR="00450624" w:rsidRPr="00641760">
        <w:rPr>
          <w:rFonts w:ascii="Times New Roman" w:eastAsia="SimSun" w:hAnsi="Times New Roman"/>
          <w:b/>
        </w:rPr>
        <w:t>s</w:t>
      </w:r>
      <w:r w:rsidRPr="00641760">
        <w:rPr>
          <w:rFonts w:ascii="Times New Roman" w:eastAsia="SimSun" w:hAnsi="Times New Roman"/>
          <w:b/>
        </w:rPr>
        <w:t xml:space="preserve"> and </w:t>
      </w:r>
      <w:r w:rsidR="00450624" w:rsidRPr="00641760">
        <w:rPr>
          <w:rFonts w:ascii="Times New Roman" w:eastAsia="SimSun" w:hAnsi="Times New Roman"/>
          <w:b/>
        </w:rPr>
        <w:t>D</w:t>
      </w:r>
      <w:r w:rsidR="007E171B" w:rsidRPr="00641760">
        <w:rPr>
          <w:rFonts w:ascii="Times New Roman" w:eastAsia="SimSun" w:hAnsi="Times New Roman"/>
          <w:b/>
        </w:rPr>
        <w:t>iscussion</w:t>
      </w:r>
      <w:r w:rsidR="00450624" w:rsidRPr="00641760">
        <w:rPr>
          <w:rFonts w:ascii="Times New Roman" w:eastAsia="SimSun" w:hAnsi="Times New Roman"/>
          <w:b/>
        </w:rPr>
        <w:t>s</w:t>
      </w:r>
      <w:r w:rsidR="007E171B" w:rsidRPr="00641760">
        <w:rPr>
          <w:rFonts w:ascii="Times New Roman" w:eastAsia="SimSun" w:hAnsi="Times New Roman"/>
          <w:b/>
        </w:rPr>
        <w:t xml:space="preserve"> </w:t>
      </w:r>
    </w:p>
    <w:p w:rsidR="00526E04" w:rsidRPr="00526E04" w:rsidRDefault="00526E04" w:rsidP="00526E04">
      <w:pPr>
        <w:ind w:firstLine="540"/>
        <w:jc w:val="both"/>
        <w:rPr>
          <w:rFonts w:ascii="Times New Roman" w:eastAsia="Times New Roman" w:hAnsi="Times New Roman"/>
          <w:color w:val="000000"/>
        </w:rPr>
      </w:pPr>
      <w:r w:rsidRPr="00526E04">
        <w:rPr>
          <w:rFonts w:ascii="Times New Roman" w:eastAsia="Times New Roman" w:hAnsi="Times New Roman"/>
          <w:color w:val="000000"/>
        </w:rPr>
        <w:t>Data processed by downloading NOTICE simple linear regression done through several stages that aims to determine the effect of the independent variable on the dependent variable wi</w:t>
      </w:r>
      <w:r w:rsidR="00226AD8" w:rsidRPr="00226AD8">
        <w:rPr>
          <w:rFonts w:ascii="Times New Roman" w:eastAsia="Times New Roman" w:hAnsi="Times New Roman"/>
          <w:color w:val="000000"/>
        </w:rPr>
        <w:t>th the variable control. M</w:t>
      </w:r>
      <w:r w:rsidRPr="00526E04">
        <w:rPr>
          <w:rFonts w:ascii="Times New Roman" w:eastAsia="Times New Roman" w:hAnsi="Times New Roman"/>
          <w:color w:val="000000"/>
        </w:rPr>
        <w:t>ultiple regression analysis were as follows</w:t>
      </w:r>
    </w:p>
    <w:p w:rsidR="00526E04" w:rsidRPr="00526E04" w:rsidRDefault="00526E04" w:rsidP="00526E04">
      <w:pPr>
        <w:jc w:val="center"/>
        <w:rPr>
          <w:rFonts w:ascii="Times New Roman" w:eastAsia="Times New Roman" w:hAnsi="Times New Roman"/>
          <w:color w:val="000000"/>
          <w:sz w:val="20"/>
          <w:szCs w:val="20"/>
        </w:rPr>
      </w:pPr>
      <w:r w:rsidRPr="00526E04">
        <w:rPr>
          <w:rFonts w:ascii="Times New Roman" w:eastAsia="Times New Roman" w:hAnsi="Times New Roman"/>
          <w:b/>
          <w:bCs/>
          <w:color w:val="000000"/>
          <w:sz w:val="20"/>
          <w:szCs w:val="20"/>
        </w:rPr>
        <w:t>Table 1</w:t>
      </w:r>
      <w:r w:rsidR="00226AD8" w:rsidRPr="00226AD8">
        <w:rPr>
          <w:rFonts w:ascii="Times New Roman" w:eastAsia="Times New Roman" w:hAnsi="Times New Roman"/>
          <w:b/>
          <w:bCs/>
          <w:color w:val="000000"/>
          <w:sz w:val="20"/>
          <w:szCs w:val="20"/>
        </w:rPr>
        <w:t xml:space="preserve">. Regresion Test Result </w:t>
      </w:r>
    </w:p>
    <w:tbl>
      <w:tblPr>
        <w:tblStyle w:val="PlainTable2"/>
        <w:tblW w:w="5000" w:type="pct"/>
        <w:tblLook w:val="04A0" w:firstRow="1" w:lastRow="0" w:firstColumn="1" w:lastColumn="0" w:noHBand="0" w:noVBand="1"/>
      </w:tblPr>
      <w:tblGrid>
        <w:gridCol w:w="426"/>
        <w:gridCol w:w="2054"/>
        <w:gridCol w:w="795"/>
        <w:gridCol w:w="1156"/>
        <w:gridCol w:w="1393"/>
        <w:gridCol w:w="786"/>
        <w:gridCol w:w="651"/>
        <w:gridCol w:w="1066"/>
        <w:gridCol w:w="741"/>
      </w:tblGrid>
      <w:tr w:rsidR="00526E04" w:rsidRPr="00526E04" w:rsidTr="00226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hideMark/>
          </w:tcPr>
          <w:p w:rsidR="00526E04" w:rsidRPr="00526E04" w:rsidRDefault="00526E04" w:rsidP="00526E04">
            <w:pPr>
              <w:ind w:left="60" w:right="60"/>
              <w:jc w:val="center"/>
              <w:rPr>
                <w:rFonts w:ascii="Times New Roman" w:eastAsia="Times New Roman" w:hAnsi="Times New Roman"/>
                <w:sz w:val="18"/>
                <w:szCs w:val="18"/>
              </w:rPr>
            </w:pPr>
            <w:r w:rsidRPr="00526E04">
              <w:rPr>
                <w:rFonts w:ascii="Times New Roman" w:eastAsia="Times New Roman" w:hAnsi="Times New Roman"/>
                <w:sz w:val="18"/>
                <w:szCs w:val="18"/>
              </w:rPr>
              <w:t>Coefficients </w:t>
            </w:r>
            <w:r w:rsidRPr="00526E04">
              <w:rPr>
                <w:rFonts w:ascii="Times New Roman" w:eastAsia="Times New Roman" w:hAnsi="Times New Roman"/>
                <w:sz w:val="18"/>
                <w:szCs w:val="18"/>
                <w:vertAlign w:val="superscript"/>
              </w:rPr>
              <w:t>a</w:t>
            </w:r>
          </w:p>
        </w:tc>
      </w:tr>
      <w:tr w:rsidR="00526E04" w:rsidRPr="00526E04" w:rsidTr="0022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pct"/>
            <w:gridSpan w:val="2"/>
            <w:vMerge w:val="restart"/>
            <w:hideMark/>
          </w:tcPr>
          <w:p w:rsidR="00526E04" w:rsidRPr="00526E04" w:rsidRDefault="00526E04" w:rsidP="00526E04">
            <w:pPr>
              <w:ind w:left="60" w:right="60"/>
              <w:rPr>
                <w:rFonts w:ascii="Times New Roman" w:eastAsia="Times New Roman" w:hAnsi="Times New Roman"/>
                <w:sz w:val="18"/>
                <w:szCs w:val="18"/>
              </w:rPr>
            </w:pPr>
            <w:r w:rsidRPr="00526E04">
              <w:rPr>
                <w:rFonts w:ascii="Times New Roman" w:eastAsia="Times New Roman" w:hAnsi="Times New Roman"/>
                <w:sz w:val="18"/>
                <w:szCs w:val="18"/>
              </w:rPr>
              <w:t>Model</w:t>
            </w:r>
          </w:p>
        </w:tc>
        <w:tc>
          <w:tcPr>
            <w:tcW w:w="1101" w:type="pct"/>
            <w:gridSpan w:val="2"/>
            <w:hideMark/>
          </w:tcPr>
          <w:p w:rsidR="00526E04" w:rsidRPr="00526E04" w:rsidRDefault="00526E04" w:rsidP="00526E04">
            <w:pPr>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Unstandardized Coefficients</w:t>
            </w:r>
          </w:p>
        </w:tc>
        <w:tc>
          <w:tcPr>
            <w:tcW w:w="781" w:type="pct"/>
            <w:hideMark/>
          </w:tcPr>
          <w:p w:rsidR="00526E04" w:rsidRPr="00526E04" w:rsidRDefault="00526E04" w:rsidP="00526E04">
            <w:pPr>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Standardized Coefficients</w:t>
            </w:r>
          </w:p>
        </w:tc>
        <w:tc>
          <w:tcPr>
            <w:tcW w:w="382" w:type="pct"/>
            <w:vMerge w:val="restart"/>
            <w:hideMark/>
          </w:tcPr>
          <w:p w:rsidR="00526E04" w:rsidRPr="00526E04" w:rsidRDefault="00526E04" w:rsidP="00526E04">
            <w:pPr>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t</w:t>
            </w:r>
          </w:p>
        </w:tc>
        <w:tc>
          <w:tcPr>
            <w:tcW w:w="361" w:type="pct"/>
            <w:vMerge w:val="restart"/>
            <w:hideMark/>
          </w:tcPr>
          <w:p w:rsidR="00526E04" w:rsidRPr="00526E04" w:rsidRDefault="00526E04" w:rsidP="00526E04">
            <w:pPr>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Sig.</w:t>
            </w:r>
          </w:p>
        </w:tc>
        <w:tc>
          <w:tcPr>
            <w:tcW w:w="996" w:type="pct"/>
            <w:gridSpan w:val="2"/>
            <w:hideMark/>
          </w:tcPr>
          <w:p w:rsidR="00526E04" w:rsidRPr="00526E04" w:rsidRDefault="00526E04" w:rsidP="00526E04">
            <w:pPr>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Collinearity Statistics</w:t>
            </w:r>
          </w:p>
        </w:tc>
      </w:tr>
      <w:tr w:rsidR="00226AD8" w:rsidRPr="00526E04" w:rsidTr="00226AD8">
        <w:tc>
          <w:tcPr>
            <w:cnfStyle w:val="001000000000" w:firstRow="0" w:lastRow="0" w:firstColumn="1" w:lastColumn="0" w:oddVBand="0" w:evenVBand="0" w:oddHBand="0" w:evenHBand="0" w:firstRowFirstColumn="0" w:firstRowLastColumn="0" w:lastRowFirstColumn="0" w:lastRowLastColumn="0"/>
            <w:tcW w:w="1380" w:type="pct"/>
            <w:gridSpan w:val="2"/>
            <w:vMerge/>
            <w:hideMark/>
          </w:tcPr>
          <w:p w:rsidR="00526E04" w:rsidRPr="00526E04" w:rsidRDefault="00526E04" w:rsidP="00526E04">
            <w:pPr>
              <w:rPr>
                <w:rFonts w:ascii="Times New Roman" w:eastAsia="Times New Roman" w:hAnsi="Times New Roman"/>
                <w:sz w:val="18"/>
                <w:szCs w:val="18"/>
              </w:rPr>
            </w:pPr>
          </w:p>
        </w:tc>
        <w:tc>
          <w:tcPr>
            <w:tcW w:w="451" w:type="pct"/>
            <w:hideMark/>
          </w:tcPr>
          <w:p w:rsidR="00526E04" w:rsidRPr="00526E04" w:rsidRDefault="00526E04" w:rsidP="00526E04">
            <w:pPr>
              <w:ind w:left="60" w:right="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B</w:t>
            </w:r>
          </w:p>
        </w:tc>
        <w:tc>
          <w:tcPr>
            <w:tcW w:w="650" w:type="pct"/>
            <w:hideMark/>
          </w:tcPr>
          <w:p w:rsidR="00526E04" w:rsidRPr="00526E04" w:rsidRDefault="00526E04" w:rsidP="00526E04">
            <w:pPr>
              <w:ind w:left="60" w:right="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Std. Error</w:t>
            </w:r>
          </w:p>
        </w:tc>
        <w:tc>
          <w:tcPr>
            <w:tcW w:w="781" w:type="pct"/>
            <w:hideMark/>
          </w:tcPr>
          <w:p w:rsidR="00526E04" w:rsidRPr="00526E04" w:rsidRDefault="00526E04" w:rsidP="00526E04">
            <w:pPr>
              <w:ind w:left="60" w:right="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Beta</w:t>
            </w:r>
          </w:p>
        </w:tc>
        <w:tc>
          <w:tcPr>
            <w:tcW w:w="382" w:type="pct"/>
            <w:vMerge/>
            <w:hideMark/>
          </w:tcPr>
          <w:p w:rsidR="00526E04" w:rsidRPr="00526E04" w:rsidRDefault="00526E04" w:rsidP="00526E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c>
          <w:tcPr>
            <w:tcW w:w="361" w:type="pct"/>
            <w:vMerge/>
            <w:hideMark/>
          </w:tcPr>
          <w:p w:rsidR="00526E04" w:rsidRPr="00526E04" w:rsidRDefault="00526E04" w:rsidP="00526E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c>
          <w:tcPr>
            <w:tcW w:w="611" w:type="pct"/>
            <w:hideMark/>
          </w:tcPr>
          <w:p w:rsidR="00526E04" w:rsidRPr="00526E04" w:rsidRDefault="00526E04" w:rsidP="00526E04">
            <w:pPr>
              <w:ind w:left="60" w:right="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Tolerance</w:t>
            </w:r>
          </w:p>
        </w:tc>
        <w:tc>
          <w:tcPr>
            <w:tcW w:w="385" w:type="pct"/>
            <w:hideMark/>
          </w:tcPr>
          <w:p w:rsidR="00526E04" w:rsidRPr="00526E04" w:rsidRDefault="00526E04" w:rsidP="00526E04">
            <w:pPr>
              <w:ind w:left="60" w:right="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VIF</w:t>
            </w:r>
          </w:p>
        </w:tc>
      </w:tr>
      <w:tr w:rsidR="00226AD8" w:rsidRPr="00226AD8" w:rsidTr="0022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vMerge w:val="restart"/>
            <w:hideMark/>
          </w:tcPr>
          <w:p w:rsidR="00526E04" w:rsidRPr="00526E04" w:rsidRDefault="00526E04" w:rsidP="00526E04">
            <w:pPr>
              <w:ind w:left="60" w:right="60"/>
              <w:rPr>
                <w:rFonts w:ascii="Times New Roman" w:eastAsia="Times New Roman" w:hAnsi="Times New Roman"/>
                <w:sz w:val="18"/>
                <w:szCs w:val="18"/>
              </w:rPr>
            </w:pPr>
            <w:r w:rsidRPr="00526E04">
              <w:rPr>
                <w:rFonts w:ascii="Times New Roman" w:eastAsia="Times New Roman" w:hAnsi="Times New Roman"/>
                <w:sz w:val="18"/>
                <w:szCs w:val="18"/>
              </w:rPr>
              <w:t>1</w:t>
            </w:r>
          </w:p>
        </w:tc>
        <w:tc>
          <w:tcPr>
            <w:tcW w:w="1145" w:type="pct"/>
            <w:hideMark/>
          </w:tcPr>
          <w:p w:rsidR="00526E04" w:rsidRPr="00526E04" w:rsidRDefault="00526E04" w:rsidP="00526E04">
            <w:pPr>
              <w:ind w:left="60" w:right="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(Constant)</w:t>
            </w:r>
          </w:p>
        </w:tc>
        <w:tc>
          <w:tcPr>
            <w:tcW w:w="451"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6.062</w:t>
            </w:r>
          </w:p>
        </w:tc>
        <w:tc>
          <w:tcPr>
            <w:tcW w:w="650"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2013</w:t>
            </w:r>
          </w:p>
        </w:tc>
        <w:tc>
          <w:tcPr>
            <w:tcW w:w="781" w:type="pct"/>
            <w:hideMark/>
          </w:tcPr>
          <w:p w:rsidR="00526E04" w:rsidRPr="00526E04" w:rsidRDefault="00526E04" w:rsidP="00526E0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 </w:t>
            </w:r>
          </w:p>
        </w:tc>
        <w:tc>
          <w:tcPr>
            <w:tcW w:w="382"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3.011</w:t>
            </w:r>
          </w:p>
        </w:tc>
        <w:tc>
          <w:tcPr>
            <w:tcW w:w="361"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.003</w:t>
            </w:r>
          </w:p>
        </w:tc>
        <w:tc>
          <w:tcPr>
            <w:tcW w:w="611" w:type="pct"/>
            <w:hideMark/>
          </w:tcPr>
          <w:p w:rsidR="00526E04" w:rsidRPr="00526E04" w:rsidRDefault="00526E04" w:rsidP="00526E0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 </w:t>
            </w:r>
          </w:p>
        </w:tc>
        <w:tc>
          <w:tcPr>
            <w:tcW w:w="385" w:type="pct"/>
            <w:hideMark/>
          </w:tcPr>
          <w:p w:rsidR="00526E04" w:rsidRPr="00526E04" w:rsidRDefault="00526E04" w:rsidP="00526E0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 </w:t>
            </w:r>
          </w:p>
        </w:tc>
      </w:tr>
      <w:tr w:rsidR="00226AD8" w:rsidRPr="00226AD8" w:rsidTr="00226AD8">
        <w:tc>
          <w:tcPr>
            <w:cnfStyle w:val="001000000000" w:firstRow="0" w:lastRow="0" w:firstColumn="1" w:lastColumn="0" w:oddVBand="0" w:evenVBand="0" w:oddHBand="0" w:evenHBand="0" w:firstRowFirstColumn="0" w:firstRowLastColumn="0" w:lastRowFirstColumn="0" w:lastRowLastColumn="0"/>
            <w:tcW w:w="234" w:type="pct"/>
            <w:vMerge/>
            <w:hideMark/>
          </w:tcPr>
          <w:p w:rsidR="00526E04" w:rsidRPr="00526E04" w:rsidRDefault="00526E04" w:rsidP="00526E04">
            <w:pPr>
              <w:rPr>
                <w:rFonts w:ascii="Times New Roman" w:eastAsia="Times New Roman" w:hAnsi="Times New Roman"/>
                <w:sz w:val="18"/>
                <w:szCs w:val="18"/>
              </w:rPr>
            </w:pPr>
          </w:p>
        </w:tc>
        <w:tc>
          <w:tcPr>
            <w:tcW w:w="1145" w:type="pct"/>
            <w:hideMark/>
          </w:tcPr>
          <w:p w:rsidR="00526E04" w:rsidRPr="00526E04" w:rsidRDefault="00526E04" w:rsidP="00526E04">
            <w:pPr>
              <w:ind w:left="60" w:right="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Measurement_Risk</w:t>
            </w:r>
          </w:p>
        </w:tc>
        <w:tc>
          <w:tcPr>
            <w:tcW w:w="451"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.356</w:t>
            </w:r>
          </w:p>
        </w:tc>
        <w:tc>
          <w:tcPr>
            <w:tcW w:w="650"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.191</w:t>
            </w:r>
          </w:p>
        </w:tc>
        <w:tc>
          <w:tcPr>
            <w:tcW w:w="781"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.098</w:t>
            </w:r>
          </w:p>
        </w:tc>
        <w:tc>
          <w:tcPr>
            <w:tcW w:w="382"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1.99 4</w:t>
            </w:r>
          </w:p>
        </w:tc>
        <w:tc>
          <w:tcPr>
            <w:tcW w:w="361"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.063</w:t>
            </w:r>
          </w:p>
        </w:tc>
        <w:tc>
          <w:tcPr>
            <w:tcW w:w="611"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.975</w:t>
            </w:r>
          </w:p>
        </w:tc>
        <w:tc>
          <w:tcPr>
            <w:tcW w:w="385"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1.026</w:t>
            </w:r>
          </w:p>
        </w:tc>
      </w:tr>
      <w:tr w:rsidR="00226AD8" w:rsidRPr="00226AD8" w:rsidTr="0022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vMerge/>
            <w:hideMark/>
          </w:tcPr>
          <w:p w:rsidR="00526E04" w:rsidRPr="00526E04" w:rsidRDefault="00526E04" w:rsidP="00526E04">
            <w:pPr>
              <w:rPr>
                <w:rFonts w:ascii="Times New Roman" w:eastAsia="Times New Roman" w:hAnsi="Times New Roman"/>
                <w:sz w:val="18"/>
                <w:szCs w:val="18"/>
              </w:rPr>
            </w:pPr>
          </w:p>
        </w:tc>
        <w:tc>
          <w:tcPr>
            <w:tcW w:w="1145" w:type="pct"/>
            <w:hideMark/>
          </w:tcPr>
          <w:p w:rsidR="00526E04" w:rsidRPr="00526E04" w:rsidRDefault="00526E04" w:rsidP="00526E04">
            <w:pPr>
              <w:ind w:left="60" w:right="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ROA</w:t>
            </w:r>
          </w:p>
        </w:tc>
        <w:tc>
          <w:tcPr>
            <w:tcW w:w="451"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.120</w:t>
            </w:r>
          </w:p>
        </w:tc>
        <w:tc>
          <w:tcPr>
            <w:tcW w:w="650"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.073</w:t>
            </w:r>
          </w:p>
        </w:tc>
        <w:tc>
          <w:tcPr>
            <w:tcW w:w="781"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.100</w:t>
            </w:r>
          </w:p>
        </w:tc>
        <w:tc>
          <w:tcPr>
            <w:tcW w:w="382"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1,652</w:t>
            </w:r>
          </w:p>
        </w:tc>
        <w:tc>
          <w:tcPr>
            <w:tcW w:w="361"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.100</w:t>
            </w:r>
          </w:p>
        </w:tc>
        <w:tc>
          <w:tcPr>
            <w:tcW w:w="611"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.738</w:t>
            </w:r>
          </w:p>
        </w:tc>
        <w:tc>
          <w:tcPr>
            <w:tcW w:w="385"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1.354</w:t>
            </w:r>
          </w:p>
        </w:tc>
      </w:tr>
      <w:tr w:rsidR="00226AD8" w:rsidRPr="00226AD8" w:rsidTr="00226AD8">
        <w:tc>
          <w:tcPr>
            <w:cnfStyle w:val="001000000000" w:firstRow="0" w:lastRow="0" w:firstColumn="1" w:lastColumn="0" w:oddVBand="0" w:evenVBand="0" w:oddHBand="0" w:evenHBand="0" w:firstRowFirstColumn="0" w:firstRowLastColumn="0" w:lastRowFirstColumn="0" w:lastRowLastColumn="0"/>
            <w:tcW w:w="234" w:type="pct"/>
            <w:vMerge/>
            <w:hideMark/>
          </w:tcPr>
          <w:p w:rsidR="00526E04" w:rsidRPr="00526E04" w:rsidRDefault="00526E04" w:rsidP="00526E04">
            <w:pPr>
              <w:rPr>
                <w:rFonts w:ascii="Times New Roman" w:eastAsia="Times New Roman" w:hAnsi="Times New Roman"/>
                <w:sz w:val="18"/>
                <w:szCs w:val="18"/>
              </w:rPr>
            </w:pPr>
          </w:p>
        </w:tc>
        <w:tc>
          <w:tcPr>
            <w:tcW w:w="1145" w:type="pct"/>
            <w:hideMark/>
          </w:tcPr>
          <w:p w:rsidR="00526E04" w:rsidRPr="00526E04" w:rsidRDefault="00526E04" w:rsidP="00526E04">
            <w:pPr>
              <w:ind w:left="60" w:right="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Firm_Size</w:t>
            </w:r>
          </w:p>
        </w:tc>
        <w:tc>
          <w:tcPr>
            <w:tcW w:w="451"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-2.027</w:t>
            </w:r>
          </w:p>
        </w:tc>
        <w:tc>
          <w:tcPr>
            <w:tcW w:w="650"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.767</w:t>
            </w:r>
          </w:p>
        </w:tc>
        <w:tc>
          <w:tcPr>
            <w:tcW w:w="781"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-.153</w:t>
            </w:r>
          </w:p>
        </w:tc>
        <w:tc>
          <w:tcPr>
            <w:tcW w:w="382"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-2,641</w:t>
            </w:r>
          </w:p>
        </w:tc>
        <w:tc>
          <w:tcPr>
            <w:tcW w:w="361"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.009</w:t>
            </w:r>
          </w:p>
        </w:tc>
        <w:tc>
          <w:tcPr>
            <w:tcW w:w="611"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.801</w:t>
            </w:r>
          </w:p>
        </w:tc>
        <w:tc>
          <w:tcPr>
            <w:tcW w:w="385"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1,249</w:t>
            </w:r>
          </w:p>
        </w:tc>
      </w:tr>
      <w:tr w:rsidR="00226AD8" w:rsidRPr="00226AD8" w:rsidTr="0022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vMerge/>
            <w:hideMark/>
          </w:tcPr>
          <w:p w:rsidR="00526E04" w:rsidRPr="00526E04" w:rsidRDefault="00526E04" w:rsidP="00526E04">
            <w:pPr>
              <w:rPr>
                <w:rFonts w:ascii="Times New Roman" w:eastAsia="Times New Roman" w:hAnsi="Times New Roman"/>
                <w:sz w:val="18"/>
                <w:szCs w:val="18"/>
              </w:rPr>
            </w:pPr>
          </w:p>
        </w:tc>
        <w:tc>
          <w:tcPr>
            <w:tcW w:w="1145" w:type="pct"/>
            <w:hideMark/>
          </w:tcPr>
          <w:p w:rsidR="00526E04" w:rsidRPr="00526E04" w:rsidRDefault="00526E04" w:rsidP="00526E04">
            <w:pPr>
              <w:ind w:left="60" w:right="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Debt_Ratio</w:t>
            </w:r>
          </w:p>
        </w:tc>
        <w:tc>
          <w:tcPr>
            <w:tcW w:w="451"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.981</w:t>
            </w:r>
          </w:p>
        </w:tc>
        <w:tc>
          <w:tcPr>
            <w:tcW w:w="650"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.160</w:t>
            </w:r>
          </w:p>
        </w:tc>
        <w:tc>
          <w:tcPr>
            <w:tcW w:w="781"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.414</w:t>
            </w:r>
          </w:p>
        </w:tc>
        <w:tc>
          <w:tcPr>
            <w:tcW w:w="382"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6.128</w:t>
            </w:r>
          </w:p>
        </w:tc>
        <w:tc>
          <w:tcPr>
            <w:tcW w:w="361"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.000</w:t>
            </w:r>
          </w:p>
        </w:tc>
        <w:tc>
          <w:tcPr>
            <w:tcW w:w="611"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.591</w:t>
            </w:r>
          </w:p>
        </w:tc>
        <w:tc>
          <w:tcPr>
            <w:tcW w:w="385" w:type="pct"/>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1,693</w:t>
            </w:r>
          </w:p>
        </w:tc>
      </w:tr>
      <w:tr w:rsidR="00226AD8" w:rsidRPr="00226AD8" w:rsidTr="00226AD8">
        <w:tc>
          <w:tcPr>
            <w:cnfStyle w:val="001000000000" w:firstRow="0" w:lastRow="0" w:firstColumn="1" w:lastColumn="0" w:oddVBand="0" w:evenVBand="0" w:oddHBand="0" w:evenHBand="0" w:firstRowFirstColumn="0" w:firstRowLastColumn="0" w:lastRowFirstColumn="0" w:lastRowLastColumn="0"/>
            <w:tcW w:w="234" w:type="pct"/>
            <w:vMerge/>
            <w:hideMark/>
          </w:tcPr>
          <w:p w:rsidR="00526E04" w:rsidRPr="00526E04" w:rsidRDefault="00526E04" w:rsidP="00526E04">
            <w:pPr>
              <w:rPr>
                <w:rFonts w:ascii="Times New Roman" w:eastAsia="Times New Roman" w:hAnsi="Times New Roman"/>
                <w:sz w:val="18"/>
                <w:szCs w:val="18"/>
              </w:rPr>
            </w:pPr>
          </w:p>
        </w:tc>
        <w:tc>
          <w:tcPr>
            <w:tcW w:w="1145" w:type="pct"/>
            <w:hideMark/>
          </w:tcPr>
          <w:p w:rsidR="00526E04" w:rsidRPr="00526E04" w:rsidRDefault="00526E04" w:rsidP="00526E04">
            <w:pPr>
              <w:ind w:left="60" w:right="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Current_Ratio</w:t>
            </w:r>
          </w:p>
        </w:tc>
        <w:tc>
          <w:tcPr>
            <w:tcW w:w="451"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-.092</w:t>
            </w:r>
          </w:p>
        </w:tc>
        <w:tc>
          <w:tcPr>
            <w:tcW w:w="650"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.095</w:t>
            </w:r>
          </w:p>
        </w:tc>
        <w:tc>
          <w:tcPr>
            <w:tcW w:w="781"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-.065</w:t>
            </w:r>
          </w:p>
        </w:tc>
        <w:tc>
          <w:tcPr>
            <w:tcW w:w="382"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-.964</w:t>
            </w:r>
          </w:p>
        </w:tc>
        <w:tc>
          <w:tcPr>
            <w:tcW w:w="361"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.336</w:t>
            </w:r>
          </w:p>
        </w:tc>
        <w:tc>
          <w:tcPr>
            <w:tcW w:w="611"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.595</w:t>
            </w:r>
          </w:p>
        </w:tc>
        <w:tc>
          <w:tcPr>
            <w:tcW w:w="385" w:type="pct"/>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1,679</w:t>
            </w:r>
          </w:p>
        </w:tc>
      </w:tr>
      <w:tr w:rsidR="00526E04" w:rsidRPr="00526E04" w:rsidTr="0022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hideMark/>
          </w:tcPr>
          <w:p w:rsidR="00526E04" w:rsidRPr="00526E04" w:rsidRDefault="00526E04" w:rsidP="00526E04">
            <w:pPr>
              <w:ind w:left="60" w:right="60"/>
              <w:rPr>
                <w:rFonts w:ascii="Times New Roman" w:eastAsia="Times New Roman" w:hAnsi="Times New Roman"/>
                <w:sz w:val="18"/>
                <w:szCs w:val="18"/>
              </w:rPr>
            </w:pPr>
            <w:r w:rsidRPr="00526E04">
              <w:rPr>
                <w:rFonts w:ascii="Times New Roman" w:eastAsia="Times New Roman" w:hAnsi="Times New Roman"/>
                <w:sz w:val="18"/>
                <w:szCs w:val="18"/>
              </w:rPr>
              <w:t>a. Dependent Variable: Policy</w:t>
            </w:r>
          </w:p>
        </w:tc>
      </w:tr>
    </w:tbl>
    <w:p w:rsidR="00526E04" w:rsidRPr="00526E04" w:rsidRDefault="00526E04" w:rsidP="00526E04">
      <w:pPr>
        <w:rPr>
          <w:rFonts w:ascii="Times New Roman" w:eastAsia="Times New Roman" w:hAnsi="Times New Roman"/>
          <w:color w:val="000000"/>
          <w:sz w:val="27"/>
          <w:szCs w:val="27"/>
        </w:rPr>
      </w:pPr>
      <w:r w:rsidRPr="00526E04">
        <w:rPr>
          <w:rFonts w:ascii="Times New Roman" w:eastAsia="Times New Roman" w:hAnsi="Times New Roman"/>
          <w:b/>
          <w:bCs/>
          <w:color w:val="000000"/>
          <w:sz w:val="22"/>
          <w:szCs w:val="22"/>
        </w:rPr>
        <w:t> </w:t>
      </w:r>
    </w:p>
    <w:p w:rsidR="00526E04" w:rsidRPr="00526E04" w:rsidRDefault="00526E04" w:rsidP="00526E04">
      <w:pPr>
        <w:jc w:val="both"/>
        <w:rPr>
          <w:rFonts w:ascii="Times New Roman" w:eastAsia="Times New Roman" w:hAnsi="Times New Roman"/>
          <w:color w:val="000000"/>
          <w:sz w:val="27"/>
          <w:szCs w:val="27"/>
        </w:rPr>
      </w:pPr>
      <w:r w:rsidRPr="00526E04">
        <w:rPr>
          <w:rFonts w:ascii="Times New Roman" w:eastAsia="Times New Roman" w:hAnsi="Times New Roman"/>
          <w:color w:val="000000"/>
          <w:sz w:val="22"/>
          <w:szCs w:val="22"/>
        </w:rPr>
        <w:t>Source: processed data, 2020</w:t>
      </w:r>
    </w:p>
    <w:p w:rsidR="00526E04" w:rsidRPr="00526E04" w:rsidRDefault="00526E04" w:rsidP="00526E04">
      <w:pPr>
        <w:jc w:val="both"/>
        <w:rPr>
          <w:rFonts w:ascii="Times New Roman" w:eastAsia="Times New Roman" w:hAnsi="Times New Roman"/>
          <w:color w:val="000000"/>
          <w:sz w:val="27"/>
          <w:szCs w:val="27"/>
        </w:rPr>
      </w:pPr>
      <w:r w:rsidRPr="00526E04">
        <w:rPr>
          <w:rFonts w:ascii="Times New Roman" w:eastAsia="Times New Roman" w:hAnsi="Times New Roman"/>
          <w:color w:val="000000"/>
          <w:sz w:val="22"/>
          <w:szCs w:val="22"/>
        </w:rPr>
        <w:t> </w:t>
      </w:r>
    </w:p>
    <w:p w:rsidR="00526E04" w:rsidRPr="00526E04" w:rsidRDefault="00526E04" w:rsidP="00526E04">
      <w:pPr>
        <w:jc w:val="both"/>
        <w:rPr>
          <w:rFonts w:ascii="Times New Roman" w:eastAsia="Times New Roman" w:hAnsi="Times New Roman"/>
          <w:color w:val="000000"/>
        </w:rPr>
      </w:pPr>
      <w:r w:rsidRPr="00526E04">
        <w:rPr>
          <w:rFonts w:ascii="Times New Roman" w:eastAsia="Times New Roman" w:hAnsi="Times New Roman"/>
          <w:color w:val="000000"/>
        </w:rPr>
        <w:t>Based on table 1 , there are results from simple linear regression of risk-taking policy :</w:t>
      </w:r>
    </w:p>
    <w:p w:rsidR="00526E04" w:rsidRPr="00526E04" w:rsidRDefault="00526E04" w:rsidP="00226AD8">
      <w:pPr>
        <w:rPr>
          <w:rFonts w:ascii="Times New Roman" w:eastAsia="Times New Roman" w:hAnsi="Times New Roman"/>
          <w:color w:val="000000"/>
        </w:rPr>
      </w:pPr>
      <w:r w:rsidRPr="00526E04">
        <w:rPr>
          <w:rFonts w:ascii="Times New Roman" w:eastAsia="Times New Roman" w:hAnsi="Times New Roman"/>
          <w:color w:val="000000"/>
        </w:rPr>
        <w:t>Policy = 6.6062 + 0.356 Risk Measurement + 0.120 ROA -2.027 Firm Size +0.981 Debt Ratio -0.092 Current Ratio</w:t>
      </w:r>
      <w:r w:rsidR="00226AD8" w:rsidRPr="00226AD8">
        <w:rPr>
          <w:rFonts w:ascii="Times New Roman" w:eastAsia="Times New Roman" w:hAnsi="Times New Roman"/>
          <w:color w:val="000000"/>
        </w:rPr>
        <w:t xml:space="preserve">. </w:t>
      </w:r>
      <w:r w:rsidRPr="00526E04">
        <w:rPr>
          <w:rFonts w:ascii="Times New Roman" w:eastAsia="Times New Roman" w:hAnsi="Times New Roman"/>
          <w:color w:val="000000"/>
        </w:rPr>
        <w:t>From the multiple regression model above, it can be interpreted as follows:</w:t>
      </w:r>
    </w:p>
    <w:p w:rsidR="00526E04" w:rsidRPr="00526E04" w:rsidRDefault="00526E04" w:rsidP="00226AD8">
      <w:pPr>
        <w:numPr>
          <w:ilvl w:val="0"/>
          <w:numId w:val="8"/>
        </w:numPr>
        <w:ind w:left="268" w:hanging="268"/>
        <w:jc w:val="both"/>
        <w:rPr>
          <w:rFonts w:ascii="Times New Roman" w:eastAsia="Times New Roman" w:hAnsi="Times New Roman"/>
          <w:color w:val="000000"/>
        </w:rPr>
      </w:pPr>
      <w:r w:rsidRPr="00526E04">
        <w:rPr>
          <w:rFonts w:ascii="Times New Roman" w:eastAsia="Times New Roman" w:hAnsi="Times New Roman"/>
          <w:color w:val="000000"/>
        </w:rPr>
        <w:t>The constant of 6.6062 indicates that if there are no independent variables or in other words all independent variables are zero, then the Decision Making Policy is 6.6062.</w:t>
      </w:r>
    </w:p>
    <w:p w:rsidR="00526E04" w:rsidRPr="00526E04" w:rsidRDefault="00526E04" w:rsidP="00226AD8">
      <w:pPr>
        <w:numPr>
          <w:ilvl w:val="0"/>
          <w:numId w:val="8"/>
        </w:numPr>
        <w:ind w:left="268" w:hanging="268"/>
        <w:jc w:val="both"/>
        <w:rPr>
          <w:rFonts w:ascii="Times New Roman" w:eastAsia="Times New Roman" w:hAnsi="Times New Roman"/>
          <w:color w:val="000000"/>
        </w:rPr>
      </w:pPr>
      <w:r w:rsidRPr="00526E04">
        <w:rPr>
          <w:rFonts w:ascii="Times New Roman" w:eastAsia="Times New Roman" w:hAnsi="Times New Roman"/>
          <w:color w:val="000000"/>
        </w:rPr>
        <w:t>Pe ngukuran Risk has a value of 0.356. This shows that every change in Risk Measurement is 1 unit with the assumption that other variables are considered constant, then the Decision Making Policy will increase by 0.356.</w:t>
      </w:r>
    </w:p>
    <w:p w:rsidR="00526E04" w:rsidRPr="00526E04" w:rsidRDefault="00526E04" w:rsidP="00226AD8">
      <w:pPr>
        <w:numPr>
          <w:ilvl w:val="0"/>
          <w:numId w:val="8"/>
        </w:numPr>
        <w:ind w:left="268" w:hanging="268"/>
        <w:jc w:val="both"/>
        <w:rPr>
          <w:rFonts w:ascii="Times New Roman" w:eastAsia="Times New Roman" w:hAnsi="Times New Roman"/>
          <w:color w:val="000000"/>
        </w:rPr>
      </w:pPr>
      <w:r w:rsidRPr="00526E04">
        <w:rPr>
          <w:rFonts w:ascii="Times New Roman" w:eastAsia="Times New Roman" w:hAnsi="Times New Roman"/>
          <w:color w:val="000000"/>
        </w:rPr>
        <w:t>ROA has a value of 0.120 . This shows that every change in ROA is 1 unit with the assumption that other variables are considered constant, then the Decision Making Policy will increase by 0.120 .</w:t>
      </w:r>
    </w:p>
    <w:p w:rsidR="00526E04" w:rsidRPr="00526E04" w:rsidRDefault="00526E04" w:rsidP="00226AD8">
      <w:pPr>
        <w:numPr>
          <w:ilvl w:val="0"/>
          <w:numId w:val="8"/>
        </w:numPr>
        <w:ind w:left="268" w:hanging="268"/>
        <w:jc w:val="both"/>
        <w:rPr>
          <w:rFonts w:ascii="Times New Roman" w:eastAsia="Times New Roman" w:hAnsi="Times New Roman"/>
          <w:color w:val="000000"/>
        </w:rPr>
      </w:pPr>
      <w:r w:rsidRPr="00526E04">
        <w:rPr>
          <w:rFonts w:ascii="Times New Roman" w:eastAsia="Times New Roman" w:hAnsi="Times New Roman"/>
          <w:color w:val="000000"/>
        </w:rPr>
        <w:t>Firm Size has a value of -2,027 . This shows that every Firm Size change is 1 unit with the assumption that other variables are considered constant, then the Decision Making Policy will decrease by 2.027 .</w:t>
      </w:r>
    </w:p>
    <w:p w:rsidR="00526E04" w:rsidRPr="00526E04" w:rsidRDefault="00526E04" w:rsidP="00226AD8">
      <w:pPr>
        <w:numPr>
          <w:ilvl w:val="0"/>
          <w:numId w:val="8"/>
        </w:numPr>
        <w:ind w:left="268" w:hanging="268"/>
        <w:jc w:val="both"/>
        <w:rPr>
          <w:rFonts w:ascii="Times New Roman" w:eastAsia="Times New Roman" w:hAnsi="Times New Roman"/>
          <w:color w:val="000000"/>
        </w:rPr>
      </w:pPr>
      <w:r w:rsidRPr="00526E04">
        <w:rPr>
          <w:rFonts w:ascii="Times New Roman" w:eastAsia="Times New Roman" w:hAnsi="Times New Roman"/>
          <w:color w:val="000000"/>
        </w:rPr>
        <w:t>Debt Ratio has a value of 0.981 . This shows that every change in the Debt Ratio is 1 unit with the assumption that other variables are considered constant, then the Decision Making Policy will increase by 0.981 .</w:t>
      </w:r>
    </w:p>
    <w:p w:rsidR="00526E04" w:rsidRPr="00526E04" w:rsidRDefault="00526E04" w:rsidP="00226AD8">
      <w:pPr>
        <w:numPr>
          <w:ilvl w:val="0"/>
          <w:numId w:val="8"/>
        </w:numPr>
        <w:ind w:left="268" w:hanging="268"/>
        <w:jc w:val="both"/>
        <w:rPr>
          <w:rFonts w:ascii="Times New Roman" w:eastAsia="Times New Roman" w:hAnsi="Times New Roman"/>
          <w:color w:val="000000"/>
        </w:rPr>
      </w:pPr>
      <w:r w:rsidRPr="00526E04">
        <w:rPr>
          <w:rFonts w:ascii="Times New Roman" w:eastAsia="Times New Roman" w:hAnsi="Times New Roman"/>
          <w:color w:val="000000"/>
        </w:rPr>
        <w:t>Current Ratio has a value of -0.092 . This shows that every change in the Current Ratio is 1 unit with the assumption that other variables are considered constant, then the Decision Making Policy will experience a Current Ratio of 0.092 .</w:t>
      </w:r>
    </w:p>
    <w:p w:rsidR="00526E04" w:rsidRPr="00526E04" w:rsidRDefault="00526E04" w:rsidP="00226AD8">
      <w:pPr>
        <w:ind w:firstLine="268"/>
        <w:jc w:val="both"/>
        <w:rPr>
          <w:rFonts w:ascii="Times New Roman" w:eastAsia="Times New Roman" w:hAnsi="Times New Roman"/>
          <w:color w:val="000000"/>
        </w:rPr>
      </w:pPr>
      <w:r w:rsidRPr="00526E04">
        <w:rPr>
          <w:rFonts w:ascii="Times New Roman" w:eastAsia="Times New Roman" w:hAnsi="Times New Roman"/>
          <w:color w:val="000000"/>
        </w:rPr>
        <w:t>Simultaneously test the hypothesis , the F test (F test) is used, where the </w:t>
      </w:r>
      <w:r w:rsidRPr="00526E04">
        <w:rPr>
          <w:rFonts w:ascii="Times New Roman" w:eastAsia="Times New Roman" w:hAnsi="Times New Roman"/>
          <w:color w:val="000000"/>
          <w:vertAlign w:val="subscript"/>
        </w:rPr>
        <w:t>calculated </w:t>
      </w:r>
      <w:r w:rsidRPr="00526E04">
        <w:rPr>
          <w:rFonts w:ascii="Times New Roman" w:eastAsia="Times New Roman" w:hAnsi="Times New Roman"/>
          <w:color w:val="000000"/>
        </w:rPr>
        <w:t>F value is compared with the F </w:t>
      </w:r>
      <w:r w:rsidRPr="00526E04">
        <w:rPr>
          <w:rFonts w:ascii="Times New Roman" w:eastAsia="Times New Roman" w:hAnsi="Times New Roman"/>
          <w:color w:val="000000"/>
          <w:vertAlign w:val="subscript"/>
        </w:rPr>
        <w:t>table </w:t>
      </w:r>
      <w:r w:rsidRPr="00526E04">
        <w:rPr>
          <w:rFonts w:ascii="Times New Roman" w:eastAsia="Times New Roman" w:hAnsi="Times New Roman"/>
          <w:color w:val="000000"/>
        </w:rPr>
        <w:t>value at a certain level of confidence. This simultaneous significance test is used to test all independent variables. The following are the results of the Simultaneous Significance test:</w:t>
      </w:r>
    </w:p>
    <w:p w:rsidR="00226AD8" w:rsidRDefault="00226AD8" w:rsidP="00526E04">
      <w:pPr>
        <w:jc w:val="center"/>
        <w:rPr>
          <w:rFonts w:ascii="Times New Roman" w:eastAsia="Times New Roman" w:hAnsi="Times New Roman"/>
          <w:b/>
          <w:bCs/>
          <w:color w:val="000000"/>
        </w:rPr>
      </w:pPr>
    </w:p>
    <w:p w:rsidR="00226AD8" w:rsidRDefault="00226AD8" w:rsidP="00526E04">
      <w:pPr>
        <w:jc w:val="center"/>
        <w:rPr>
          <w:rFonts w:ascii="Times New Roman" w:eastAsia="Times New Roman" w:hAnsi="Times New Roman"/>
          <w:b/>
          <w:bCs/>
          <w:color w:val="000000"/>
        </w:rPr>
      </w:pPr>
    </w:p>
    <w:p w:rsidR="00526E04" w:rsidRPr="00526E04" w:rsidRDefault="00526E04" w:rsidP="00226AD8">
      <w:pPr>
        <w:jc w:val="center"/>
        <w:rPr>
          <w:rFonts w:ascii="Times New Roman" w:eastAsia="Times New Roman" w:hAnsi="Times New Roman"/>
          <w:color w:val="000000"/>
          <w:sz w:val="20"/>
          <w:szCs w:val="20"/>
        </w:rPr>
      </w:pPr>
      <w:r w:rsidRPr="00526E04">
        <w:rPr>
          <w:rFonts w:ascii="Times New Roman" w:eastAsia="Times New Roman" w:hAnsi="Times New Roman"/>
          <w:b/>
          <w:bCs/>
          <w:color w:val="000000"/>
          <w:sz w:val="20"/>
          <w:szCs w:val="20"/>
        </w:rPr>
        <w:lastRenderedPageBreak/>
        <w:t>Table 2</w:t>
      </w:r>
      <w:r w:rsidR="00226AD8" w:rsidRPr="00226AD8">
        <w:rPr>
          <w:rFonts w:ascii="Times New Roman" w:eastAsia="Times New Roman" w:hAnsi="Times New Roman"/>
          <w:color w:val="000000"/>
          <w:sz w:val="20"/>
          <w:szCs w:val="20"/>
        </w:rPr>
        <w:t xml:space="preserve">. </w:t>
      </w:r>
      <w:r w:rsidRPr="00526E04">
        <w:rPr>
          <w:rFonts w:ascii="Times New Roman" w:eastAsia="Times New Roman" w:hAnsi="Times New Roman"/>
          <w:b/>
          <w:bCs/>
          <w:color w:val="000000"/>
          <w:sz w:val="20"/>
          <w:szCs w:val="20"/>
        </w:rPr>
        <w:t>Simultaneous Significance Test Results</w:t>
      </w:r>
    </w:p>
    <w:p w:rsidR="00526E04" w:rsidRPr="00526E04" w:rsidRDefault="00526E04" w:rsidP="00526E04">
      <w:pPr>
        <w:rPr>
          <w:rFonts w:ascii="Times New Roman" w:eastAsia="Times New Roman" w:hAnsi="Times New Roman"/>
          <w:color w:val="000000"/>
        </w:rPr>
      </w:pPr>
      <w:r w:rsidRPr="00526E04">
        <w:rPr>
          <w:rFonts w:ascii="Times New Roman" w:eastAsia="Times New Roman" w:hAnsi="Times New Roman"/>
          <w:color w:val="000000"/>
        </w:rPr>
        <w:t> </w:t>
      </w:r>
    </w:p>
    <w:p w:rsidR="00526E04" w:rsidRPr="00526E04" w:rsidRDefault="00526E04" w:rsidP="00526E04">
      <w:pPr>
        <w:rPr>
          <w:rFonts w:ascii="Times New Roman" w:eastAsia="Times New Roman" w:hAnsi="Times New Roman"/>
          <w:color w:val="000000"/>
        </w:rPr>
      </w:pPr>
      <w:r w:rsidRPr="00526E04">
        <w:rPr>
          <w:rFonts w:ascii="Times New Roman" w:eastAsia="Times New Roman" w:hAnsi="Times New Roman"/>
          <w:color w:val="000000"/>
        </w:rPr>
        <w:t> </w:t>
      </w:r>
    </w:p>
    <w:tbl>
      <w:tblPr>
        <w:tblStyle w:val="PlainTable2"/>
        <w:tblW w:w="7969" w:type="dxa"/>
        <w:tblLook w:val="04A0" w:firstRow="1" w:lastRow="0" w:firstColumn="1" w:lastColumn="0" w:noHBand="0" w:noVBand="1"/>
      </w:tblPr>
      <w:tblGrid>
        <w:gridCol w:w="733"/>
        <w:gridCol w:w="1284"/>
        <w:gridCol w:w="1469"/>
        <w:gridCol w:w="1025"/>
        <w:gridCol w:w="1408"/>
        <w:gridCol w:w="1025"/>
        <w:gridCol w:w="1025"/>
      </w:tblGrid>
      <w:tr w:rsidR="00526E04" w:rsidRPr="00526E04" w:rsidTr="00226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5" w:type="dxa"/>
            <w:gridSpan w:val="7"/>
            <w:hideMark/>
          </w:tcPr>
          <w:p w:rsidR="00526E04" w:rsidRPr="00526E04" w:rsidRDefault="00526E04" w:rsidP="00526E04">
            <w:pPr>
              <w:ind w:left="60" w:right="60"/>
              <w:jc w:val="center"/>
              <w:rPr>
                <w:rFonts w:ascii="Times New Roman" w:eastAsia="Times New Roman" w:hAnsi="Times New Roman"/>
                <w:sz w:val="18"/>
                <w:szCs w:val="18"/>
              </w:rPr>
            </w:pPr>
            <w:r w:rsidRPr="00526E04">
              <w:rPr>
                <w:rFonts w:ascii="Times New Roman" w:eastAsia="Times New Roman" w:hAnsi="Times New Roman"/>
                <w:sz w:val="18"/>
                <w:szCs w:val="18"/>
              </w:rPr>
              <w:t>ANOVA </w:t>
            </w:r>
            <w:r w:rsidRPr="00526E04">
              <w:rPr>
                <w:rFonts w:ascii="Times New Roman" w:eastAsia="Times New Roman" w:hAnsi="Times New Roman"/>
                <w:sz w:val="18"/>
                <w:szCs w:val="18"/>
                <w:vertAlign w:val="superscript"/>
              </w:rPr>
              <w:t>a</w:t>
            </w:r>
          </w:p>
        </w:tc>
      </w:tr>
      <w:tr w:rsidR="00526E04" w:rsidRPr="00526E04" w:rsidTr="0022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gridSpan w:val="2"/>
            <w:hideMark/>
          </w:tcPr>
          <w:p w:rsidR="00526E04" w:rsidRPr="00526E04" w:rsidRDefault="00526E04" w:rsidP="00526E04">
            <w:pPr>
              <w:ind w:left="60" w:right="60"/>
              <w:rPr>
                <w:rFonts w:ascii="Times New Roman" w:eastAsia="Times New Roman" w:hAnsi="Times New Roman"/>
                <w:sz w:val="18"/>
                <w:szCs w:val="18"/>
              </w:rPr>
            </w:pPr>
            <w:r w:rsidRPr="00526E04">
              <w:rPr>
                <w:rFonts w:ascii="Times New Roman" w:eastAsia="Times New Roman" w:hAnsi="Times New Roman"/>
                <w:sz w:val="18"/>
                <w:szCs w:val="18"/>
              </w:rPr>
              <w:t>Model</w:t>
            </w:r>
          </w:p>
        </w:tc>
        <w:tc>
          <w:tcPr>
            <w:tcW w:w="1468" w:type="dxa"/>
            <w:hideMark/>
          </w:tcPr>
          <w:p w:rsidR="00526E04" w:rsidRPr="00526E04" w:rsidRDefault="00526E04" w:rsidP="00526E04">
            <w:pPr>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Sum of Squares</w:t>
            </w:r>
          </w:p>
        </w:tc>
        <w:tc>
          <w:tcPr>
            <w:tcW w:w="1024" w:type="dxa"/>
            <w:hideMark/>
          </w:tcPr>
          <w:p w:rsidR="00526E04" w:rsidRPr="00526E04" w:rsidRDefault="00526E04" w:rsidP="00526E04">
            <w:pPr>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df</w:t>
            </w:r>
          </w:p>
        </w:tc>
        <w:tc>
          <w:tcPr>
            <w:tcW w:w="1407" w:type="dxa"/>
            <w:hideMark/>
          </w:tcPr>
          <w:p w:rsidR="00526E04" w:rsidRPr="00526E04" w:rsidRDefault="00526E04" w:rsidP="00526E04">
            <w:pPr>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Mean Square</w:t>
            </w:r>
          </w:p>
        </w:tc>
        <w:tc>
          <w:tcPr>
            <w:tcW w:w="1024" w:type="dxa"/>
            <w:hideMark/>
          </w:tcPr>
          <w:p w:rsidR="00526E04" w:rsidRPr="00526E04" w:rsidRDefault="00526E04" w:rsidP="00526E04">
            <w:pPr>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F</w:t>
            </w:r>
          </w:p>
        </w:tc>
        <w:tc>
          <w:tcPr>
            <w:tcW w:w="1024" w:type="dxa"/>
            <w:hideMark/>
          </w:tcPr>
          <w:p w:rsidR="00526E04" w:rsidRPr="00526E04" w:rsidRDefault="00526E04" w:rsidP="00526E04">
            <w:pPr>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Sig.</w:t>
            </w:r>
          </w:p>
        </w:tc>
      </w:tr>
      <w:tr w:rsidR="00526E04" w:rsidRPr="00526E04" w:rsidTr="00226AD8">
        <w:tc>
          <w:tcPr>
            <w:cnfStyle w:val="001000000000" w:firstRow="0" w:lastRow="0" w:firstColumn="1" w:lastColumn="0" w:oddVBand="0" w:evenVBand="0" w:oddHBand="0" w:evenHBand="0" w:firstRowFirstColumn="0" w:firstRowLastColumn="0" w:lastRowFirstColumn="0" w:lastRowLastColumn="0"/>
            <w:tcW w:w="734" w:type="dxa"/>
            <w:vMerge w:val="restart"/>
            <w:hideMark/>
          </w:tcPr>
          <w:p w:rsidR="00526E04" w:rsidRPr="00526E04" w:rsidRDefault="00526E04" w:rsidP="00526E04">
            <w:pPr>
              <w:ind w:left="60" w:right="60"/>
              <w:rPr>
                <w:rFonts w:ascii="Times New Roman" w:eastAsia="Times New Roman" w:hAnsi="Times New Roman"/>
                <w:sz w:val="18"/>
                <w:szCs w:val="18"/>
              </w:rPr>
            </w:pPr>
            <w:r w:rsidRPr="00526E04">
              <w:rPr>
                <w:rFonts w:ascii="Times New Roman" w:eastAsia="Times New Roman" w:hAnsi="Times New Roman"/>
                <w:sz w:val="18"/>
                <w:szCs w:val="18"/>
              </w:rPr>
              <w:t>1</w:t>
            </w:r>
          </w:p>
        </w:tc>
        <w:tc>
          <w:tcPr>
            <w:tcW w:w="1284" w:type="dxa"/>
            <w:hideMark/>
          </w:tcPr>
          <w:p w:rsidR="00526E04" w:rsidRPr="00526E04" w:rsidRDefault="00526E04" w:rsidP="00526E04">
            <w:pPr>
              <w:ind w:left="60" w:right="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Regression</w:t>
            </w:r>
          </w:p>
        </w:tc>
        <w:tc>
          <w:tcPr>
            <w:tcW w:w="1468" w:type="dxa"/>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265,779</w:t>
            </w:r>
          </w:p>
        </w:tc>
        <w:tc>
          <w:tcPr>
            <w:tcW w:w="1024" w:type="dxa"/>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7</w:t>
            </w:r>
          </w:p>
        </w:tc>
        <w:tc>
          <w:tcPr>
            <w:tcW w:w="1407" w:type="dxa"/>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37,968</w:t>
            </w:r>
          </w:p>
        </w:tc>
        <w:tc>
          <w:tcPr>
            <w:tcW w:w="1024" w:type="dxa"/>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17,138</w:t>
            </w:r>
          </w:p>
        </w:tc>
        <w:tc>
          <w:tcPr>
            <w:tcW w:w="1024" w:type="dxa"/>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.000 </w:t>
            </w:r>
            <w:r w:rsidRPr="00526E04">
              <w:rPr>
                <w:rFonts w:ascii="Times New Roman" w:eastAsia="Times New Roman" w:hAnsi="Times New Roman"/>
                <w:sz w:val="18"/>
                <w:szCs w:val="18"/>
                <w:vertAlign w:val="superscript"/>
              </w:rPr>
              <w:t>b</w:t>
            </w:r>
          </w:p>
        </w:tc>
      </w:tr>
      <w:tr w:rsidR="00526E04" w:rsidRPr="00526E04" w:rsidTr="0022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526E04" w:rsidRPr="00526E04" w:rsidRDefault="00526E04" w:rsidP="00526E04">
            <w:pPr>
              <w:rPr>
                <w:rFonts w:ascii="Times New Roman" w:eastAsia="Times New Roman" w:hAnsi="Times New Roman"/>
                <w:sz w:val="18"/>
                <w:szCs w:val="18"/>
              </w:rPr>
            </w:pPr>
          </w:p>
        </w:tc>
        <w:tc>
          <w:tcPr>
            <w:tcW w:w="1284" w:type="dxa"/>
            <w:hideMark/>
          </w:tcPr>
          <w:p w:rsidR="00526E04" w:rsidRPr="00526E04" w:rsidRDefault="00526E04" w:rsidP="00526E04">
            <w:pPr>
              <w:ind w:left="60" w:right="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Residual</w:t>
            </w:r>
          </w:p>
        </w:tc>
        <w:tc>
          <w:tcPr>
            <w:tcW w:w="1468" w:type="dxa"/>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556,088</w:t>
            </w:r>
          </w:p>
        </w:tc>
        <w:tc>
          <w:tcPr>
            <w:tcW w:w="1024" w:type="dxa"/>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251</w:t>
            </w:r>
          </w:p>
        </w:tc>
        <w:tc>
          <w:tcPr>
            <w:tcW w:w="1407" w:type="dxa"/>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2.215</w:t>
            </w:r>
          </w:p>
        </w:tc>
        <w:tc>
          <w:tcPr>
            <w:tcW w:w="1024" w:type="dxa"/>
            <w:hideMark/>
          </w:tcPr>
          <w:p w:rsidR="00526E04" w:rsidRPr="00526E04" w:rsidRDefault="00526E04" w:rsidP="00526E0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 </w:t>
            </w:r>
          </w:p>
        </w:tc>
        <w:tc>
          <w:tcPr>
            <w:tcW w:w="1024" w:type="dxa"/>
            <w:hideMark/>
          </w:tcPr>
          <w:p w:rsidR="00526E04" w:rsidRPr="00526E04" w:rsidRDefault="00526E04" w:rsidP="00526E0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 </w:t>
            </w:r>
          </w:p>
        </w:tc>
      </w:tr>
      <w:tr w:rsidR="00526E04" w:rsidRPr="00526E04" w:rsidTr="00226AD8">
        <w:tc>
          <w:tcPr>
            <w:cnfStyle w:val="001000000000" w:firstRow="0" w:lastRow="0" w:firstColumn="1" w:lastColumn="0" w:oddVBand="0" w:evenVBand="0" w:oddHBand="0" w:evenHBand="0" w:firstRowFirstColumn="0" w:firstRowLastColumn="0" w:lastRowFirstColumn="0" w:lastRowLastColumn="0"/>
            <w:tcW w:w="0" w:type="auto"/>
            <w:vMerge/>
            <w:hideMark/>
          </w:tcPr>
          <w:p w:rsidR="00526E04" w:rsidRPr="00526E04" w:rsidRDefault="00526E04" w:rsidP="00526E04">
            <w:pPr>
              <w:rPr>
                <w:rFonts w:ascii="Times New Roman" w:eastAsia="Times New Roman" w:hAnsi="Times New Roman"/>
                <w:sz w:val="18"/>
                <w:szCs w:val="18"/>
              </w:rPr>
            </w:pPr>
          </w:p>
        </w:tc>
        <w:tc>
          <w:tcPr>
            <w:tcW w:w="1284" w:type="dxa"/>
            <w:hideMark/>
          </w:tcPr>
          <w:p w:rsidR="00526E04" w:rsidRPr="00526E04" w:rsidRDefault="00526E04" w:rsidP="00526E04">
            <w:pPr>
              <w:ind w:left="60" w:right="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Total</w:t>
            </w:r>
          </w:p>
        </w:tc>
        <w:tc>
          <w:tcPr>
            <w:tcW w:w="1468" w:type="dxa"/>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821,867</w:t>
            </w:r>
          </w:p>
        </w:tc>
        <w:tc>
          <w:tcPr>
            <w:tcW w:w="1024" w:type="dxa"/>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258</w:t>
            </w:r>
          </w:p>
        </w:tc>
        <w:tc>
          <w:tcPr>
            <w:tcW w:w="1407" w:type="dxa"/>
            <w:hideMark/>
          </w:tcPr>
          <w:p w:rsidR="00526E04" w:rsidRPr="00526E04" w:rsidRDefault="00526E04" w:rsidP="00526E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 </w:t>
            </w:r>
          </w:p>
        </w:tc>
        <w:tc>
          <w:tcPr>
            <w:tcW w:w="1024" w:type="dxa"/>
            <w:hideMark/>
          </w:tcPr>
          <w:p w:rsidR="00526E04" w:rsidRPr="00526E04" w:rsidRDefault="00526E04" w:rsidP="00526E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 </w:t>
            </w:r>
          </w:p>
        </w:tc>
        <w:tc>
          <w:tcPr>
            <w:tcW w:w="1024" w:type="dxa"/>
            <w:hideMark/>
          </w:tcPr>
          <w:p w:rsidR="00526E04" w:rsidRPr="00526E04" w:rsidRDefault="00526E04" w:rsidP="00526E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 </w:t>
            </w:r>
          </w:p>
        </w:tc>
      </w:tr>
      <w:tr w:rsidR="00526E04" w:rsidRPr="00526E04" w:rsidTr="0022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5" w:type="dxa"/>
            <w:gridSpan w:val="7"/>
            <w:hideMark/>
          </w:tcPr>
          <w:p w:rsidR="00526E04" w:rsidRPr="00526E04" w:rsidRDefault="00526E04" w:rsidP="00526E04">
            <w:pPr>
              <w:ind w:left="60" w:right="60"/>
              <w:rPr>
                <w:rFonts w:ascii="Times New Roman" w:eastAsia="Times New Roman" w:hAnsi="Times New Roman"/>
                <w:sz w:val="18"/>
                <w:szCs w:val="18"/>
              </w:rPr>
            </w:pPr>
            <w:r w:rsidRPr="00526E04">
              <w:rPr>
                <w:rFonts w:ascii="Times New Roman" w:eastAsia="Times New Roman" w:hAnsi="Times New Roman"/>
                <w:sz w:val="18"/>
                <w:szCs w:val="18"/>
              </w:rPr>
              <w:t>a. Dependent Variable: Policy</w:t>
            </w:r>
          </w:p>
        </w:tc>
      </w:tr>
      <w:tr w:rsidR="00526E04" w:rsidRPr="00526E04" w:rsidTr="00226AD8">
        <w:tc>
          <w:tcPr>
            <w:cnfStyle w:val="001000000000" w:firstRow="0" w:lastRow="0" w:firstColumn="1" w:lastColumn="0" w:oddVBand="0" w:evenVBand="0" w:oddHBand="0" w:evenHBand="0" w:firstRowFirstColumn="0" w:firstRowLastColumn="0" w:lastRowFirstColumn="0" w:lastRowLastColumn="0"/>
            <w:tcW w:w="7965" w:type="dxa"/>
            <w:gridSpan w:val="7"/>
            <w:hideMark/>
          </w:tcPr>
          <w:p w:rsidR="00526E04" w:rsidRPr="00526E04" w:rsidRDefault="00526E04" w:rsidP="00526E04">
            <w:pPr>
              <w:ind w:left="60" w:right="60"/>
              <w:rPr>
                <w:rFonts w:ascii="Times New Roman" w:eastAsia="Times New Roman" w:hAnsi="Times New Roman"/>
                <w:sz w:val="18"/>
                <w:szCs w:val="18"/>
              </w:rPr>
            </w:pPr>
            <w:r w:rsidRPr="00526E04">
              <w:rPr>
                <w:rFonts w:ascii="Times New Roman" w:eastAsia="Times New Roman" w:hAnsi="Times New Roman"/>
                <w:sz w:val="18"/>
                <w:szCs w:val="18"/>
              </w:rPr>
              <w:t>b. Predictors: (Constant), Current_Ratio, Measurement_Risk, Firm_Size, ROA, Debt_Ratio</w:t>
            </w:r>
          </w:p>
        </w:tc>
      </w:tr>
    </w:tbl>
    <w:p w:rsidR="00526E04" w:rsidRPr="00526E04" w:rsidRDefault="00526E04" w:rsidP="00526E04">
      <w:pPr>
        <w:rPr>
          <w:rFonts w:ascii="Times New Roman" w:eastAsia="Times New Roman" w:hAnsi="Times New Roman"/>
          <w:color w:val="000000"/>
        </w:rPr>
      </w:pPr>
      <w:r w:rsidRPr="00526E04">
        <w:rPr>
          <w:rFonts w:ascii="Times New Roman" w:eastAsia="Times New Roman" w:hAnsi="Times New Roman"/>
          <w:color w:val="000000"/>
        </w:rPr>
        <w:t> </w:t>
      </w:r>
    </w:p>
    <w:p w:rsidR="00526E04" w:rsidRPr="00526E04" w:rsidRDefault="00526E04" w:rsidP="00526E04">
      <w:pPr>
        <w:rPr>
          <w:rFonts w:ascii="Times New Roman" w:eastAsia="Times New Roman" w:hAnsi="Times New Roman"/>
          <w:color w:val="000000"/>
        </w:rPr>
      </w:pPr>
      <w:r w:rsidRPr="00526E04">
        <w:rPr>
          <w:rFonts w:ascii="Times New Roman" w:eastAsia="Times New Roman" w:hAnsi="Times New Roman"/>
          <w:color w:val="000000"/>
        </w:rPr>
        <w:t>Source: processed data, 2020</w:t>
      </w:r>
    </w:p>
    <w:p w:rsidR="00526E04" w:rsidRPr="00526E04" w:rsidRDefault="00526E04" w:rsidP="00526E04">
      <w:pPr>
        <w:rPr>
          <w:rFonts w:ascii="Times New Roman" w:eastAsia="Times New Roman" w:hAnsi="Times New Roman"/>
          <w:color w:val="000000"/>
        </w:rPr>
      </w:pPr>
      <w:r w:rsidRPr="00526E04">
        <w:rPr>
          <w:rFonts w:ascii="Times New Roman" w:eastAsia="Times New Roman" w:hAnsi="Times New Roman"/>
          <w:color w:val="000000"/>
        </w:rPr>
        <w:t> </w:t>
      </w:r>
    </w:p>
    <w:p w:rsidR="00526E04" w:rsidRPr="00526E04" w:rsidRDefault="00526E04" w:rsidP="00526E04">
      <w:pPr>
        <w:ind w:firstLine="720"/>
        <w:jc w:val="both"/>
        <w:rPr>
          <w:rFonts w:ascii="Times New Roman" w:eastAsia="Times New Roman" w:hAnsi="Times New Roman"/>
          <w:color w:val="000000"/>
        </w:rPr>
      </w:pPr>
      <w:r w:rsidRPr="00526E04">
        <w:rPr>
          <w:rFonts w:ascii="Times New Roman" w:eastAsia="Times New Roman" w:hAnsi="Times New Roman"/>
          <w:color w:val="000000"/>
        </w:rPr>
        <w:t>From the table above it can be seen that the value of F </w:t>
      </w:r>
      <w:r w:rsidRPr="00526E04">
        <w:rPr>
          <w:rFonts w:ascii="Times New Roman" w:eastAsia="Times New Roman" w:hAnsi="Times New Roman"/>
          <w:color w:val="000000"/>
          <w:vertAlign w:val="subscript"/>
        </w:rPr>
        <w:t>arithmetic  </w:t>
      </w:r>
      <w:r w:rsidRPr="00526E04">
        <w:rPr>
          <w:rFonts w:ascii="Times New Roman" w:eastAsia="Times New Roman" w:hAnsi="Times New Roman"/>
          <w:color w:val="000000"/>
        </w:rPr>
        <w:t>amounted to 17.138.  F </w:t>
      </w:r>
      <w:r w:rsidRPr="00526E04">
        <w:rPr>
          <w:rFonts w:ascii="Times New Roman" w:eastAsia="Times New Roman" w:hAnsi="Times New Roman"/>
          <w:color w:val="000000"/>
          <w:vertAlign w:val="subscript"/>
        </w:rPr>
        <w:t>arithmetic  </w:t>
      </w:r>
      <w:r w:rsidRPr="00526E04">
        <w:rPr>
          <w:rFonts w:ascii="Times New Roman" w:eastAsia="Times New Roman" w:hAnsi="Times New Roman"/>
          <w:color w:val="000000"/>
        </w:rPr>
        <w:t>amounted to 17.138 larger than the F </w:t>
      </w:r>
      <w:r w:rsidRPr="00526E04">
        <w:rPr>
          <w:rFonts w:ascii="Times New Roman" w:eastAsia="Times New Roman" w:hAnsi="Times New Roman"/>
          <w:color w:val="000000"/>
          <w:vertAlign w:val="subscript"/>
        </w:rPr>
        <w:t>table  </w:t>
      </w:r>
      <w:r w:rsidRPr="00526E04">
        <w:rPr>
          <w:rFonts w:ascii="Times New Roman" w:eastAsia="Times New Roman" w:hAnsi="Times New Roman"/>
          <w:color w:val="000000"/>
        </w:rPr>
        <w:t>of 3.25 and a significance value of 0 .000 smaller than the value of α (0.05). This shows that all independent variables have a simultaneous effect on the dependent variable, therefore H0 is rejected, and Ha is accepted which is controlled by the ROA, Firm Size, Debt Ratio and Current Ratio variables for the control variables of Decision Making Policy.</w:t>
      </w:r>
    </w:p>
    <w:p w:rsidR="00526E04" w:rsidRPr="00526E04" w:rsidRDefault="00526E04" w:rsidP="006F64D2">
      <w:pPr>
        <w:spacing w:after="160" w:line="238" w:lineRule="atLeast"/>
        <w:ind w:firstLine="720"/>
        <w:jc w:val="both"/>
        <w:rPr>
          <w:rFonts w:ascii="Times New Roman" w:eastAsia="Times New Roman" w:hAnsi="Times New Roman"/>
          <w:color w:val="000000"/>
        </w:rPr>
      </w:pPr>
      <w:r w:rsidRPr="00526E04">
        <w:rPr>
          <w:rFonts w:ascii="Times New Roman" w:eastAsia="Times New Roman" w:hAnsi="Times New Roman"/>
          <w:color w:val="000000"/>
        </w:rPr>
        <w:t>The t test is intended to partially test the regression relationship of the independent variables to the t </w:t>
      </w:r>
      <w:r w:rsidRPr="00526E04">
        <w:rPr>
          <w:rFonts w:ascii="Times New Roman" w:eastAsia="Times New Roman" w:hAnsi="Times New Roman"/>
          <w:color w:val="000000"/>
          <w:vertAlign w:val="subscript"/>
        </w:rPr>
        <w:t>test </w:t>
      </w:r>
      <w:r w:rsidRPr="00526E04">
        <w:rPr>
          <w:rFonts w:ascii="Times New Roman" w:eastAsia="Times New Roman" w:hAnsi="Times New Roman"/>
          <w:color w:val="000000"/>
        </w:rPr>
        <w:t>to test the level of significance of the relationship between each regression coefficient. The t test is used to partially test the relationship between the independent and dependent variables. This hypothesis test uses the t-test (t </w:t>
      </w:r>
      <w:r w:rsidRPr="00526E04">
        <w:rPr>
          <w:rFonts w:ascii="Times New Roman" w:eastAsia="Times New Roman" w:hAnsi="Times New Roman"/>
          <w:color w:val="000000"/>
          <w:vertAlign w:val="subscript"/>
        </w:rPr>
        <w:t>test </w:t>
      </w:r>
      <w:r w:rsidRPr="00526E04">
        <w:rPr>
          <w:rFonts w:ascii="Times New Roman" w:eastAsia="Times New Roman" w:hAnsi="Times New Roman"/>
          <w:color w:val="000000"/>
        </w:rPr>
        <w:t>), where t </w:t>
      </w:r>
      <w:r w:rsidRPr="00526E04">
        <w:rPr>
          <w:rFonts w:ascii="Times New Roman" w:eastAsia="Times New Roman" w:hAnsi="Times New Roman"/>
          <w:color w:val="000000"/>
          <w:vertAlign w:val="subscript"/>
        </w:rPr>
        <w:t>count is </w:t>
      </w:r>
      <w:r w:rsidRPr="00526E04">
        <w:rPr>
          <w:rFonts w:ascii="Times New Roman" w:eastAsia="Times New Roman" w:hAnsi="Times New Roman"/>
          <w:color w:val="000000"/>
        </w:rPr>
        <w:t>compared with t </w:t>
      </w:r>
      <w:r w:rsidRPr="00526E04">
        <w:rPr>
          <w:rFonts w:ascii="Times New Roman" w:eastAsia="Times New Roman" w:hAnsi="Times New Roman"/>
          <w:color w:val="000000"/>
          <w:vertAlign w:val="subscript"/>
        </w:rPr>
        <w:t>table </w:t>
      </w:r>
      <w:r w:rsidRPr="00526E04">
        <w:rPr>
          <w:rFonts w:ascii="Times New Roman" w:eastAsia="Times New Roman" w:hAnsi="Times New Roman"/>
          <w:color w:val="000000"/>
        </w:rPr>
        <w:t>at a certain level of confidence. The test results are as follows :</w:t>
      </w:r>
    </w:p>
    <w:p w:rsidR="00526E04" w:rsidRPr="00526E04" w:rsidRDefault="006F64D2" w:rsidP="006F64D2">
      <w:pPr>
        <w:jc w:val="center"/>
        <w:rPr>
          <w:rFonts w:ascii="Times New Roman" w:eastAsia="Times New Roman" w:hAnsi="Times New Roman"/>
          <w:color w:val="000000"/>
          <w:sz w:val="20"/>
          <w:szCs w:val="20"/>
        </w:rPr>
      </w:pPr>
      <w:r w:rsidRPr="006F64D2">
        <w:rPr>
          <w:rFonts w:ascii="Times New Roman" w:eastAsia="Times New Roman" w:hAnsi="Times New Roman"/>
          <w:b/>
          <w:bCs/>
          <w:color w:val="000000"/>
          <w:sz w:val="20"/>
          <w:szCs w:val="20"/>
        </w:rPr>
        <w:t>Table 3</w:t>
      </w:r>
      <w:r w:rsidRPr="006F64D2">
        <w:rPr>
          <w:rFonts w:ascii="Times New Roman" w:eastAsia="Times New Roman" w:hAnsi="Times New Roman"/>
          <w:color w:val="000000"/>
          <w:sz w:val="20"/>
          <w:szCs w:val="20"/>
        </w:rPr>
        <w:t xml:space="preserve">. </w:t>
      </w:r>
      <w:r w:rsidR="00526E04" w:rsidRPr="00526E04">
        <w:rPr>
          <w:rFonts w:ascii="Times New Roman" w:eastAsia="Times New Roman" w:hAnsi="Times New Roman"/>
          <w:b/>
          <w:bCs/>
          <w:color w:val="000000"/>
          <w:sz w:val="20"/>
          <w:szCs w:val="20"/>
        </w:rPr>
        <w:t>Partial Significance Test Results</w:t>
      </w:r>
    </w:p>
    <w:tbl>
      <w:tblPr>
        <w:tblStyle w:val="PlainTable2"/>
        <w:tblW w:w="8560" w:type="dxa"/>
        <w:tblLook w:val="04A0" w:firstRow="1" w:lastRow="0" w:firstColumn="1" w:lastColumn="0" w:noHBand="0" w:noVBand="1"/>
      </w:tblPr>
      <w:tblGrid>
        <w:gridCol w:w="2789"/>
        <w:gridCol w:w="1903"/>
        <w:gridCol w:w="1904"/>
        <w:gridCol w:w="1964"/>
      </w:tblGrid>
      <w:tr w:rsidR="00526E04" w:rsidRPr="00526E04" w:rsidTr="006F6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hideMark/>
          </w:tcPr>
          <w:p w:rsidR="00526E04" w:rsidRPr="00526E04" w:rsidRDefault="00526E04" w:rsidP="00526E04">
            <w:pPr>
              <w:jc w:val="center"/>
              <w:rPr>
                <w:rFonts w:ascii="Times New Roman" w:eastAsia="Times New Roman" w:hAnsi="Times New Roman"/>
                <w:sz w:val="18"/>
                <w:szCs w:val="18"/>
              </w:rPr>
            </w:pPr>
            <w:r w:rsidRPr="00526E04">
              <w:rPr>
                <w:rFonts w:ascii="Times New Roman" w:eastAsia="Times New Roman" w:hAnsi="Times New Roman"/>
                <w:sz w:val="18"/>
                <w:szCs w:val="18"/>
              </w:rPr>
              <w:t>Variable</w:t>
            </w:r>
          </w:p>
        </w:tc>
        <w:tc>
          <w:tcPr>
            <w:tcW w:w="1903" w:type="dxa"/>
            <w:hideMark/>
          </w:tcPr>
          <w:p w:rsidR="00526E04" w:rsidRPr="00526E04" w:rsidRDefault="00526E04" w:rsidP="00526E0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t </w:t>
            </w:r>
            <w:r w:rsidRPr="00526E04">
              <w:rPr>
                <w:rFonts w:ascii="Times New Roman" w:eastAsia="Times New Roman" w:hAnsi="Times New Roman"/>
                <w:sz w:val="18"/>
                <w:szCs w:val="18"/>
                <w:vertAlign w:val="subscript"/>
              </w:rPr>
              <w:t>count</w:t>
            </w:r>
          </w:p>
        </w:tc>
        <w:tc>
          <w:tcPr>
            <w:tcW w:w="1904" w:type="dxa"/>
            <w:hideMark/>
          </w:tcPr>
          <w:p w:rsidR="00526E04" w:rsidRPr="00526E04" w:rsidRDefault="00526E04" w:rsidP="00526E0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t </w:t>
            </w:r>
            <w:r w:rsidRPr="00526E04">
              <w:rPr>
                <w:rFonts w:ascii="Times New Roman" w:eastAsia="Times New Roman" w:hAnsi="Times New Roman"/>
                <w:sz w:val="18"/>
                <w:szCs w:val="18"/>
                <w:vertAlign w:val="subscript"/>
              </w:rPr>
              <w:t>table</w:t>
            </w:r>
          </w:p>
        </w:tc>
        <w:tc>
          <w:tcPr>
            <w:tcW w:w="1964" w:type="dxa"/>
            <w:hideMark/>
          </w:tcPr>
          <w:p w:rsidR="00526E04" w:rsidRPr="00526E04" w:rsidRDefault="00526E04" w:rsidP="00526E0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Information</w:t>
            </w:r>
          </w:p>
        </w:tc>
      </w:tr>
      <w:tr w:rsidR="00526E04" w:rsidRPr="00526E04" w:rsidTr="006F6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hideMark/>
          </w:tcPr>
          <w:p w:rsidR="00526E04" w:rsidRPr="00526E04" w:rsidRDefault="00526E04" w:rsidP="00526E04">
            <w:pPr>
              <w:ind w:left="60" w:right="60"/>
              <w:rPr>
                <w:rFonts w:ascii="Times New Roman" w:eastAsia="Times New Roman" w:hAnsi="Times New Roman"/>
                <w:sz w:val="18"/>
                <w:szCs w:val="18"/>
              </w:rPr>
            </w:pPr>
            <w:r w:rsidRPr="00526E04">
              <w:rPr>
                <w:rFonts w:ascii="Times New Roman" w:eastAsia="Times New Roman" w:hAnsi="Times New Roman"/>
                <w:sz w:val="18"/>
                <w:szCs w:val="18"/>
              </w:rPr>
              <w:t>Measurement_Risk</w:t>
            </w:r>
          </w:p>
        </w:tc>
        <w:tc>
          <w:tcPr>
            <w:tcW w:w="1903" w:type="dxa"/>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1.99 4</w:t>
            </w:r>
          </w:p>
        </w:tc>
        <w:tc>
          <w:tcPr>
            <w:tcW w:w="1904" w:type="dxa"/>
            <w:hideMark/>
          </w:tcPr>
          <w:p w:rsidR="00526E04" w:rsidRPr="00526E04" w:rsidRDefault="00526E04" w:rsidP="00526E0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1979</w:t>
            </w:r>
          </w:p>
        </w:tc>
        <w:tc>
          <w:tcPr>
            <w:tcW w:w="1964" w:type="dxa"/>
            <w:hideMark/>
          </w:tcPr>
          <w:p w:rsidR="00526E04" w:rsidRPr="00526E04" w:rsidRDefault="00526E04" w:rsidP="00526E0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Significant</w:t>
            </w:r>
          </w:p>
        </w:tc>
      </w:tr>
      <w:tr w:rsidR="00526E04" w:rsidRPr="00526E04" w:rsidTr="006F64D2">
        <w:tc>
          <w:tcPr>
            <w:cnfStyle w:val="001000000000" w:firstRow="0" w:lastRow="0" w:firstColumn="1" w:lastColumn="0" w:oddVBand="0" w:evenVBand="0" w:oddHBand="0" w:evenHBand="0" w:firstRowFirstColumn="0" w:firstRowLastColumn="0" w:lastRowFirstColumn="0" w:lastRowLastColumn="0"/>
            <w:tcW w:w="2789" w:type="dxa"/>
            <w:hideMark/>
          </w:tcPr>
          <w:p w:rsidR="00526E04" w:rsidRPr="00526E04" w:rsidRDefault="00526E04" w:rsidP="00526E04">
            <w:pPr>
              <w:ind w:left="60" w:right="60"/>
              <w:rPr>
                <w:rFonts w:ascii="Times New Roman" w:eastAsia="Times New Roman" w:hAnsi="Times New Roman"/>
                <w:sz w:val="18"/>
                <w:szCs w:val="18"/>
              </w:rPr>
            </w:pPr>
            <w:r w:rsidRPr="00526E04">
              <w:rPr>
                <w:rFonts w:ascii="Times New Roman" w:eastAsia="Times New Roman" w:hAnsi="Times New Roman"/>
                <w:sz w:val="18"/>
                <w:szCs w:val="18"/>
              </w:rPr>
              <w:t>ROA</w:t>
            </w:r>
          </w:p>
        </w:tc>
        <w:tc>
          <w:tcPr>
            <w:tcW w:w="1903" w:type="dxa"/>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1,652</w:t>
            </w:r>
          </w:p>
        </w:tc>
        <w:tc>
          <w:tcPr>
            <w:tcW w:w="1904" w:type="dxa"/>
            <w:hideMark/>
          </w:tcPr>
          <w:p w:rsidR="00526E04" w:rsidRPr="00526E04" w:rsidRDefault="00526E04" w:rsidP="00526E0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1979</w:t>
            </w:r>
          </w:p>
        </w:tc>
        <w:tc>
          <w:tcPr>
            <w:tcW w:w="1964" w:type="dxa"/>
            <w:hideMark/>
          </w:tcPr>
          <w:p w:rsidR="00526E04" w:rsidRPr="00526E04" w:rsidRDefault="00526E04" w:rsidP="00526E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Not significant</w:t>
            </w:r>
          </w:p>
        </w:tc>
      </w:tr>
      <w:tr w:rsidR="00526E04" w:rsidRPr="00526E04" w:rsidTr="006F6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hideMark/>
          </w:tcPr>
          <w:p w:rsidR="00526E04" w:rsidRPr="00526E04" w:rsidRDefault="00526E04" w:rsidP="00526E04">
            <w:pPr>
              <w:ind w:left="60" w:right="60"/>
              <w:rPr>
                <w:rFonts w:ascii="Times New Roman" w:eastAsia="Times New Roman" w:hAnsi="Times New Roman"/>
                <w:sz w:val="18"/>
                <w:szCs w:val="18"/>
              </w:rPr>
            </w:pPr>
            <w:r w:rsidRPr="00526E04">
              <w:rPr>
                <w:rFonts w:ascii="Times New Roman" w:eastAsia="Times New Roman" w:hAnsi="Times New Roman"/>
                <w:sz w:val="18"/>
                <w:szCs w:val="18"/>
              </w:rPr>
              <w:t>Firm_Size</w:t>
            </w:r>
          </w:p>
        </w:tc>
        <w:tc>
          <w:tcPr>
            <w:tcW w:w="1903" w:type="dxa"/>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-2,641</w:t>
            </w:r>
          </w:p>
        </w:tc>
        <w:tc>
          <w:tcPr>
            <w:tcW w:w="1904" w:type="dxa"/>
            <w:hideMark/>
          </w:tcPr>
          <w:p w:rsidR="00526E04" w:rsidRPr="00526E04" w:rsidRDefault="00526E04" w:rsidP="00526E0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1979</w:t>
            </w:r>
          </w:p>
        </w:tc>
        <w:tc>
          <w:tcPr>
            <w:tcW w:w="1964" w:type="dxa"/>
            <w:hideMark/>
          </w:tcPr>
          <w:p w:rsidR="00526E04" w:rsidRPr="00526E04" w:rsidRDefault="00526E04" w:rsidP="00526E0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Significant</w:t>
            </w:r>
          </w:p>
        </w:tc>
      </w:tr>
      <w:tr w:rsidR="00526E04" w:rsidRPr="00526E04" w:rsidTr="006F64D2">
        <w:tc>
          <w:tcPr>
            <w:cnfStyle w:val="001000000000" w:firstRow="0" w:lastRow="0" w:firstColumn="1" w:lastColumn="0" w:oddVBand="0" w:evenVBand="0" w:oddHBand="0" w:evenHBand="0" w:firstRowFirstColumn="0" w:firstRowLastColumn="0" w:lastRowFirstColumn="0" w:lastRowLastColumn="0"/>
            <w:tcW w:w="2789" w:type="dxa"/>
            <w:hideMark/>
          </w:tcPr>
          <w:p w:rsidR="00526E04" w:rsidRPr="00526E04" w:rsidRDefault="00526E04" w:rsidP="00526E04">
            <w:pPr>
              <w:ind w:left="60" w:right="60"/>
              <w:rPr>
                <w:rFonts w:ascii="Times New Roman" w:eastAsia="Times New Roman" w:hAnsi="Times New Roman"/>
                <w:sz w:val="18"/>
                <w:szCs w:val="18"/>
              </w:rPr>
            </w:pPr>
            <w:r w:rsidRPr="00526E04">
              <w:rPr>
                <w:rFonts w:ascii="Times New Roman" w:eastAsia="Times New Roman" w:hAnsi="Times New Roman"/>
                <w:sz w:val="18"/>
                <w:szCs w:val="18"/>
              </w:rPr>
              <w:t>Debt_Ratio</w:t>
            </w:r>
          </w:p>
        </w:tc>
        <w:tc>
          <w:tcPr>
            <w:tcW w:w="1903" w:type="dxa"/>
            <w:hideMark/>
          </w:tcPr>
          <w:p w:rsidR="00526E04" w:rsidRPr="00526E04" w:rsidRDefault="00526E04" w:rsidP="00526E04">
            <w:pPr>
              <w:ind w:left="60"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6.128</w:t>
            </w:r>
          </w:p>
        </w:tc>
        <w:tc>
          <w:tcPr>
            <w:tcW w:w="1904" w:type="dxa"/>
            <w:hideMark/>
          </w:tcPr>
          <w:p w:rsidR="00526E04" w:rsidRPr="00526E04" w:rsidRDefault="00526E04" w:rsidP="00526E0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1979</w:t>
            </w:r>
          </w:p>
        </w:tc>
        <w:tc>
          <w:tcPr>
            <w:tcW w:w="1964" w:type="dxa"/>
            <w:hideMark/>
          </w:tcPr>
          <w:p w:rsidR="00526E04" w:rsidRPr="00526E04" w:rsidRDefault="00526E04" w:rsidP="00526E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Significant</w:t>
            </w:r>
          </w:p>
        </w:tc>
      </w:tr>
      <w:tr w:rsidR="00526E04" w:rsidRPr="00526E04" w:rsidTr="006F6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hideMark/>
          </w:tcPr>
          <w:p w:rsidR="00526E04" w:rsidRPr="00526E04" w:rsidRDefault="00526E04" w:rsidP="00526E04">
            <w:pPr>
              <w:ind w:left="60" w:right="60"/>
              <w:rPr>
                <w:rFonts w:ascii="Times New Roman" w:eastAsia="Times New Roman" w:hAnsi="Times New Roman"/>
                <w:sz w:val="18"/>
                <w:szCs w:val="18"/>
              </w:rPr>
            </w:pPr>
            <w:r w:rsidRPr="00526E04">
              <w:rPr>
                <w:rFonts w:ascii="Times New Roman" w:eastAsia="Times New Roman" w:hAnsi="Times New Roman"/>
                <w:sz w:val="18"/>
                <w:szCs w:val="18"/>
              </w:rPr>
              <w:t>Current_Ratio</w:t>
            </w:r>
          </w:p>
        </w:tc>
        <w:tc>
          <w:tcPr>
            <w:tcW w:w="1903" w:type="dxa"/>
            <w:hideMark/>
          </w:tcPr>
          <w:p w:rsidR="00526E04" w:rsidRPr="00526E04" w:rsidRDefault="00526E04" w:rsidP="00526E04">
            <w:pPr>
              <w:ind w:left="60" w:right="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-.964</w:t>
            </w:r>
          </w:p>
        </w:tc>
        <w:tc>
          <w:tcPr>
            <w:tcW w:w="1904" w:type="dxa"/>
            <w:hideMark/>
          </w:tcPr>
          <w:p w:rsidR="00526E04" w:rsidRPr="00526E04" w:rsidRDefault="00526E04" w:rsidP="00526E0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1979</w:t>
            </w:r>
          </w:p>
        </w:tc>
        <w:tc>
          <w:tcPr>
            <w:tcW w:w="1964" w:type="dxa"/>
            <w:hideMark/>
          </w:tcPr>
          <w:p w:rsidR="00526E04" w:rsidRPr="00526E04" w:rsidRDefault="00526E04" w:rsidP="00526E0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526E04">
              <w:rPr>
                <w:rFonts w:ascii="Times New Roman" w:eastAsia="Times New Roman" w:hAnsi="Times New Roman"/>
                <w:sz w:val="18"/>
                <w:szCs w:val="18"/>
              </w:rPr>
              <w:t>Not significant</w:t>
            </w:r>
          </w:p>
        </w:tc>
      </w:tr>
    </w:tbl>
    <w:p w:rsidR="00526E04" w:rsidRPr="00526E04" w:rsidRDefault="00526E04" w:rsidP="00526E04">
      <w:pPr>
        <w:jc w:val="both"/>
        <w:rPr>
          <w:rFonts w:ascii="Times New Roman" w:eastAsia="Times New Roman" w:hAnsi="Times New Roman"/>
          <w:color w:val="000000"/>
        </w:rPr>
      </w:pPr>
      <w:r w:rsidRPr="00526E04">
        <w:rPr>
          <w:rFonts w:ascii="Times New Roman" w:eastAsia="Times New Roman" w:hAnsi="Times New Roman"/>
          <w:color w:val="000000"/>
        </w:rPr>
        <w:t>Source: processed data</w:t>
      </w:r>
    </w:p>
    <w:p w:rsidR="00526E04" w:rsidRPr="00526E04" w:rsidRDefault="00526E04" w:rsidP="00526E04">
      <w:pPr>
        <w:jc w:val="both"/>
        <w:rPr>
          <w:rFonts w:ascii="Times New Roman" w:eastAsia="Times New Roman" w:hAnsi="Times New Roman"/>
          <w:color w:val="000000"/>
        </w:rPr>
      </w:pPr>
      <w:r w:rsidRPr="00526E04">
        <w:rPr>
          <w:rFonts w:ascii="Times New Roman" w:eastAsia="Times New Roman" w:hAnsi="Times New Roman"/>
          <w:color w:val="000000"/>
        </w:rPr>
        <w:t>              Testing on the Risk Measurement variable shows that t </w:t>
      </w:r>
      <w:r w:rsidRPr="00526E04">
        <w:rPr>
          <w:rFonts w:ascii="Times New Roman" w:eastAsia="Times New Roman" w:hAnsi="Times New Roman"/>
          <w:color w:val="000000"/>
          <w:vertAlign w:val="subscript"/>
        </w:rPr>
        <w:t>count </w:t>
      </w:r>
      <w:r w:rsidRPr="00526E04">
        <w:rPr>
          <w:rFonts w:ascii="Times New Roman" w:eastAsia="Times New Roman" w:hAnsi="Times New Roman"/>
          <w:color w:val="000000"/>
        </w:rPr>
        <w:t>&gt; t </w:t>
      </w:r>
      <w:r w:rsidRPr="00526E04">
        <w:rPr>
          <w:rFonts w:ascii="Times New Roman" w:eastAsia="Times New Roman" w:hAnsi="Times New Roman"/>
          <w:color w:val="000000"/>
          <w:vertAlign w:val="subscript"/>
        </w:rPr>
        <w:t>table  </w:t>
      </w:r>
      <w:r w:rsidRPr="00526E04">
        <w:rPr>
          <w:rFonts w:ascii="Times New Roman" w:eastAsia="Times New Roman" w:hAnsi="Times New Roman"/>
          <w:color w:val="000000"/>
        </w:rPr>
        <w:t>is (1.99 4 ) &gt; 1.979 . This shows that Ha is accepted which means that  </w:t>
      </w:r>
      <w:r w:rsidRPr="00526E04">
        <w:rPr>
          <w:rFonts w:ascii="Times New Roman" w:eastAsia="Times New Roman" w:hAnsi="Times New Roman"/>
          <w:i/>
          <w:iCs/>
          <w:color w:val="000000"/>
        </w:rPr>
        <w:t>Risk Measurement </w:t>
      </w:r>
      <w:r w:rsidRPr="00526E04">
        <w:rPr>
          <w:rFonts w:ascii="Times New Roman" w:eastAsia="Times New Roman" w:hAnsi="Times New Roman"/>
          <w:color w:val="000000"/>
        </w:rPr>
        <w:t>has a partial effect on Decision Making Policy. Testing on the ROA variable shows that t </w:t>
      </w:r>
      <w:r w:rsidRPr="00526E04">
        <w:rPr>
          <w:rFonts w:ascii="Times New Roman" w:eastAsia="Times New Roman" w:hAnsi="Times New Roman"/>
          <w:color w:val="000000"/>
          <w:vertAlign w:val="subscript"/>
        </w:rPr>
        <w:t>count </w:t>
      </w:r>
      <w:r w:rsidRPr="00526E04">
        <w:rPr>
          <w:rFonts w:ascii="Times New Roman" w:eastAsia="Times New Roman" w:hAnsi="Times New Roman"/>
          <w:color w:val="000000"/>
        </w:rPr>
        <w:t>&gt; t </w:t>
      </w:r>
      <w:r w:rsidRPr="00526E04">
        <w:rPr>
          <w:rFonts w:ascii="Times New Roman" w:eastAsia="Times New Roman" w:hAnsi="Times New Roman"/>
          <w:color w:val="000000"/>
          <w:vertAlign w:val="subscript"/>
        </w:rPr>
        <w:t>table  </w:t>
      </w:r>
      <w:r w:rsidRPr="00526E04">
        <w:rPr>
          <w:rFonts w:ascii="Times New Roman" w:eastAsia="Times New Roman" w:hAnsi="Times New Roman"/>
          <w:color w:val="000000"/>
        </w:rPr>
        <w:t>is (1,652 ) &lt; 1,979 . This shows that Ha is rejected, which means that the  </w:t>
      </w:r>
      <w:r w:rsidRPr="00526E04">
        <w:rPr>
          <w:rFonts w:ascii="Times New Roman" w:eastAsia="Times New Roman" w:hAnsi="Times New Roman"/>
          <w:i/>
          <w:iCs/>
          <w:color w:val="000000"/>
        </w:rPr>
        <w:t>Risk Measurement </w:t>
      </w:r>
      <w:r w:rsidRPr="00526E04">
        <w:rPr>
          <w:rFonts w:ascii="Times New Roman" w:eastAsia="Times New Roman" w:hAnsi="Times New Roman"/>
          <w:color w:val="000000"/>
        </w:rPr>
        <w:t>does not partially affect the Decision Making Policy. Testing on the Firm Size variable shows that t </w:t>
      </w:r>
      <w:r w:rsidRPr="00526E04">
        <w:rPr>
          <w:rFonts w:ascii="Times New Roman" w:eastAsia="Times New Roman" w:hAnsi="Times New Roman"/>
          <w:color w:val="000000"/>
          <w:vertAlign w:val="subscript"/>
        </w:rPr>
        <w:t>count </w:t>
      </w:r>
      <w:r w:rsidRPr="00526E04">
        <w:rPr>
          <w:rFonts w:ascii="Times New Roman" w:eastAsia="Times New Roman" w:hAnsi="Times New Roman"/>
          <w:color w:val="000000"/>
        </w:rPr>
        <w:t>&gt; t </w:t>
      </w:r>
      <w:r w:rsidRPr="00526E04">
        <w:rPr>
          <w:rFonts w:ascii="Times New Roman" w:eastAsia="Times New Roman" w:hAnsi="Times New Roman"/>
          <w:color w:val="000000"/>
          <w:vertAlign w:val="subscript"/>
        </w:rPr>
        <w:t>table  </w:t>
      </w:r>
      <w:r w:rsidRPr="00526E04">
        <w:rPr>
          <w:rFonts w:ascii="Times New Roman" w:eastAsia="Times New Roman" w:hAnsi="Times New Roman"/>
          <w:color w:val="000000"/>
        </w:rPr>
        <w:t>is (-2,641 ) &gt; 1,979 . This shows that Ha is accepted which means that  </w:t>
      </w:r>
      <w:r w:rsidRPr="00526E04">
        <w:rPr>
          <w:rFonts w:ascii="Times New Roman" w:eastAsia="Times New Roman" w:hAnsi="Times New Roman"/>
          <w:i/>
          <w:iCs/>
          <w:color w:val="000000"/>
        </w:rPr>
        <w:t>Firm Size </w:t>
      </w:r>
      <w:r w:rsidRPr="00526E04">
        <w:rPr>
          <w:rFonts w:ascii="Times New Roman" w:eastAsia="Times New Roman" w:hAnsi="Times New Roman"/>
          <w:color w:val="000000"/>
        </w:rPr>
        <w:t>has a partial effect on Decision Making Policy. Testing on the Debt Ratio variable shows that t </w:t>
      </w:r>
      <w:r w:rsidRPr="00526E04">
        <w:rPr>
          <w:rFonts w:ascii="Times New Roman" w:eastAsia="Times New Roman" w:hAnsi="Times New Roman"/>
          <w:color w:val="000000"/>
          <w:vertAlign w:val="subscript"/>
        </w:rPr>
        <w:t>count </w:t>
      </w:r>
      <w:r w:rsidRPr="00526E04">
        <w:rPr>
          <w:rFonts w:ascii="Times New Roman" w:eastAsia="Times New Roman" w:hAnsi="Times New Roman"/>
          <w:color w:val="000000"/>
        </w:rPr>
        <w:t>&gt; t </w:t>
      </w:r>
      <w:r w:rsidRPr="00526E04">
        <w:rPr>
          <w:rFonts w:ascii="Times New Roman" w:eastAsia="Times New Roman" w:hAnsi="Times New Roman"/>
          <w:color w:val="000000"/>
          <w:vertAlign w:val="subscript"/>
        </w:rPr>
        <w:t>table  </w:t>
      </w:r>
      <w:r w:rsidRPr="00526E04">
        <w:rPr>
          <w:rFonts w:ascii="Times New Roman" w:eastAsia="Times New Roman" w:hAnsi="Times New Roman"/>
          <w:color w:val="000000"/>
        </w:rPr>
        <w:t>is (6,128 ) &gt; 1,979 . This shows that Ha is accepted which means that the  </w:t>
      </w:r>
      <w:r w:rsidRPr="00526E04">
        <w:rPr>
          <w:rFonts w:ascii="Times New Roman" w:eastAsia="Times New Roman" w:hAnsi="Times New Roman"/>
          <w:i/>
          <w:iCs/>
          <w:color w:val="000000"/>
        </w:rPr>
        <w:t>Debt Ratio </w:t>
      </w:r>
      <w:r w:rsidRPr="00526E04">
        <w:rPr>
          <w:rFonts w:ascii="Times New Roman" w:eastAsia="Times New Roman" w:hAnsi="Times New Roman"/>
          <w:color w:val="000000"/>
        </w:rPr>
        <w:t>has a partial effect on Decision Making Policy. The test of the </w:t>
      </w:r>
      <w:r w:rsidRPr="00526E04">
        <w:rPr>
          <w:rFonts w:ascii="Times New Roman" w:eastAsia="Times New Roman" w:hAnsi="Times New Roman"/>
          <w:i/>
          <w:iCs/>
          <w:color w:val="000000"/>
        </w:rPr>
        <w:t>current ratio </w:t>
      </w:r>
      <w:r w:rsidRPr="00526E04">
        <w:rPr>
          <w:rFonts w:ascii="Times New Roman" w:eastAsia="Times New Roman" w:hAnsi="Times New Roman"/>
          <w:color w:val="000000"/>
        </w:rPr>
        <w:t>variable shows that t </w:t>
      </w:r>
      <w:r w:rsidRPr="00526E04">
        <w:rPr>
          <w:rFonts w:ascii="Times New Roman" w:eastAsia="Times New Roman" w:hAnsi="Times New Roman"/>
          <w:color w:val="000000"/>
          <w:vertAlign w:val="subscript"/>
        </w:rPr>
        <w:t>count </w:t>
      </w:r>
      <w:r w:rsidRPr="00526E04">
        <w:rPr>
          <w:rFonts w:ascii="Times New Roman" w:eastAsia="Times New Roman" w:hAnsi="Times New Roman"/>
          <w:color w:val="000000"/>
        </w:rPr>
        <w:t>&gt; t </w:t>
      </w:r>
      <w:r w:rsidRPr="00526E04">
        <w:rPr>
          <w:rFonts w:ascii="Times New Roman" w:eastAsia="Times New Roman" w:hAnsi="Times New Roman"/>
          <w:color w:val="000000"/>
          <w:vertAlign w:val="subscript"/>
        </w:rPr>
        <w:t>table  </w:t>
      </w:r>
      <w:r w:rsidRPr="00526E04">
        <w:rPr>
          <w:rFonts w:ascii="Times New Roman" w:eastAsia="Times New Roman" w:hAnsi="Times New Roman"/>
          <w:color w:val="000000"/>
        </w:rPr>
        <w:t>is (-0.964 ) &gt; 1.979 . This shows that Ha is accepted which means that the  </w:t>
      </w:r>
      <w:r w:rsidRPr="00526E04">
        <w:rPr>
          <w:rFonts w:ascii="Times New Roman" w:eastAsia="Times New Roman" w:hAnsi="Times New Roman"/>
          <w:i/>
          <w:iCs/>
          <w:color w:val="000000"/>
        </w:rPr>
        <w:t>Current Ratio </w:t>
      </w:r>
      <w:r w:rsidRPr="00526E04">
        <w:rPr>
          <w:rFonts w:ascii="Times New Roman" w:eastAsia="Times New Roman" w:hAnsi="Times New Roman"/>
          <w:color w:val="000000"/>
        </w:rPr>
        <w:t>has a partial effect on Decision Making Policy.</w:t>
      </w:r>
    </w:p>
    <w:p w:rsidR="00526E04" w:rsidRPr="00226AD8" w:rsidRDefault="00526E04" w:rsidP="006F64D2">
      <w:pPr>
        <w:keepNext/>
        <w:widowControl w:val="0"/>
        <w:suppressAutoHyphens/>
        <w:spacing w:line="276" w:lineRule="auto"/>
        <w:ind w:firstLine="720"/>
        <w:jc w:val="both"/>
        <w:rPr>
          <w:rFonts w:ascii="Times New Roman" w:eastAsia="SimSun" w:hAnsi="Times New Roman"/>
        </w:rPr>
      </w:pPr>
      <w:r w:rsidRPr="00226AD8">
        <w:rPr>
          <w:rFonts w:ascii="Times New Roman" w:eastAsia="SimSun" w:hAnsi="Times New Roman"/>
        </w:rPr>
        <w:t>ccording to Soesino (1999), to analyze risk, it is necessary to know beforehand about the position of risk, including hazard ( a condition that can increase the possibility of a peril ), peril ( a condition that can cause a loss, such as: loss of debt, bankruptcy, and loss of a market share ) and losses ( are losses suffered as a result of an unexp</w:t>
      </w:r>
      <w:r w:rsidR="006F64D2">
        <w:rPr>
          <w:rFonts w:ascii="Times New Roman" w:eastAsia="SimSun" w:hAnsi="Times New Roman"/>
        </w:rPr>
        <w:t>ected event but it happened ) .</w:t>
      </w:r>
    </w:p>
    <w:p w:rsidR="00526E04" w:rsidRPr="00226AD8" w:rsidRDefault="00526E04" w:rsidP="006F64D2">
      <w:pPr>
        <w:keepNext/>
        <w:widowControl w:val="0"/>
        <w:suppressAutoHyphens/>
        <w:spacing w:line="276" w:lineRule="auto"/>
        <w:ind w:firstLine="720"/>
        <w:jc w:val="both"/>
        <w:rPr>
          <w:rFonts w:ascii="Times New Roman" w:eastAsia="SimSun" w:hAnsi="Times New Roman"/>
        </w:rPr>
      </w:pPr>
      <w:r w:rsidRPr="00226AD8">
        <w:rPr>
          <w:rFonts w:ascii="Times New Roman" w:eastAsia="SimSun" w:hAnsi="Times New Roman"/>
        </w:rPr>
        <w:t>This indicates the impact of uncertainty on a policy from unexpected risks. Uncertainty will also hamper economic growth and this will lead to a de</w:t>
      </w:r>
      <w:r w:rsidR="006F64D2">
        <w:rPr>
          <w:rFonts w:ascii="Times New Roman" w:eastAsia="SimSun" w:hAnsi="Times New Roman"/>
        </w:rPr>
        <w:t xml:space="preserve">crease in the level of surplus. </w:t>
      </w:r>
      <w:r w:rsidRPr="00226AD8">
        <w:rPr>
          <w:rFonts w:ascii="Times New Roman" w:eastAsia="SimSun" w:hAnsi="Times New Roman"/>
        </w:rPr>
        <w:t xml:space="preserve">Risk management is one of the important elements in a company even in a country. This is related in an effort to minimize the occurrence of a risk that occurs in carrying out the flow of the </w:t>
      </w:r>
      <w:r w:rsidRPr="00226AD8">
        <w:rPr>
          <w:rFonts w:ascii="Times New Roman" w:eastAsia="SimSun" w:hAnsi="Times New Roman"/>
        </w:rPr>
        <w:lastRenderedPageBreak/>
        <w:t>economy which is as stated by Djojosoedarso (2003) which states that risk management is the application of the management function in overcoming the risks faced by companies, families and communities. Public. So cover the activities planned, mengorg a nisir, organize, lead or coordinate, and supervise and evaluate programs pen n ggulangan risk.</w:t>
      </w:r>
    </w:p>
    <w:p w:rsidR="00526E04" w:rsidRPr="00226AD8" w:rsidRDefault="00526E04" w:rsidP="006F64D2">
      <w:pPr>
        <w:keepNext/>
        <w:widowControl w:val="0"/>
        <w:suppressAutoHyphens/>
        <w:spacing w:line="276" w:lineRule="auto"/>
        <w:ind w:firstLine="720"/>
        <w:jc w:val="both"/>
        <w:rPr>
          <w:rFonts w:ascii="Times New Roman" w:eastAsia="SimSun" w:hAnsi="Times New Roman"/>
        </w:rPr>
      </w:pPr>
      <w:r w:rsidRPr="00226AD8">
        <w:rPr>
          <w:rFonts w:ascii="Times New Roman" w:eastAsia="SimSun" w:hAnsi="Times New Roman"/>
        </w:rPr>
        <w:t>Knowing with certainty a risk can be said to be able to measure the risk with a good method so as to make the method a reference for taking appropriate action and minimizing the occurrence of an uncertainty in a policy. This is also the right basis for what policies will be carried out. Methods in risk management were first developed by and for the financial industry as well as banks and these methods were developed and adopted by funding companies mainly in Indonesia which is for hedging and industrial c</w:t>
      </w:r>
      <w:r w:rsidR="006F64D2">
        <w:rPr>
          <w:rFonts w:ascii="Times New Roman" w:eastAsia="SimSun" w:hAnsi="Times New Roman"/>
        </w:rPr>
        <w:t>ompanies (Crouhy et al., 2001).</w:t>
      </w:r>
    </w:p>
    <w:p w:rsidR="00526E04" w:rsidRPr="00226AD8" w:rsidRDefault="00526E04" w:rsidP="006F64D2">
      <w:pPr>
        <w:keepNext/>
        <w:widowControl w:val="0"/>
        <w:suppressAutoHyphens/>
        <w:spacing w:line="276" w:lineRule="auto"/>
        <w:ind w:firstLine="720"/>
        <w:jc w:val="both"/>
        <w:rPr>
          <w:rFonts w:ascii="Times New Roman" w:eastAsia="SimSun" w:hAnsi="Times New Roman"/>
        </w:rPr>
      </w:pPr>
      <w:r w:rsidRPr="00226AD8">
        <w:rPr>
          <w:rFonts w:ascii="Times New Roman" w:eastAsia="SimSun" w:hAnsi="Times New Roman"/>
        </w:rPr>
        <w:t>The most well-known method of measuring market risk is the Value at Risk (VaR) method which was originally developed by JP Morgan in 1993 and still has a continuing impact on current risk measurement practices in the financial industry. According Jorion (2002), VaR is a method to measure risk b</w:t>
      </w:r>
      <w:r w:rsidR="006F64D2">
        <w:rPr>
          <w:rFonts w:ascii="Times New Roman" w:eastAsia="SimSun" w:hAnsi="Times New Roman"/>
        </w:rPr>
        <w:t>y using statistical techniques.</w:t>
      </w:r>
    </w:p>
    <w:p w:rsidR="00526E04" w:rsidRPr="00226AD8" w:rsidRDefault="00526E04" w:rsidP="006F64D2">
      <w:pPr>
        <w:keepNext/>
        <w:widowControl w:val="0"/>
        <w:suppressAutoHyphens/>
        <w:spacing w:line="276" w:lineRule="auto"/>
        <w:ind w:firstLine="720"/>
        <w:jc w:val="both"/>
        <w:rPr>
          <w:rFonts w:ascii="Times New Roman" w:eastAsia="SimSun" w:hAnsi="Times New Roman"/>
        </w:rPr>
      </w:pPr>
      <w:r w:rsidRPr="00226AD8">
        <w:rPr>
          <w:rFonts w:ascii="Times New Roman" w:eastAsia="SimSun" w:hAnsi="Times New Roman"/>
        </w:rPr>
        <w:t>Currently, the implementation of risk management in Indonesia is increasingly being recognized as important and this is also encouraged by the issuance of several regulations related to the application of risk management and hedging applications for the banking industry and state-owned enterprises institutions. At times like this, as explained earlier, it requires the non-financial industry to implement risk management. On the other hand, studies on risk measurement methods in non-financial institutions are still relatively few in Indonesia. The success of the VaR methodology in the financial sector has stimulated interest in the non-financial industry to develop this method in an “at risk ” techniq</w:t>
      </w:r>
      <w:r w:rsidR="006F64D2">
        <w:rPr>
          <w:rFonts w:ascii="Times New Roman" w:eastAsia="SimSun" w:hAnsi="Times New Roman"/>
        </w:rPr>
        <w:t>ue adapted for the environment.</w:t>
      </w:r>
    </w:p>
    <w:p w:rsidR="006F64D2" w:rsidRDefault="00526E04" w:rsidP="006F64D2">
      <w:pPr>
        <w:keepNext/>
        <w:widowControl w:val="0"/>
        <w:suppressAutoHyphens/>
        <w:spacing w:line="276" w:lineRule="auto"/>
        <w:ind w:firstLine="720"/>
        <w:jc w:val="both"/>
        <w:rPr>
          <w:rFonts w:ascii="Times New Roman" w:eastAsia="SimSun" w:hAnsi="Times New Roman"/>
        </w:rPr>
      </w:pPr>
      <w:r w:rsidRPr="00226AD8">
        <w:rPr>
          <w:rFonts w:ascii="Times New Roman" w:eastAsia="SimSun" w:hAnsi="Times New Roman"/>
        </w:rPr>
        <w:t xml:space="preserve">In the results of the study, it is known that the measurement of risk, firm size and debt ratio can be used as a basis for determining company policies. This is because Firm Size is the size of the company that determines the size of the company that can be the basis for determining company decision making, the larger the size of the company, the company must be more careful in making decisions because if the wrong decision is made it will affect the capital structure and assets. company, the decisions taken by the company are also determined by the company's many stakeholders. The debt ratio is also a determinant of the company's decision making because of the importance of the company knowing the company's debt ratio so that the decisions made do not increase the company's debt and can </w:t>
      </w:r>
      <w:r w:rsidR="006F64D2">
        <w:rPr>
          <w:rFonts w:ascii="Times New Roman" w:eastAsia="SimSun" w:hAnsi="Times New Roman"/>
        </w:rPr>
        <w:t>even reduce the company's debt.</w:t>
      </w:r>
    </w:p>
    <w:p w:rsidR="006C0952" w:rsidRPr="00226AD8" w:rsidRDefault="00526E04" w:rsidP="006F64D2">
      <w:pPr>
        <w:keepNext/>
        <w:widowControl w:val="0"/>
        <w:suppressAutoHyphens/>
        <w:spacing w:line="276" w:lineRule="auto"/>
        <w:ind w:firstLine="720"/>
        <w:jc w:val="both"/>
        <w:rPr>
          <w:rFonts w:ascii="Times New Roman" w:eastAsia="SimSun" w:hAnsi="Times New Roman"/>
        </w:rPr>
      </w:pPr>
      <w:r w:rsidRPr="00226AD8">
        <w:rPr>
          <w:rFonts w:ascii="Times New Roman" w:eastAsia="SimSun" w:hAnsi="Times New Roman"/>
        </w:rPr>
        <w:t>In the results of the study, it is known that ROA and Current Ratio have no direct effect on company decision making because company decision making in non-financial companies does not refer to assets or assets owned by a company, but rather to company size and company debt ratio.</w:t>
      </w:r>
      <w:r w:rsidR="006F64D2">
        <w:rPr>
          <w:rFonts w:ascii="Times New Roman" w:eastAsia="SimSun" w:hAnsi="Times New Roman"/>
        </w:rPr>
        <w:t xml:space="preserve"> </w:t>
      </w:r>
      <w:r w:rsidRPr="00226AD8">
        <w:rPr>
          <w:rFonts w:ascii="Times New Roman" w:eastAsia="SimSun" w:hAnsi="Times New Roman"/>
        </w:rPr>
        <w:t>Based on the explanation above, the application of risk management with measurements in policy determination in the non-financial industry in Indonesia has significant results between risk measurement, firm size and debt ratio on corporate decision making, while ROA and current ratio have no effect on company decision making.</w:t>
      </w:r>
    </w:p>
    <w:p w:rsidR="00AD76C0" w:rsidRPr="00226AD8" w:rsidRDefault="00AD76C0" w:rsidP="00641760">
      <w:pPr>
        <w:keepNext/>
        <w:widowControl w:val="0"/>
        <w:suppressAutoHyphens/>
        <w:spacing w:line="276" w:lineRule="auto"/>
        <w:rPr>
          <w:rFonts w:ascii="Times New Roman" w:eastAsia="SimSun" w:hAnsi="Times New Roman"/>
          <w:b/>
        </w:rPr>
      </w:pPr>
    </w:p>
    <w:p w:rsidR="00A93E01" w:rsidRPr="00226AD8" w:rsidRDefault="00A93E01" w:rsidP="00641760">
      <w:pPr>
        <w:keepNext/>
        <w:widowControl w:val="0"/>
        <w:suppressAutoHyphens/>
        <w:spacing w:line="276" w:lineRule="auto"/>
        <w:rPr>
          <w:rFonts w:ascii="Times New Roman" w:hAnsi="Times New Roman"/>
        </w:rPr>
      </w:pPr>
      <w:r w:rsidRPr="00226AD8">
        <w:rPr>
          <w:rFonts w:ascii="Times New Roman" w:eastAsia="SimSun" w:hAnsi="Times New Roman"/>
          <w:b/>
        </w:rPr>
        <w:t>Conclusion</w:t>
      </w:r>
      <w:r w:rsidR="00926848" w:rsidRPr="00226AD8">
        <w:rPr>
          <w:rFonts w:ascii="Times New Roman" w:eastAsia="SimSun" w:hAnsi="Times New Roman"/>
          <w:b/>
        </w:rPr>
        <w:t>s and Recommendations</w:t>
      </w:r>
    </w:p>
    <w:p w:rsidR="00A93E01" w:rsidRPr="00226AD8" w:rsidRDefault="00526E04" w:rsidP="006F64D2">
      <w:pPr>
        <w:keepNext/>
        <w:widowControl w:val="0"/>
        <w:suppressAutoHyphens/>
        <w:spacing w:line="276" w:lineRule="auto"/>
        <w:ind w:firstLine="720"/>
        <w:jc w:val="both"/>
        <w:rPr>
          <w:rFonts w:ascii="Times New Roman" w:eastAsia="SimSun" w:hAnsi="Times New Roman"/>
        </w:rPr>
      </w:pPr>
      <w:r w:rsidRPr="00226AD8">
        <w:rPr>
          <w:rFonts w:ascii="Times New Roman" w:hAnsi="Times New Roman"/>
          <w:color w:val="000000"/>
        </w:rPr>
        <w:t xml:space="preserve">The results of the study indicate that the development of financial risk management and uncertainty on economic policies in Indonesia in its measurement using the influence of risk management measurements on economic decision-making policies has a significant positive </w:t>
      </w:r>
      <w:r w:rsidRPr="00226AD8">
        <w:rPr>
          <w:rFonts w:ascii="Times New Roman" w:hAnsi="Times New Roman"/>
          <w:color w:val="000000"/>
        </w:rPr>
        <w:lastRenderedPageBreak/>
        <w:t>effect.</w:t>
      </w:r>
      <w:r w:rsidR="00A93E01" w:rsidRPr="00226AD8">
        <w:rPr>
          <w:rFonts w:ascii="Times New Roman" w:eastAsia="SimSun" w:hAnsi="Times New Roman"/>
        </w:rPr>
        <w:t xml:space="preserve"> </w:t>
      </w:r>
      <w:r w:rsidRPr="00226AD8">
        <w:rPr>
          <w:rFonts w:ascii="Times New Roman" w:hAnsi="Times New Roman"/>
          <w:color w:val="000000"/>
        </w:rPr>
        <w:t>Research should be carried out over a longer period of time (above 5 years) and cover all industries in Indonesia in order to see a longer effect. The development of financial risk management and the uncertainty of economic policy in Indonesia can be used for risk management as a standard measurement of decision making so that non-financial companies in Indonesia can be careful in taking economic policies in accordance with their risk management measurements.</w:t>
      </w:r>
    </w:p>
    <w:p w:rsidR="00AD76C0" w:rsidRPr="00226AD8" w:rsidRDefault="00AD76C0" w:rsidP="00641760">
      <w:pPr>
        <w:keepNext/>
        <w:widowControl w:val="0"/>
        <w:suppressAutoHyphens/>
        <w:spacing w:line="276" w:lineRule="auto"/>
        <w:rPr>
          <w:rFonts w:ascii="Times New Roman" w:eastAsia="SimSun" w:hAnsi="Times New Roman"/>
          <w:b/>
        </w:rPr>
      </w:pPr>
    </w:p>
    <w:p w:rsidR="00B13841" w:rsidRPr="00226AD8" w:rsidRDefault="00526E04" w:rsidP="00641760">
      <w:pPr>
        <w:keepNext/>
        <w:widowControl w:val="0"/>
        <w:suppressAutoHyphens/>
        <w:spacing w:line="276" w:lineRule="auto"/>
        <w:rPr>
          <w:rFonts w:ascii="Times New Roman" w:eastAsia="SimSun" w:hAnsi="Times New Roman"/>
          <w:b/>
        </w:rPr>
      </w:pPr>
      <w:r w:rsidRPr="00226AD8">
        <w:rPr>
          <w:rFonts w:ascii="Times New Roman" w:eastAsia="SimSun" w:hAnsi="Times New Roman"/>
          <w:b/>
        </w:rPr>
        <w:t>Ack</w:t>
      </w:r>
      <w:r w:rsidR="00B13841" w:rsidRPr="00226AD8">
        <w:rPr>
          <w:rFonts w:ascii="Times New Roman" w:eastAsia="SimSun" w:hAnsi="Times New Roman"/>
          <w:b/>
        </w:rPr>
        <w:t>nowledgements</w:t>
      </w:r>
    </w:p>
    <w:p w:rsidR="00371100" w:rsidRPr="006F64D2" w:rsidRDefault="00526E04" w:rsidP="00526E04">
      <w:pPr>
        <w:widowControl w:val="0"/>
        <w:spacing w:line="276" w:lineRule="auto"/>
        <w:ind w:firstLine="720"/>
        <w:jc w:val="both"/>
        <w:rPr>
          <w:rFonts w:ascii="Times New Roman" w:eastAsia="SimSun" w:hAnsi="Times New Roman"/>
        </w:rPr>
      </w:pPr>
      <w:bookmarkStart w:id="0" w:name="_GoBack"/>
      <w:r w:rsidRPr="006F64D2">
        <w:rPr>
          <w:rFonts w:ascii="Times New Roman" w:eastAsia="SimSun" w:hAnsi="Times New Roman"/>
        </w:rPr>
        <w:t>We acknowlegde the support received from Ciputra University and LPPM Ciputra University who has provided funding for this research</w:t>
      </w:r>
    </w:p>
    <w:bookmarkEnd w:id="0"/>
    <w:p w:rsidR="00526E04" w:rsidRPr="00226AD8" w:rsidRDefault="00526E04" w:rsidP="00526E04">
      <w:pPr>
        <w:widowControl w:val="0"/>
        <w:spacing w:line="276" w:lineRule="auto"/>
        <w:ind w:firstLine="720"/>
        <w:jc w:val="both"/>
        <w:rPr>
          <w:rFonts w:ascii="Times New Roman" w:eastAsia="SimSun" w:hAnsi="Times New Roman"/>
          <w:b/>
        </w:rPr>
      </w:pPr>
    </w:p>
    <w:p w:rsidR="00A93E01" w:rsidRPr="00226AD8" w:rsidRDefault="00A93E01" w:rsidP="00641760">
      <w:pPr>
        <w:widowControl w:val="0"/>
        <w:spacing w:line="276" w:lineRule="auto"/>
        <w:jc w:val="both"/>
        <w:rPr>
          <w:rFonts w:ascii="Times New Roman" w:eastAsia="SimSun" w:hAnsi="Times New Roman"/>
          <w:b/>
        </w:rPr>
      </w:pPr>
      <w:r w:rsidRPr="00226AD8">
        <w:rPr>
          <w:rFonts w:ascii="Times New Roman" w:eastAsia="SimSun" w:hAnsi="Times New Roman"/>
          <w:b/>
        </w:rPr>
        <w:t>R</w:t>
      </w:r>
      <w:r w:rsidR="003844BB" w:rsidRPr="00226AD8">
        <w:rPr>
          <w:rFonts w:ascii="Times New Roman" w:eastAsia="SimSun" w:hAnsi="Times New Roman"/>
          <w:b/>
        </w:rPr>
        <w:t>eference</w:t>
      </w:r>
      <w:r w:rsidR="00F67576" w:rsidRPr="00226AD8">
        <w:rPr>
          <w:rFonts w:ascii="Times New Roman" w:eastAsia="SimSun" w:hAnsi="Times New Roman"/>
          <w:b/>
        </w:rPr>
        <w:t>s</w:t>
      </w:r>
      <w:r w:rsidR="003844BB" w:rsidRPr="00226AD8">
        <w:rPr>
          <w:rFonts w:ascii="Times New Roman" w:eastAsia="SimSun" w:hAnsi="Times New Roman"/>
          <w:b/>
        </w:rPr>
        <w:t xml:space="preserve"> </w:t>
      </w:r>
    </w:p>
    <w:p w:rsidR="00D9324D" w:rsidRPr="00226AD8" w:rsidRDefault="00D9324D" w:rsidP="00D9324D">
      <w:pPr>
        <w:ind w:left="720" w:hanging="720"/>
        <w:jc w:val="both"/>
        <w:rPr>
          <w:rFonts w:ascii="Times New Roman" w:hAnsi="Times New Roman"/>
          <w:u w:val="single"/>
        </w:rPr>
      </w:pPr>
      <w:r w:rsidRPr="00226AD8">
        <w:rPr>
          <w:rFonts w:ascii="Times New Roman" w:hAnsi="Times New Roman"/>
        </w:rPr>
        <w:t xml:space="preserve">Bank  Indonesia,  (2010).  </w:t>
      </w:r>
      <w:r w:rsidRPr="00226AD8">
        <w:rPr>
          <w:rFonts w:ascii="Times New Roman" w:hAnsi="Times New Roman"/>
          <w:i/>
        </w:rPr>
        <w:t>Statistik  Ekonomi  Keuangan  Indonesia</w:t>
      </w:r>
      <w:r w:rsidRPr="00226AD8">
        <w:rPr>
          <w:rFonts w:ascii="Times New Roman" w:hAnsi="Times New Roman"/>
        </w:rPr>
        <w:t xml:space="preserve">  </w:t>
      </w:r>
      <w:r w:rsidRPr="00226AD8">
        <w:rPr>
          <w:rFonts w:ascii="Times New Roman" w:hAnsi="Times New Roman"/>
        </w:rPr>
        <w:t xml:space="preserve">  Access on March 23rd, 2021</w:t>
      </w:r>
      <w:r w:rsidRPr="00226AD8">
        <w:rPr>
          <w:rFonts w:ascii="Times New Roman" w:hAnsi="Times New Roman"/>
        </w:rPr>
        <w:t xml:space="preserve">  </w:t>
      </w:r>
      <w:r w:rsidRPr="00226AD8">
        <w:rPr>
          <w:rFonts w:ascii="Times New Roman" w:hAnsi="Times New Roman"/>
        </w:rPr>
        <w:t>form</w:t>
      </w:r>
      <w:r w:rsidRPr="00226AD8">
        <w:rPr>
          <w:rFonts w:ascii="Times New Roman" w:hAnsi="Times New Roman"/>
        </w:rPr>
        <w:t xml:space="preserve">  </w:t>
      </w:r>
      <w:hyperlink r:id="rId8" w:history="1">
        <w:r w:rsidRPr="00226AD8">
          <w:rPr>
            <w:rStyle w:val="Hyperlink"/>
            <w:rFonts w:ascii="Times New Roman" w:hAnsi="Times New Roman"/>
          </w:rPr>
          <w:t>http://www.bi.go.id/web/id</w:t>
        </w:r>
      </w:hyperlink>
      <w:r w:rsidRPr="00226AD8">
        <w:rPr>
          <w:rFonts w:ascii="Times New Roman" w:hAnsi="Times New Roman"/>
          <w:u w:val="single"/>
        </w:rPr>
        <w:t xml:space="preserve">  /Statistik/Statistik+Ekonomi+dan+Keuangan+Indonesia/Versi+HTML/Sektor+Moneter/</w:t>
      </w:r>
    </w:p>
    <w:p w:rsidR="00D9324D" w:rsidRPr="00226AD8" w:rsidRDefault="00D9324D" w:rsidP="00D9324D">
      <w:pPr>
        <w:autoSpaceDE w:val="0"/>
        <w:autoSpaceDN w:val="0"/>
        <w:adjustRightInd w:val="0"/>
        <w:ind w:left="720" w:hanging="720"/>
        <w:rPr>
          <w:rFonts w:ascii="Times New Roman" w:hAnsi="Times New Roman"/>
          <w:i/>
          <w:iCs/>
        </w:rPr>
      </w:pPr>
      <w:r w:rsidRPr="00226AD8">
        <w:rPr>
          <w:rFonts w:ascii="Times New Roman" w:hAnsi="Times New Roman"/>
        </w:rPr>
        <w:t xml:space="preserve">Barro,  Robert  J.,  (1991)  .  Economic  Growth  in  Cross  Section  Countries.  </w:t>
      </w:r>
      <w:r w:rsidRPr="00226AD8">
        <w:rPr>
          <w:rFonts w:ascii="Times New Roman" w:hAnsi="Times New Roman"/>
          <w:i/>
          <w:iCs/>
        </w:rPr>
        <w:t xml:space="preserve">Quarterly  Journal  of  Economics.  </w:t>
      </w:r>
    </w:p>
    <w:p w:rsidR="00D9324D" w:rsidRPr="00226AD8" w:rsidRDefault="00D9324D" w:rsidP="00D9324D">
      <w:pPr>
        <w:ind w:left="720" w:hanging="720"/>
        <w:jc w:val="both"/>
        <w:rPr>
          <w:rFonts w:ascii="Times New Roman" w:hAnsi="Times New Roman"/>
        </w:rPr>
      </w:pPr>
      <w:r w:rsidRPr="00226AD8">
        <w:rPr>
          <w:rFonts w:ascii="Times New Roman" w:hAnsi="Times New Roman"/>
        </w:rPr>
        <w:t xml:space="preserve">Cooper,  D.R.  dan  P.S.  Schindler,  (2006).  </w:t>
      </w:r>
      <w:r w:rsidRPr="00226AD8">
        <w:rPr>
          <w:rFonts w:ascii="Times New Roman" w:hAnsi="Times New Roman"/>
          <w:i/>
          <w:iCs/>
        </w:rPr>
        <w:t>Metode  Riset  Bisnis</w:t>
      </w:r>
      <w:r w:rsidRPr="00226AD8">
        <w:rPr>
          <w:rFonts w:ascii="Times New Roman" w:hAnsi="Times New Roman"/>
        </w:rPr>
        <w:t>,  Edisi  Terjemahan  :  Budijanto  dan  Didik  Djunaedi.Jakarta:    PT.  Media  Global  Edukasi</w:t>
      </w:r>
    </w:p>
    <w:p w:rsidR="00D9324D" w:rsidRPr="00226AD8" w:rsidRDefault="00D9324D" w:rsidP="00D9324D">
      <w:pPr>
        <w:ind w:left="720" w:hanging="720"/>
        <w:jc w:val="both"/>
        <w:rPr>
          <w:rFonts w:ascii="Times New Roman" w:hAnsi="Times New Roman"/>
        </w:rPr>
      </w:pPr>
      <w:r w:rsidRPr="00226AD8">
        <w:rPr>
          <w:rFonts w:ascii="Times New Roman" w:hAnsi="Times New Roman"/>
        </w:rPr>
        <w:t xml:space="preserve">Damodar  Gujarati,  (2001).  </w:t>
      </w:r>
      <w:r w:rsidRPr="00226AD8">
        <w:rPr>
          <w:rFonts w:ascii="Times New Roman" w:hAnsi="Times New Roman"/>
          <w:i/>
        </w:rPr>
        <w:t xml:space="preserve">Ekonometrika  Dasar.  </w:t>
      </w:r>
      <w:r w:rsidRPr="00226AD8">
        <w:rPr>
          <w:rFonts w:ascii="Times New Roman" w:hAnsi="Times New Roman"/>
        </w:rPr>
        <w:t>Jakarta:  Erlangga.</w:t>
      </w:r>
    </w:p>
    <w:p w:rsidR="00D9324D" w:rsidRPr="00226AD8" w:rsidRDefault="00D9324D" w:rsidP="00D9324D">
      <w:pPr>
        <w:ind w:left="720" w:hanging="720"/>
        <w:jc w:val="both"/>
        <w:rPr>
          <w:rFonts w:ascii="Times New Roman" w:hAnsi="Times New Roman"/>
        </w:rPr>
      </w:pPr>
      <w:r w:rsidRPr="00226AD8">
        <w:rPr>
          <w:rFonts w:ascii="Times New Roman" w:hAnsi="Times New Roman"/>
        </w:rPr>
        <w:t xml:space="preserve">Djohanputro,  B,  (2006).  </w:t>
      </w:r>
      <w:r w:rsidRPr="00226AD8">
        <w:rPr>
          <w:rFonts w:ascii="Times New Roman" w:hAnsi="Times New Roman"/>
          <w:i/>
          <w:iCs/>
        </w:rPr>
        <w:t>Prinsip-Prinsip  Ekonomi  Makro</w:t>
      </w:r>
      <w:r w:rsidRPr="00226AD8">
        <w:rPr>
          <w:rFonts w:ascii="Times New Roman" w:hAnsi="Times New Roman"/>
        </w:rPr>
        <w:t>.  Jakarta:  Penerbit  PPM</w:t>
      </w:r>
    </w:p>
    <w:p w:rsidR="00D9324D" w:rsidRPr="00226AD8" w:rsidRDefault="00D9324D" w:rsidP="00D9324D">
      <w:pPr>
        <w:ind w:left="720" w:hanging="720"/>
        <w:jc w:val="both"/>
        <w:rPr>
          <w:rFonts w:ascii="Times New Roman" w:hAnsi="Times New Roman"/>
        </w:rPr>
      </w:pPr>
      <w:r w:rsidRPr="00226AD8">
        <w:rPr>
          <w:rFonts w:ascii="Times New Roman" w:hAnsi="Times New Roman"/>
        </w:rPr>
        <w:t xml:space="preserve">Dornbusch,  R,  S.  Fischer,  dan  R  Startz,  (2009).  </w:t>
      </w:r>
      <w:r w:rsidRPr="00226AD8">
        <w:rPr>
          <w:rFonts w:ascii="Times New Roman" w:hAnsi="Times New Roman"/>
          <w:i/>
          <w:iCs/>
        </w:rPr>
        <w:t xml:space="preserve">Makroekonomi,  </w:t>
      </w:r>
      <w:r w:rsidRPr="00226AD8">
        <w:rPr>
          <w:rFonts w:ascii="Times New Roman" w:hAnsi="Times New Roman"/>
        </w:rPr>
        <w:t>Edisi  Bahasa  Indonesia.  Jogjakarta:  MGE</w:t>
      </w:r>
    </w:p>
    <w:p w:rsidR="00D9324D" w:rsidRPr="00226AD8" w:rsidRDefault="00D9324D" w:rsidP="00D9324D">
      <w:pPr>
        <w:ind w:left="720" w:hanging="720"/>
        <w:jc w:val="both"/>
        <w:rPr>
          <w:rFonts w:ascii="Times New Roman" w:hAnsi="Times New Roman"/>
        </w:rPr>
      </w:pPr>
      <w:r w:rsidRPr="00226AD8">
        <w:rPr>
          <w:rFonts w:ascii="Times New Roman" w:hAnsi="Times New Roman"/>
        </w:rPr>
        <w:t xml:space="preserve">El-Masry,  A.,  O.A.  Salam,  dan  A.  Altraby,  (2007).  The  Exchange  Rate  Exposure  of  UK  Non-Financial  Companies.  </w:t>
      </w:r>
      <w:r w:rsidRPr="00226AD8">
        <w:rPr>
          <w:rFonts w:ascii="Times New Roman" w:hAnsi="Times New Roman"/>
          <w:i/>
          <w:iCs/>
        </w:rPr>
        <w:t xml:space="preserve">Managerial  Finance  </w:t>
      </w:r>
      <w:r w:rsidRPr="00226AD8">
        <w:rPr>
          <w:rFonts w:ascii="Times New Roman" w:hAnsi="Times New Roman"/>
          <w:iCs/>
        </w:rPr>
        <w:t xml:space="preserve">Vol  </w:t>
      </w:r>
      <w:r w:rsidRPr="00226AD8">
        <w:rPr>
          <w:rFonts w:ascii="Times New Roman" w:hAnsi="Times New Roman"/>
          <w:bCs/>
        </w:rPr>
        <w:t>33</w:t>
      </w:r>
      <w:r w:rsidRPr="00226AD8">
        <w:rPr>
          <w:rFonts w:ascii="Times New Roman" w:hAnsi="Times New Roman"/>
          <w:b/>
          <w:bCs/>
        </w:rPr>
        <w:t xml:space="preserve">  </w:t>
      </w:r>
      <w:r w:rsidRPr="00226AD8">
        <w:rPr>
          <w:rFonts w:ascii="Times New Roman" w:hAnsi="Times New Roman"/>
        </w:rPr>
        <w:t>(9)  :  620-641</w:t>
      </w:r>
    </w:p>
    <w:p w:rsidR="00D9324D" w:rsidRPr="00226AD8" w:rsidRDefault="00D9324D" w:rsidP="00D9324D">
      <w:pPr>
        <w:ind w:left="720" w:hanging="720"/>
        <w:jc w:val="both"/>
        <w:rPr>
          <w:rFonts w:ascii="Times New Roman" w:hAnsi="Times New Roman"/>
          <w:iCs/>
        </w:rPr>
      </w:pPr>
      <w:r w:rsidRPr="00226AD8">
        <w:rPr>
          <w:rFonts w:ascii="Times New Roman" w:hAnsi="Times New Roman"/>
        </w:rPr>
        <w:t xml:space="preserve">Fisher,S,  (2001).  </w:t>
      </w:r>
      <w:r w:rsidRPr="00226AD8">
        <w:rPr>
          <w:rFonts w:ascii="Times New Roman" w:hAnsi="Times New Roman"/>
          <w:i/>
        </w:rPr>
        <w:t xml:space="preserve">Risk  Management  in  Top  Priority  in  Bank  Restructuring.  </w:t>
      </w:r>
      <w:r w:rsidRPr="00226AD8">
        <w:rPr>
          <w:rFonts w:ascii="Times New Roman" w:hAnsi="Times New Roman"/>
        </w:rPr>
        <w:t>Jakarta:  The  Boston  Consulting  Group.</w:t>
      </w:r>
    </w:p>
    <w:p w:rsidR="00D9324D" w:rsidRPr="00226AD8" w:rsidRDefault="00D9324D" w:rsidP="00D9324D">
      <w:pPr>
        <w:autoSpaceDE w:val="0"/>
        <w:autoSpaceDN w:val="0"/>
        <w:adjustRightInd w:val="0"/>
        <w:rPr>
          <w:rFonts w:ascii="Times New Roman" w:eastAsia="TimesNewRoman" w:hAnsi="Times New Roman"/>
        </w:rPr>
      </w:pPr>
      <w:r w:rsidRPr="00226AD8">
        <w:rPr>
          <w:rFonts w:ascii="Times New Roman" w:eastAsia="TimesNewRoman" w:hAnsi="Times New Roman"/>
        </w:rPr>
        <w:t xml:space="preserve">Ghozali,  Imam,  (2005).  </w:t>
      </w:r>
      <w:r w:rsidRPr="00226AD8">
        <w:rPr>
          <w:rFonts w:ascii="Times New Roman" w:eastAsia="TimesNewRoman" w:hAnsi="Times New Roman"/>
          <w:i/>
        </w:rPr>
        <w:t>Aplikasi  Analisis  Multivariate  dengan  Program  SPSS.</w:t>
      </w:r>
    </w:p>
    <w:p w:rsidR="00D9324D" w:rsidRPr="00226AD8" w:rsidRDefault="00D9324D" w:rsidP="00D9324D">
      <w:pPr>
        <w:ind w:left="720"/>
        <w:jc w:val="both"/>
        <w:rPr>
          <w:rFonts w:ascii="Times New Roman" w:hAnsi="Times New Roman"/>
        </w:rPr>
      </w:pPr>
      <w:r w:rsidRPr="00226AD8">
        <w:rPr>
          <w:rFonts w:ascii="Times New Roman" w:eastAsia="TimesNewRoman" w:hAnsi="Times New Roman"/>
        </w:rPr>
        <w:t>Semarang:  Badan  Penerbit  Universitas  Diponegoro</w:t>
      </w:r>
    </w:p>
    <w:p w:rsidR="00D9324D" w:rsidRPr="00226AD8" w:rsidRDefault="00D9324D" w:rsidP="00D9324D">
      <w:pPr>
        <w:ind w:left="720" w:hanging="720"/>
        <w:jc w:val="both"/>
        <w:rPr>
          <w:rFonts w:ascii="Times New Roman" w:hAnsi="Times New Roman"/>
        </w:rPr>
      </w:pPr>
      <w:r w:rsidRPr="00226AD8">
        <w:rPr>
          <w:rFonts w:ascii="Times New Roman" w:hAnsi="Times New Roman"/>
        </w:rPr>
        <w:t xml:space="preserve">Hsiao,  F  S.T  and  MCH  Hsiao,  (2001).  Capital  Flows  and  Exchange  Rates  :  Recent  Korean  and  Taiwanese  :  Experience  and  Challenges.  </w:t>
      </w:r>
      <w:r w:rsidRPr="00226AD8">
        <w:rPr>
          <w:rFonts w:ascii="Times New Roman" w:hAnsi="Times New Roman"/>
          <w:i/>
          <w:iCs/>
        </w:rPr>
        <w:t xml:space="preserve">Journal  of  Asian  Economics  </w:t>
      </w:r>
      <w:r w:rsidRPr="00226AD8">
        <w:rPr>
          <w:rFonts w:ascii="Times New Roman" w:hAnsi="Times New Roman"/>
          <w:bCs/>
        </w:rPr>
        <w:t>Vol  12</w:t>
      </w:r>
      <w:r w:rsidRPr="00226AD8">
        <w:rPr>
          <w:rFonts w:ascii="Times New Roman" w:hAnsi="Times New Roman"/>
          <w:b/>
          <w:bCs/>
        </w:rPr>
        <w:t xml:space="preserve">  </w:t>
      </w:r>
      <w:r w:rsidRPr="00226AD8">
        <w:rPr>
          <w:rFonts w:ascii="Times New Roman" w:hAnsi="Times New Roman"/>
        </w:rPr>
        <w:t>:  353-381</w:t>
      </w:r>
    </w:p>
    <w:p w:rsidR="00D9324D" w:rsidRPr="00226AD8" w:rsidRDefault="00D9324D" w:rsidP="00D9324D">
      <w:pPr>
        <w:autoSpaceDE w:val="0"/>
        <w:autoSpaceDN w:val="0"/>
        <w:adjustRightInd w:val="0"/>
        <w:ind w:left="720" w:hanging="720"/>
        <w:rPr>
          <w:rFonts w:ascii="Times New Roman" w:hAnsi="Times New Roman"/>
        </w:rPr>
      </w:pPr>
      <w:r w:rsidRPr="00226AD8">
        <w:rPr>
          <w:rFonts w:ascii="Times New Roman" w:hAnsi="Times New Roman"/>
        </w:rPr>
        <w:t xml:space="preserve">Husnan,  Saud,    (2004).  </w:t>
      </w:r>
      <w:r w:rsidRPr="00226AD8">
        <w:rPr>
          <w:rFonts w:ascii="Times New Roman" w:hAnsi="Times New Roman"/>
          <w:i/>
          <w:iCs/>
        </w:rPr>
        <w:t>Dasar-dasar  Manajemen  Keuangan</w:t>
      </w:r>
      <w:r w:rsidRPr="00226AD8">
        <w:rPr>
          <w:rFonts w:ascii="Times New Roman" w:hAnsi="Times New Roman"/>
        </w:rPr>
        <w:t>.  Yogyakarta  :  UPP  AMP  YKPN</w:t>
      </w:r>
    </w:p>
    <w:p w:rsidR="00D9324D" w:rsidRPr="00226AD8" w:rsidRDefault="00D9324D" w:rsidP="00D9324D">
      <w:pPr>
        <w:ind w:left="720" w:hanging="720"/>
        <w:jc w:val="both"/>
        <w:rPr>
          <w:rFonts w:ascii="Times New Roman" w:hAnsi="Times New Roman"/>
        </w:rPr>
      </w:pPr>
      <w:r w:rsidRPr="00226AD8">
        <w:rPr>
          <w:rFonts w:ascii="Times New Roman" w:hAnsi="Times New Roman"/>
        </w:rPr>
        <w:t xml:space="preserve">Indriantoro,  Bambang,  (2002).  </w:t>
      </w:r>
      <w:r w:rsidRPr="00226AD8">
        <w:rPr>
          <w:rFonts w:ascii="Times New Roman" w:hAnsi="Times New Roman"/>
          <w:i/>
        </w:rPr>
        <w:t>Metode  Penelitian  Bisnis:  Untuk  Akuntansi  &amp;  Manajemen.  Edisi  pertama.  Cetakan  kedua.</w:t>
      </w:r>
      <w:r w:rsidRPr="00226AD8">
        <w:rPr>
          <w:rFonts w:ascii="Times New Roman" w:hAnsi="Times New Roman"/>
        </w:rPr>
        <w:t xml:space="preserve">  Yogyakarta:  BPFE</w:t>
      </w:r>
    </w:p>
    <w:p w:rsidR="00D9324D" w:rsidRPr="00226AD8" w:rsidRDefault="00D9324D" w:rsidP="00D932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hanging="720"/>
        <w:rPr>
          <w:rFonts w:ascii="Times New Roman" w:hAnsi="Times New Roman"/>
          <w:u w:val="single"/>
          <w:lang w:val="en"/>
        </w:rPr>
      </w:pPr>
      <w:r w:rsidRPr="00226AD8">
        <w:rPr>
          <w:rFonts w:ascii="Times New Roman" w:hAnsi="Times New Roman"/>
        </w:rPr>
        <w:t xml:space="preserve">Karl  E.  Case,  Fair,  Ray  C,  (2001).  </w:t>
      </w:r>
      <w:r w:rsidRPr="00226AD8">
        <w:rPr>
          <w:rFonts w:ascii="Times New Roman" w:hAnsi="Times New Roman"/>
          <w:i/>
          <w:iCs/>
        </w:rPr>
        <w:t>Prinsip-prinsip  Ekonomi  Makro</w:t>
      </w:r>
      <w:r w:rsidRPr="00226AD8">
        <w:rPr>
          <w:rFonts w:ascii="Times New Roman" w:hAnsi="Times New Roman"/>
        </w:rPr>
        <w:t>.  Jakarta:  Prenhalindo</w:t>
      </w:r>
    </w:p>
    <w:p w:rsidR="00D9324D" w:rsidRPr="00226AD8" w:rsidRDefault="00D9324D" w:rsidP="00D9324D">
      <w:pPr>
        <w:ind w:left="720" w:hanging="720"/>
        <w:jc w:val="both"/>
        <w:rPr>
          <w:rFonts w:ascii="Times New Roman" w:hAnsi="Times New Roman"/>
          <w:lang w:val="en"/>
        </w:rPr>
      </w:pPr>
      <w:r w:rsidRPr="00226AD8">
        <w:rPr>
          <w:rFonts w:ascii="Times New Roman" w:hAnsi="Times New Roman"/>
        </w:rPr>
        <w:t xml:space="preserve">Kemenperin,  (2013).  </w:t>
      </w:r>
      <w:r w:rsidRPr="00226AD8">
        <w:rPr>
          <w:rFonts w:ascii="Times New Roman" w:hAnsi="Times New Roman"/>
          <w:i/>
        </w:rPr>
        <w:t xml:space="preserve">Pertumbuhan  Industri  Manufaktur  </w:t>
      </w:r>
      <w:r w:rsidRPr="00226AD8">
        <w:rPr>
          <w:rFonts w:ascii="Times New Roman" w:hAnsi="Times New Roman"/>
        </w:rPr>
        <w:t xml:space="preserve">  Access on March 23rd, 2021</w:t>
      </w:r>
      <w:r w:rsidRPr="00226AD8">
        <w:rPr>
          <w:rFonts w:ascii="Times New Roman" w:hAnsi="Times New Roman"/>
        </w:rPr>
        <w:t xml:space="preserve">  </w:t>
      </w:r>
      <w:r w:rsidRPr="00226AD8">
        <w:rPr>
          <w:rFonts w:ascii="Times New Roman" w:hAnsi="Times New Roman"/>
        </w:rPr>
        <w:t>form</w:t>
      </w:r>
      <w:r w:rsidRPr="00226AD8">
        <w:rPr>
          <w:rFonts w:ascii="Times New Roman" w:hAnsi="Times New Roman"/>
        </w:rPr>
        <w:t xml:space="preserve">  </w:t>
      </w:r>
      <w:r w:rsidRPr="00226AD8">
        <w:rPr>
          <w:rFonts w:ascii="Times New Roman" w:hAnsi="Times New Roman"/>
          <w:lang w:val="en"/>
        </w:rPr>
        <w:t xml:space="preserve">  </w:t>
      </w:r>
      <w:hyperlink r:id="rId9" w:history="1">
        <w:r w:rsidRPr="00226AD8">
          <w:rPr>
            <w:rFonts w:ascii="Times New Roman" w:hAnsi="Times New Roman"/>
            <w:u w:val="single"/>
            <w:lang w:val="en"/>
          </w:rPr>
          <w:t>http://www.kemenperin.go.id/artikel/8256/Pertumbuhan-Industri-Non-Migas-2013-Lampaui-Pertumbuhan-Ekonomi</w:t>
        </w:r>
      </w:hyperlink>
    </w:p>
    <w:p w:rsidR="00D9324D" w:rsidRPr="00226AD8" w:rsidRDefault="00D9324D" w:rsidP="00D9324D">
      <w:pPr>
        <w:ind w:left="720" w:hanging="720"/>
        <w:jc w:val="both"/>
        <w:rPr>
          <w:rFonts w:ascii="Times New Roman" w:hAnsi="Times New Roman"/>
        </w:rPr>
      </w:pPr>
      <w:r w:rsidRPr="00226AD8">
        <w:rPr>
          <w:rFonts w:ascii="Times New Roman" w:hAnsi="Times New Roman"/>
        </w:rPr>
        <w:t xml:space="preserve">Levi,  M  D,  (1996).  </w:t>
      </w:r>
      <w:r w:rsidRPr="00226AD8">
        <w:rPr>
          <w:rFonts w:ascii="Times New Roman" w:hAnsi="Times New Roman"/>
          <w:i/>
          <w:iCs/>
        </w:rPr>
        <w:t>Keuangan  Internasional</w:t>
      </w:r>
      <w:r w:rsidRPr="00226AD8">
        <w:rPr>
          <w:rFonts w:ascii="Times New Roman" w:hAnsi="Times New Roman"/>
        </w:rPr>
        <w:t>,  Edisi  Terjemahan  :  Handoyo  Prasetyo.  Yogyakarta:    Andi</w:t>
      </w:r>
    </w:p>
    <w:p w:rsidR="00D9324D" w:rsidRPr="00226AD8" w:rsidRDefault="00D9324D" w:rsidP="00D9324D">
      <w:pPr>
        <w:ind w:left="720" w:hanging="720"/>
        <w:jc w:val="both"/>
        <w:rPr>
          <w:rFonts w:ascii="Times New Roman" w:hAnsi="Times New Roman"/>
        </w:rPr>
      </w:pPr>
      <w:r w:rsidRPr="00226AD8">
        <w:rPr>
          <w:rFonts w:ascii="Times New Roman" w:hAnsi="Times New Roman"/>
        </w:rPr>
        <w:t xml:space="preserve">Lipsey,  R  G,  Courant,  P  N,  Purvis,  D  G,  dan  Steiner,  P  O,  (1995).  </w:t>
      </w:r>
      <w:r w:rsidRPr="00226AD8">
        <w:rPr>
          <w:rFonts w:ascii="Times New Roman" w:hAnsi="Times New Roman"/>
          <w:i/>
          <w:iCs/>
        </w:rPr>
        <w:t xml:space="preserve">Pengantar  Makro  Ekonomi,  </w:t>
      </w:r>
      <w:r w:rsidRPr="00226AD8">
        <w:rPr>
          <w:rFonts w:ascii="Times New Roman" w:hAnsi="Times New Roman"/>
        </w:rPr>
        <w:t>Edisi  Terjemahan.  Jakarta  Barat  :  Binarupa  Aksara</w:t>
      </w:r>
    </w:p>
    <w:p w:rsidR="00D9324D" w:rsidRPr="00226AD8" w:rsidRDefault="00D9324D" w:rsidP="00D9324D">
      <w:pPr>
        <w:ind w:left="720" w:hanging="720"/>
        <w:jc w:val="both"/>
        <w:rPr>
          <w:rFonts w:ascii="Times New Roman" w:hAnsi="Times New Roman"/>
          <w:i/>
        </w:rPr>
      </w:pPr>
      <w:r w:rsidRPr="00226AD8">
        <w:rPr>
          <w:rFonts w:ascii="Times New Roman" w:hAnsi="Times New Roman"/>
        </w:rPr>
        <w:t xml:space="preserve">Lipsey,  Ragan,  (1997).  Market,  Pricing,  and  Efficiency.  </w:t>
      </w:r>
      <w:r w:rsidRPr="00226AD8">
        <w:rPr>
          <w:rFonts w:ascii="Times New Roman" w:hAnsi="Times New Roman"/>
          <w:i/>
        </w:rPr>
        <w:t>Microekonomic</w:t>
      </w:r>
    </w:p>
    <w:p w:rsidR="00D9324D" w:rsidRPr="00226AD8" w:rsidRDefault="00D9324D" w:rsidP="00D9324D">
      <w:pPr>
        <w:ind w:left="720" w:hanging="720"/>
        <w:jc w:val="both"/>
        <w:rPr>
          <w:rFonts w:ascii="Times New Roman" w:hAnsi="Times New Roman"/>
        </w:rPr>
      </w:pPr>
      <w:r w:rsidRPr="00226AD8">
        <w:rPr>
          <w:rFonts w:ascii="Times New Roman" w:hAnsi="Times New Roman"/>
        </w:rPr>
        <w:t xml:space="preserve">Madura,  (2007).  </w:t>
      </w:r>
      <w:r w:rsidRPr="00226AD8">
        <w:rPr>
          <w:rFonts w:ascii="Times New Roman" w:hAnsi="Times New Roman"/>
          <w:i/>
        </w:rPr>
        <w:t xml:space="preserve">Pengantar  Bisnis.  </w:t>
      </w:r>
      <w:r w:rsidRPr="00226AD8">
        <w:rPr>
          <w:rFonts w:ascii="Times New Roman" w:hAnsi="Times New Roman"/>
        </w:rPr>
        <w:t>Jakarta:  Salemba  Empat</w:t>
      </w:r>
    </w:p>
    <w:p w:rsidR="00D9324D" w:rsidRPr="00226AD8" w:rsidRDefault="00D9324D" w:rsidP="00D932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hanging="720"/>
        <w:rPr>
          <w:rFonts w:ascii="Times New Roman" w:hAnsi="Times New Roman"/>
          <w:u w:val="single"/>
          <w:lang w:val="en"/>
        </w:rPr>
      </w:pPr>
      <w:r w:rsidRPr="00226AD8">
        <w:rPr>
          <w:rFonts w:ascii="Times New Roman" w:hAnsi="Times New Roman"/>
        </w:rPr>
        <w:lastRenderedPageBreak/>
        <w:t xml:space="preserve">Manufaktur  Industri,  (2013).  </w:t>
      </w:r>
      <w:r w:rsidRPr="00226AD8">
        <w:rPr>
          <w:rFonts w:ascii="Times New Roman" w:hAnsi="Times New Roman"/>
          <w:i/>
        </w:rPr>
        <w:t>Statistik  Industri</w:t>
      </w:r>
      <w:r w:rsidRPr="00226AD8">
        <w:rPr>
          <w:rFonts w:ascii="Times New Roman" w:hAnsi="Times New Roman"/>
        </w:rPr>
        <w:t xml:space="preserve">  </w:t>
      </w:r>
      <w:r w:rsidRPr="00226AD8">
        <w:rPr>
          <w:rFonts w:ascii="Times New Roman" w:hAnsi="Times New Roman"/>
        </w:rPr>
        <w:t xml:space="preserve">  Access on March 23rd, 2021</w:t>
      </w:r>
      <w:r w:rsidRPr="00226AD8">
        <w:rPr>
          <w:rFonts w:ascii="Times New Roman" w:hAnsi="Times New Roman"/>
          <w:i/>
        </w:rPr>
        <w:t xml:space="preserve">  </w:t>
      </w:r>
      <w:r w:rsidRPr="00226AD8">
        <w:rPr>
          <w:rFonts w:ascii="Times New Roman" w:hAnsi="Times New Roman"/>
        </w:rPr>
        <w:t>form</w:t>
      </w:r>
      <w:r w:rsidRPr="00226AD8">
        <w:rPr>
          <w:rFonts w:ascii="Times New Roman" w:hAnsi="Times New Roman"/>
        </w:rPr>
        <w:t xml:space="preserve">    </w:t>
      </w:r>
      <w:hyperlink r:id="rId10" w:history="1">
        <w:r w:rsidRPr="00226AD8">
          <w:rPr>
            <w:rStyle w:val="Hyperlink"/>
            <w:rFonts w:ascii="Times New Roman" w:hAnsi="Times New Roman"/>
            <w:lang w:val="en"/>
          </w:rPr>
          <w:t>http://www.  mindustri.co.id/manufaktur-indonesia-terkuat-di-asean/</w:t>
        </w:r>
      </w:hyperlink>
      <w:r w:rsidRPr="00226AD8">
        <w:rPr>
          <w:rFonts w:ascii="Times New Roman" w:hAnsi="Times New Roman"/>
          <w:u w:val="single"/>
          <w:lang w:val="en"/>
        </w:rPr>
        <w:t xml:space="preserve">  </w:t>
      </w:r>
    </w:p>
    <w:p w:rsidR="00D9324D" w:rsidRPr="00226AD8" w:rsidRDefault="00D9324D" w:rsidP="00D9324D">
      <w:pPr>
        <w:ind w:left="720" w:hanging="720"/>
        <w:jc w:val="both"/>
        <w:rPr>
          <w:rFonts w:ascii="Times New Roman" w:hAnsi="Times New Roman"/>
          <w:lang w:val="en"/>
        </w:rPr>
      </w:pPr>
      <w:r w:rsidRPr="00226AD8">
        <w:rPr>
          <w:rFonts w:ascii="Times New Roman" w:hAnsi="Times New Roman"/>
        </w:rPr>
        <w:t xml:space="preserve">Maryati,  (2014).  </w:t>
      </w:r>
      <w:r w:rsidRPr="00226AD8">
        <w:rPr>
          <w:rFonts w:ascii="Times New Roman" w:hAnsi="Times New Roman"/>
          <w:i/>
        </w:rPr>
        <w:t xml:space="preserve">Pertumbuhan  Ekonomi  Indonesia  </w:t>
      </w:r>
      <w:r w:rsidRPr="00226AD8">
        <w:rPr>
          <w:rFonts w:ascii="Times New Roman" w:hAnsi="Times New Roman"/>
        </w:rPr>
        <w:t xml:space="preserve">diakses  tanggal  16  Maret    </w:t>
      </w:r>
      <w:r w:rsidRPr="00226AD8">
        <w:rPr>
          <w:rFonts w:ascii="Times New Roman" w:hAnsi="Times New Roman"/>
        </w:rPr>
        <w:t>2021</w:t>
      </w:r>
      <w:r w:rsidRPr="00226AD8">
        <w:rPr>
          <w:rFonts w:ascii="Times New Roman" w:hAnsi="Times New Roman"/>
        </w:rPr>
        <w:t xml:space="preserve">  </w:t>
      </w:r>
      <w:r w:rsidRPr="00226AD8">
        <w:rPr>
          <w:rFonts w:ascii="Times New Roman" w:hAnsi="Times New Roman"/>
        </w:rPr>
        <w:t>form</w:t>
      </w:r>
      <w:r w:rsidRPr="00226AD8">
        <w:rPr>
          <w:rFonts w:ascii="Times New Roman" w:hAnsi="Times New Roman"/>
        </w:rPr>
        <w:t xml:space="preserve">  </w:t>
      </w:r>
      <w:r w:rsidRPr="00226AD8">
        <w:rPr>
          <w:rFonts w:ascii="Times New Roman" w:hAnsi="Times New Roman"/>
          <w:lang w:val="en"/>
        </w:rPr>
        <w:t xml:space="preserve">  </w:t>
      </w:r>
      <w:hyperlink r:id="rId11" w:history="1">
        <w:r w:rsidRPr="00226AD8">
          <w:rPr>
            <w:rFonts w:ascii="Times New Roman" w:hAnsi="Times New Roman"/>
            <w:u w:val="single"/>
            <w:lang w:val="en"/>
          </w:rPr>
          <w:t>http://www.antaranews.com/berita/417529/ekonomi-indonesia-tumbuh-578-persen-pada-2013</w:t>
        </w:r>
      </w:hyperlink>
    </w:p>
    <w:p w:rsidR="00D9324D" w:rsidRPr="00226AD8" w:rsidRDefault="00D9324D" w:rsidP="00D9324D">
      <w:pPr>
        <w:ind w:left="573" w:hanging="573"/>
        <w:jc w:val="both"/>
        <w:rPr>
          <w:rFonts w:ascii="Times New Roman" w:hAnsi="Times New Roman"/>
          <w:lang w:val="sv-SE"/>
        </w:rPr>
      </w:pPr>
      <w:r w:rsidRPr="00226AD8">
        <w:rPr>
          <w:rFonts w:ascii="Times New Roman" w:hAnsi="Times New Roman"/>
          <w:lang w:val="sv-SE"/>
        </w:rPr>
        <w:t xml:space="preserve">Moeljadi,  (2006).  </w:t>
      </w:r>
      <w:r w:rsidRPr="00226AD8">
        <w:rPr>
          <w:rFonts w:ascii="Times New Roman" w:hAnsi="Times New Roman"/>
          <w:i/>
          <w:iCs/>
          <w:lang w:val="sv-SE"/>
        </w:rPr>
        <w:t>Manajemen  Keuangan  Pendekatan  Kuantitatif  dan  Kualitatif</w:t>
      </w:r>
      <w:r w:rsidRPr="00226AD8">
        <w:rPr>
          <w:rFonts w:ascii="Times New Roman" w:hAnsi="Times New Roman"/>
          <w:lang w:val="sv-SE"/>
        </w:rPr>
        <w:t>.  BPFE:  Yogyakarta</w:t>
      </w:r>
    </w:p>
    <w:p w:rsidR="00D9324D" w:rsidRPr="00226AD8" w:rsidRDefault="00D9324D" w:rsidP="00D9324D">
      <w:pPr>
        <w:ind w:left="720" w:hanging="720"/>
        <w:jc w:val="both"/>
        <w:rPr>
          <w:rFonts w:ascii="Times New Roman" w:hAnsi="Times New Roman"/>
        </w:rPr>
      </w:pPr>
      <w:r w:rsidRPr="00226AD8">
        <w:rPr>
          <w:rFonts w:ascii="Times New Roman" w:hAnsi="Times New Roman"/>
        </w:rPr>
        <w:t xml:space="preserve">Mulyadi,  (2001).  </w:t>
      </w:r>
      <w:r w:rsidRPr="00226AD8">
        <w:rPr>
          <w:rFonts w:ascii="Times New Roman" w:hAnsi="Times New Roman"/>
          <w:i/>
        </w:rPr>
        <w:t>Sistem  Akuntansi</w:t>
      </w:r>
      <w:r w:rsidRPr="00226AD8">
        <w:rPr>
          <w:rFonts w:ascii="Times New Roman" w:hAnsi="Times New Roman"/>
        </w:rPr>
        <w:t>.  Jakarta:  Salemba  Empat</w:t>
      </w:r>
    </w:p>
    <w:p w:rsidR="00D9324D" w:rsidRPr="00226AD8" w:rsidRDefault="00D9324D" w:rsidP="00D932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hanging="720"/>
        <w:rPr>
          <w:rFonts w:ascii="Times New Roman" w:hAnsi="Times New Roman"/>
          <w:u w:val="single"/>
          <w:lang w:val="en"/>
        </w:rPr>
      </w:pPr>
      <w:r w:rsidRPr="00226AD8">
        <w:rPr>
          <w:rFonts w:ascii="Times New Roman" w:hAnsi="Times New Roman"/>
        </w:rPr>
        <w:t xml:space="preserve">Nopirin,  (1992).  </w:t>
      </w:r>
      <w:r w:rsidRPr="00226AD8">
        <w:rPr>
          <w:rFonts w:ascii="Times New Roman" w:hAnsi="Times New Roman"/>
          <w:i/>
          <w:iCs/>
        </w:rPr>
        <w:t>Ekonomi  Moneter</w:t>
      </w:r>
      <w:r w:rsidRPr="00226AD8">
        <w:rPr>
          <w:rFonts w:ascii="Times New Roman" w:hAnsi="Times New Roman"/>
        </w:rPr>
        <w:t>.  Jilid  1.  Yogyakarta  :  BPFE</w:t>
      </w:r>
    </w:p>
    <w:p w:rsidR="00D9324D" w:rsidRPr="00226AD8" w:rsidRDefault="00D9324D" w:rsidP="00D9324D">
      <w:pPr>
        <w:autoSpaceDE w:val="0"/>
        <w:autoSpaceDN w:val="0"/>
        <w:adjustRightInd w:val="0"/>
        <w:ind w:left="630" w:hanging="630"/>
        <w:rPr>
          <w:rFonts w:ascii="Times New Roman" w:hAnsi="Times New Roman"/>
        </w:rPr>
      </w:pPr>
      <w:r w:rsidRPr="00226AD8">
        <w:rPr>
          <w:rFonts w:ascii="Times New Roman" w:hAnsi="Times New Roman"/>
        </w:rPr>
        <w:t xml:space="preserve">Prastowo,  Dwi,  (2005).  </w:t>
      </w:r>
      <w:r w:rsidRPr="00226AD8">
        <w:rPr>
          <w:rFonts w:ascii="Times New Roman" w:hAnsi="Times New Roman"/>
          <w:i/>
          <w:iCs/>
        </w:rPr>
        <w:t>Analisis  Laporam  Keuangan  Konsep  dan  Aplikasi</w:t>
      </w:r>
      <w:r w:rsidRPr="00226AD8">
        <w:rPr>
          <w:rFonts w:ascii="Times New Roman" w:hAnsi="Times New Roman"/>
        </w:rPr>
        <w:t>.  Yogyakarta  :  UPP  AMP  YKPM.</w:t>
      </w:r>
    </w:p>
    <w:p w:rsidR="00D9324D" w:rsidRPr="00226AD8" w:rsidRDefault="00D9324D" w:rsidP="00D9324D">
      <w:pPr>
        <w:autoSpaceDE w:val="0"/>
        <w:autoSpaceDN w:val="0"/>
        <w:adjustRightInd w:val="0"/>
        <w:ind w:left="630" w:hanging="630"/>
        <w:rPr>
          <w:rFonts w:ascii="Times New Roman" w:hAnsi="Times New Roman"/>
        </w:rPr>
      </w:pPr>
      <w:r w:rsidRPr="00226AD8">
        <w:rPr>
          <w:rFonts w:ascii="Times New Roman" w:hAnsi="Times New Roman"/>
        </w:rPr>
        <w:t xml:space="preserve">Priyatno,  Dwi,  (2012).  </w:t>
      </w:r>
      <w:r w:rsidRPr="00226AD8">
        <w:rPr>
          <w:rFonts w:ascii="Times New Roman" w:hAnsi="Times New Roman"/>
          <w:i/>
        </w:rPr>
        <w:t xml:space="preserve">Belajar  Cepat  Olah  Data  Statistik  dengan  SPSS.  </w:t>
      </w:r>
      <w:r w:rsidRPr="00226AD8">
        <w:rPr>
          <w:rFonts w:ascii="Times New Roman" w:hAnsi="Times New Roman"/>
        </w:rPr>
        <w:t>Yogyakarta:  C.V.  Andi  Offset</w:t>
      </w:r>
    </w:p>
    <w:p w:rsidR="00D9324D" w:rsidRPr="00226AD8" w:rsidRDefault="00D9324D" w:rsidP="00D9324D">
      <w:pPr>
        <w:ind w:left="720" w:hanging="720"/>
        <w:jc w:val="both"/>
        <w:rPr>
          <w:rFonts w:ascii="Times New Roman" w:hAnsi="Times New Roman"/>
        </w:rPr>
      </w:pPr>
      <w:r w:rsidRPr="00226AD8">
        <w:rPr>
          <w:rFonts w:ascii="Times New Roman" w:hAnsi="Times New Roman"/>
        </w:rPr>
        <w:t>Ramirez,  Miguel  dan  Khan,  (1999).  Conintegration  Analysis  of  PPP.  USA:  Trinity  Collage</w:t>
      </w:r>
    </w:p>
    <w:p w:rsidR="00D9324D" w:rsidRPr="00226AD8" w:rsidRDefault="00D9324D" w:rsidP="00D9324D">
      <w:pPr>
        <w:ind w:left="720" w:hanging="720"/>
        <w:jc w:val="both"/>
        <w:rPr>
          <w:rFonts w:ascii="Times New Roman" w:hAnsi="Times New Roman"/>
        </w:rPr>
      </w:pPr>
      <w:r w:rsidRPr="00226AD8">
        <w:rPr>
          <w:rFonts w:ascii="Times New Roman" w:hAnsi="Times New Roman"/>
        </w:rPr>
        <w:t xml:space="preserve">Ross,  (2009).  </w:t>
      </w:r>
      <w:r w:rsidRPr="00226AD8">
        <w:rPr>
          <w:rFonts w:ascii="Times New Roman" w:hAnsi="Times New Roman"/>
          <w:i/>
          <w:iCs/>
        </w:rPr>
        <w:t xml:space="preserve">Corporate  Finance  Fundamentals,  </w:t>
      </w:r>
      <w:r w:rsidRPr="00226AD8">
        <w:rPr>
          <w:rFonts w:ascii="Times New Roman" w:hAnsi="Times New Roman"/>
        </w:rPr>
        <w:t>Edisi  Terjemahan  :  Ali  Akbar  Yulianto,  Rafika  Yuniasih,  dan  Christine.  Jakarta:  Salemba  Empat</w:t>
      </w:r>
    </w:p>
    <w:p w:rsidR="00D9324D" w:rsidRPr="00226AD8" w:rsidRDefault="00D9324D" w:rsidP="00D9324D">
      <w:pPr>
        <w:ind w:left="720" w:hanging="720"/>
        <w:jc w:val="both"/>
        <w:rPr>
          <w:rFonts w:ascii="Times New Roman" w:hAnsi="Times New Roman"/>
        </w:rPr>
      </w:pPr>
      <w:r w:rsidRPr="00226AD8">
        <w:rPr>
          <w:rFonts w:ascii="Times New Roman" w:hAnsi="Times New Roman"/>
        </w:rPr>
        <w:t xml:space="preserve">Sugiono,  (2007).  </w:t>
      </w:r>
      <w:r w:rsidRPr="00226AD8">
        <w:rPr>
          <w:rFonts w:ascii="Times New Roman" w:hAnsi="Times New Roman"/>
          <w:i/>
        </w:rPr>
        <w:t xml:space="preserve">Metode  Penelitian  Kuantitatif  Kualitatif  dan  R&amp;D.  </w:t>
      </w:r>
      <w:r w:rsidRPr="00226AD8">
        <w:rPr>
          <w:rFonts w:ascii="Times New Roman" w:hAnsi="Times New Roman"/>
        </w:rPr>
        <w:t>Bandung:  Alfabeta</w:t>
      </w:r>
    </w:p>
    <w:p w:rsidR="00D9324D" w:rsidRPr="00226AD8" w:rsidRDefault="00D9324D" w:rsidP="00D9324D">
      <w:pPr>
        <w:ind w:left="720" w:hanging="720"/>
        <w:jc w:val="both"/>
        <w:rPr>
          <w:rFonts w:ascii="Times New Roman" w:hAnsi="Times New Roman"/>
        </w:rPr>
      </w:pPr>
      <w:r w:rsidRPr="00226AD8">
        <w:rPr>
          <w:rFonts w:ascii="Times New Roman" w:hAnsi="Times New Roman"/>
        </w:rPr>
        <w:t xml:space="preserve">Sukirno,  S,  (2003).  </w:t>
      </w:r>
      <w:r w:rsidRPr="00226AD8">
        <w:rPr>
          <w:rFonts w:ascii="Times New Roman" w:hAnsi="Times New Roman"/>
          <w:i/>
          <w:iCs/>
        </w:rPr>
        <w:t xml:space="preserve">Pengantar  Teori  Mikroekonomi  </w:t>
      </w:r>
      <w:r w:rsidRPr="00226AD8">
        <w:rPr>
          <w:rFonts w:ascii="Times New Roman" w:hAnsi="Times New Roman"/>
        </w:rPr>
        <w:t>(Edisi  Ketiga).  Grafindo.  Jakarta</w:t>
      </w:r>
    </w:p>
    <w:p w:rsidR="00D9324D" w:rsidRPr="00226AD8" w:rsidRDefault="00D9324D" w:rsidP="00D9324D">
      <w:pPr>
        <w:autoSpaceDE w:val="0"/>
        <w:autoSpaceDN w:val="0"/>
        <w:adjustRightInd w:val="0"/>
        <w:ind w:left="720" w:hanging="720"/>
        <w:rPr>
          <w:rFonts w:ascii="Times New Roman" w:hAnsi="Times New Roman"/>
        </w:rPr>
      </w:pPr>
      <w:r w:rsidRPr="00226AD8">
        <w:rPr>
          <w:rFonts w:ascii="Times New Roman" w:hAnsi="Times New Roman"/>
        </w:rPr>
        <w:t xml:space="preserve">Sunariyah,  (2004).  </w:t>
      </w:r>
      <w:r w:rsidRPr="00226AD8">
        <w:rPr>
          <w:rFonts w:ascii="Times New Roman" w:hAnsi="Times New Roman"/>
          <w:i/>
        </w:rPr>
        <w:t xml:space="preserve">Pengantar  Pengetahuan  Pasar  Modal.  </w:t>
      </w:r>
      <w:r w:rsidRPr="00226AD8">
        <w:rPr>
          <w:rFonts w:ascii="Times New Roman" w:hAnsi="Times New Roman"/>
        </w:rPr>
        <w:t>Yogyakarta  :  UPP  AMP  YKPN</w:t>
      </w:r>
    </w:p>
    <w:p w:rsidR="00D9324D" w:rsidRPr="00226AD8" w:rsidRDefault="00D9324D" w:rsidP="00D9324D">
      <w:pPr>
        <w:autoSpaceDE w:val="0"/>
        <w:autoSpaceDN w:val="0"/>
        <w:adjustRightInd w:val="0"/>
        <w:ind w:left="720" w:hanging="720"/>
        <w:rPr>
          <w:rFonts w:ascii="Times New Roman" w:hAnsi="Times New Roman"/>
        </w:rPr>
      </w:pPr>
      <w:r w:rsidRPr="00226AD8">
        <w:rPr>
          <w:rFonts w:ascii="Times New Roman" w:hAnsi="Times New Roman"/>
        </w:rPr>
        <w:t xml:space="preserve">Yuliati,  Handoyo  Prasetyo  dan  Fandy  Tjiptono,  (1996).    </w:t>
      </w:r>
      <w:r w:rsidRPr="00226AD8">
        <w:rPr>
          <w:rFonts w:ascii="Times New Roman" w:hAnsi="Times New Roman"/>
          <w:i/>
          <w:iCs/>
        </w:rPr>
        <w:t>Manajemen  Portofolio  dan  Analisis  Investasi</w:t>
      </w:r>
      <w:r w:rsidRPr="00226AD8">
        <w:rPr>
          <w:rFonts w:ascii="Times New Roman" w:hAnsi="Times New Roman"/>
        </w:rPr>
        <w:t>.    Yogyakarta:    PT.  Andi</w:t>
      </w:r>
    </w:p>
    <w:p w:rsidR="00D9324D" w:rsidRPr="00226AD8" w:rsidRDefault="00D9324D" w:rsidP="00641760">
      <w:pPr>
        <w:widowControl w:val="0"/>
        <w:spacing w:line="276" w:lineRule="auto"/>
        <w:jc w:val="both"/>
        <w:rPr>
          <w:rFonts w:ascii="Times New Roman" w:eastAsia="SimSun" w:hAnsi="Times New Roman"/>
          <w:b/>
        </w:rPr>
      </w:pPr>
    </w:p>
    <w:sectPr w:rsidR="00D9324D" w:rsidRPr="00226AD8" w:rsidSect="00782F2C">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4" w:h="16836"/>
      <w:pgMar w:top="1134" w:right="1418" w:bottom="1134" w:left="1418" w:header="990" w:footer="66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E20" w:rsidRDefault="00B17E20" w:rsidP="00B13841">
      <w:r>
        <w:separator/>
      </w:r>
    </w:p>
  </w:endnote>
  <w:endnote w:type="continuationSeparator" w:id="0">
    <w:p w:rsidR="00B17E20" w:rsidRDefault="00B17E20" w:rsidP="00B1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4C" w:rsidRPr="000D6123" w:rsidRDefault="004A544C" w:rsidP="004A544C">
    <w:pPr>
      <w:pStyle w:val="Footer"/>
      <w:pBdr>
        <w:top w:val="single" w:sz="4" w:space="1" w:color="auto"/>
      </w:pBdr>
      <w:jc w:val="center"/>
      <w:rPr>
        <w:rFonts w:ascii="Calibri" w:hAnsi="Calibri" w:cs="Calibr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801574"/>
      <w:docPartObj>
        <w:docPartGallery w:val="Page Numbers (Bottom of Page)"/>
        <w:docPartUnique/>
      </w:docPartObj>
    </w:sdtPr>
    <w:sdtEndPr>
      <w:rPr>
        <w:rFonts w:ascii="Calibri" w:hAnsi="Calibri" w:cs="Calibri"/>
        <w:noProof/>
        <w:sz w:val="20"/>
        <w:szCs w:val="20"/>
      </w:rPr>
    </w:sdtEndPr>
    <w:sdtContent>
      <w:p w:rsidR="00784863" w:rsidRDefault="00784863" w:rsidP="000D6123">
        <w:pPr>
          <w:pStyle w:val="Footer"/>
          <w:pBdr>
            <w:top w:val="single" w:sz="4" w:space="1" w:color="auto"/>
          </w:pBdr>
          <w:jc w:val="center"/>
        </w:pPr>
      </w:p>
      <w:p w:rsidR="0061441B" w:rsidRPr="000D6123" w:rsidRDefault="00B17E20" w:rsidP="00782F2C">
        <w:pPr>
          <w:pStyle w:val="Footer"/>
          <w:pBdr>
            <w:top w:val="single" w:sz="4" w:space="1" w:color="auto"/>
          </w:pBdr>
          <w:rPr>
            <w:rFonts w:ascii="Calibri" w:hAnsi="Calibri" w:cs="Calibri"/>
            <w:sz w:val="20"/>
            <w:szCs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5C" w:rsidRDefault="0091365C" w:rsidP="004A544C">
    <w:pPr>
      <w:pStyle w:val="Footer"/>
      <w:pBdr>
        <w:top w:val="single" w:sz="4" w:space="1" w:color="auto"/>
      </w:pBdr>
      <w:jc w:val="center"/>
      <w:rPr>
        <w:b/>
        <w:bCs/>
        <w:sz w:val="16"/>
        <w:szCs w:val="16"/>
      </w:rPr>
    </w:pPr>
  </w:p>
  <w:p w:rsidR="0091365C" w:rsidRPr="00784863" w:rsidRDefault="0091365C" w:rsidP="004A544C">
    <w:pPr>
      <w:pStyle w:val="Footer"/>
      <w:pBdr>
        <w:top w:val="single" w:sz="4" w:space="1" w:color="auto"/>
      </w:pBdr>
      <w:jc w:val="center"/>
      <w:rPr>
        <w:b/>
        <w:bCs/>
      </w:rPr>
    </w:pPr>
    <w:r w:rsidRPr="007861A1">
      <w:rPr>
        <w:b/>
        <w:bCs/>
        <w:sz w:val="16"/>
        <w:szCs w:val="16"/>
      </w:rPr>
      <w:t xml:space="preserve">Article History: </w:t>
    </w:r>
    <w:r w:rsidRPr="007861A1">
      <w:rPr>
        <w:i/>
        <w:iCs/>
        <w:sz w:val="16"/>
        <w:szCs w:val="16"/>
      </w:rPr>
      <w:t>Submitted DD-MM-YYYY, Revised DD-MM-YYYY, Accepted DD-MM-YYYY</w:t>
    </w:r>
  </w:p>
  <w:p w:rsidR="0091365C" w:rsidRDefault="0091365C" w:rsidP="009505F7">
    <w:pPr>
      <w:pStyle w:val="Footer"/>
      <w:tabs>
        <w:tab w:val="clear" w:pos="4320"/>
        <w:tab w:val="clear" w:pos="8640"/>
        <w:tab w:val="left" w:pos="123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E20" w:rsidRDefault="00B17E20" w:rsidP="00B13841">
      <w:r>
        <w:separator/>
      </w:r>
    </w:p>
  </w:footnote>
  <w:footnote w:type="continuationSeparator" w:id="0">
    <w:p w:rsidR="00B17E20" w:rsidRDefault="00B17E20" w:rsidP="00B13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4C" w:rsidRDefault="004A544C" w:rsidP="004A544C">
    <w:pPr>
      <w:pStyle w:val="Header"/>
      <w:tabs>
        <w:tab w:val="clear" w:pos="8640"/>
      </w:tabs>
      <w:rPr>
        <w:rFonts w:asciiTheme="minorHAnsi" w:hAnsiTheme="minorHAnsi"/>
        <w:noProof/>
        <w:sz w:val="20"/>
        <w:szCs w:val="20"/>
      </w:rPr>
    </w:pPr>
    <w:r w:rsidRPr="00782F2C">
      <w:rPr>
        <w:rFonts w:asciiTheme="minorHAnsi" w:hAnsiTheme="minorHAnsi"/>
        <w:sz w:val="20"/>
        <w:szCs w:val="20"/>
      </w:rPr>
      <w:fldChar w:fldCharType="begin"/>
    </w:r>
    <w:r w:rsidRPr="00782F2C">
      <w:rPr>
        <w:rFonts w:asciiTheme="minorHAnsi" w:hAnsiTheme="minorHAnsi"/>
        <w:sz w:val="20"/>
        <w:szCs w:val="20"/>
      </w:rPr>
      <w:instrText xml:space="preserve"> PAGE   \* MERGEFORMAT </w:instrText>
    </w:r>
    <w:r w:rsidRPr="00782F2C">
      <w:rPr>
        <w:rFonts w:asciiTheme="minorHAnsi" w:hAnsiTheme="minorHAnsi"/>
        <w:sz w:val="20"/>
        <w:szCs w:val="20"/>
      </w:rPr>
      <w:fldChar w:fldCharType="separate"/>
    </w:r>
    <w:r w:rsidR="006F64D2" w:rsidRPr="006F64D2">
      <w:rPr>
        <w:noProof/>
        <w:sz w:val="20"/>
        <w:szCs w:val="20"/>
      </w:rPr>
      <w:t>8</w:t>
    </w:r>
    <w:r w:rsidRPr="00782F2C">
      <w:rPr>
        <w:rFonts w:asciiTheme="minorHAnsi" w:hAnsiTheme="minorHAnsi"/>
        <w:noProof/>
        <w:sz w:val="20"/>
        <w:szCs w:val="20"/>
      </w:rPr>
      <w:fldChar w:fldCharType="end"/>
    </w:r>
    <w:r>
      <w:rPr>
        <w:rFonts w:asciiTheme="minorHAnsi" w:hAnsiTheme="minorHAnsi"/>
        <w:noProof/>
        <w:sz w:val="20"/>
        <w:szCs w:val="20"/>
      </w:rPr>
      <w:t xml:space="preserve"> </w:t>
    </w:r>
    <w:r>
      <w:rPr>
        <w:rFonts w:asciiTheme="minorHAnsi" w:hAnsiTheme="minorHAnsi"/>
        <w:sz w:val="20"/>
        <w:szCs w:val="20"/>
      </w:rPr>
      <w:t>∎ Author Et Al.</w:t>
    </w:r>
  </w:p>
  <w:p w:rsidR="004A544C" w:rsidRDefault="004A544C" w:rsidP="004A544C">
    <w:pPr>
      <w:pStyle w:val="Header"/>
      <w:tabs>
        <w:tab w:val="clear" w:pos="8640"/>
      </w:tabs>
      <w:jc w:val="right"/>
      <w:rPr>
        <w:rFonts w:asciiTheme="minorHAnsi" w:hAnsiTheme="minorHAnsi"/>
        <w:sz w:val="20"/>
        <w:szCs w:val="20"/>
      </w:rPr>
    </w:pPr>
  </w:p>
  <w:p w:rsidR="0091365C" w:rsidRPr="004A544C" w:rsidRDefault="0091365C" w:rsidP="004A544C">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5C" w:rsidRDefault="00784863" w:rsidP="00782F2C">
    <w:pPr>
      <w:pStyle w:val="Header"/>
      <w:tabs>
        <w:tab w:val="clear" w:pos="8640"/>
      </w:tabs>
      <w:jc w:val="right"/>
      <w:rPr>
        <w:rFonts w:asciiTheme="minorHAnsi" w:hAnsiTheme="minorHAnsi"/>
        <w:sz w:val="20"/>
        <w:szCs w:val="20"/>
      </w:rPr>
    </w:pPr>
    <w:r>
      <w:rPr>
        <w:rFonts w:asciiTheme="minorHAnsi" w:hAnsiTheme="minorHAnsi"/>
        <w:b/>
        <w:bCs/>
        <w:sz w:val="20"/>
        <w:szCs w:val="20"/>
      </w:rPr>
      <w:t>FIRM Journal of Management Studies</w:t>
    </w:r>
    <w:r w:rsidR="0091365C">
      <w:rPr>
        <w:rFonts w:asciiTheme="minorHAnsi" w:hAnsiTheme="minorHAnsi"/>
        <w:sz w:val="20"/>
        <w:szCs w:val="20"/>
      </w:rPr>
      <w:t>, Vol. XX(XX), Month, Year</w:t>
    </w:r>
    <w:r w:rsidR="00782F2C">
      <w:rPr>
        <w:rFonts w:asciiTheme="minorHAnsi" w:hAnsiTheme="minorHAnsi"/>
        <w:sz w:val="20"/>
        <w:szCs w:val="20"/>
      </w:rPr>
      <w:t xml:space="preserve"> ∎ </w:t>
    </w:r>
    <w:r w:rsidR="00782F2C" w:rsidRPr="00782F2C">
      <w:rPr>
        <w:rFonts w:asciiTheme="minorHAnsi" w:hAnsiTheme="minorHAnsi"/>
        <w:sz w:val="20"/>
        <w:szCs w:val="20"/>
      </w:rPr>
      <w:fldChar w:fldCharType="begin"/>
    </w:r>
    <w:r w:rsidR="00782F2C" w:rsidRPr="00782F2C">
      <w:rPr>
        <w:rFonts w:asciiTheme="minorHAnsi" w:hAnsiTheme="minorHAnsi"/>
        <w:sz w:val="20"/>
        <w:szCs w:val="20"/>
      </w:rPr>
      <w:instrText xml:space="preserve"> PAGE   \* MERGEFORMAT </w:instrText>
    </w:r>
    <w:r w:rsidR="00782F2C" w:rsidRPr="00782F2C">
      <w:rPr>
        <w:rFonts w:asciiTheme="minorHAnsi" w:hAnsiTheme="minorHAnsi"/>
        <w:sz w:val="20"/>
        <w:szCs w:val="20"/>
      </w:rPr>
      <w:fldChar w:fldCharType="separate"/>
    </w:r>
    <w:r w:rsidR="006F64D2">
      <w:rPr>
        <w:rFonts w:asciiTheme="minorHAnsi" w:hAnsiTheme="minorHAnsi"/>
        <w:noProof/>
        <w:sz w:val="20"/>
        <w:szCs w:val="20"/>
      </w:rPr>
      <w:t>7</w:t>
    </w:r>
    <w:r w:rsidR="00782F2C" w:rsidRPr="00782F2C">
      <w:rPr>
        <w:rFonts w:asciiTheme="minorHAnsi" w:hAnsiTheme="minorHAnsi"/>
        <w:noProof/>
        <w:sz w:val="20"/>
        <w:szCs w:val="20"/>
      </w:rPr>
      <w:fldChar w:fldCharType="end"/>
    </w:r>
  </w:p>
  <w:p w:rsidR="0091365C" w:rsidRDefault="0091365C" w:rsidP="00782F2C">
    <w:pPr>
      <w:pStyle w:val="Header"/>
      <w:rPr>
        <w:rFonts w:asciiTheme="minorHAnsi" w:hAnsiTheme="minorHAnsi"/>
        <w:sz w:val="20"/>
        <w:szCs w:val="20"/>
      </w:rPr>
    </w:pPr>
  </w:p>
  <w:p w:rsidR="0091365C" w:rsidRPr="00B21511" w:rsidRDefault="0091365C" w:rsidP="00782F2C">
    <w:pPr>
      <w:pStyle w:val="Header"/>
      <w:pBdr>
        <w:top w:val="single" w:sz="4" w:space="1" w:color="auto"/>
      </w:pBdr>
      <w:tabs>
        <w:tab w:val="clear" w:pos="8640"/>
      </w:tabs>
      <w:ind w:right="-4"/>
      <w:rPr>
        <w:i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5C" w:rsidRDefault="00D06D4E" w:rsidP="004A544C">
    <w:pPr>
      <w:pStyle w:val="Header"/>
      <w:jc w:val="center"/>
      <w:rPr>
        <w:rFonts w:asciiTheme="minorHAnsi" w:hAnsiTheme="minorHAnsi"/>
        <w:sz w:val="20"/>
        <w:szCs w:val="20"/>
      </w:rPr>
    </w:pPr>
    <w:r>
      <w:rPr>
        <w:rFonts w:asciiTheme="minorHAnsi" w:hAnsiTheme="minorHAnsi"/>
        <w:b/>
        <w:bCs/>
        <w:sz w:val="20"/>
        <w:szCs w:val="20"/>
      </w:rPr>
      <w:t>FIRM</w:t>
    </w:r>
    <w:r w:rsidR="0091365C" w:rsidRPr="00B21511">
      <w:rPr>
        <w:rFonts w:asciiTheme="minorHAnsi" w:hAnsiTheme="minorHAnsi"/>
        <w:b/>
        <w:bCs/>
        <w:sz w:val="20"/>
        <w:szCs w:val="20"/>
      </w:rPr>
      <w:t xml:space="preserve"> </w:t>
    </w:r>
    <w:r>
      <w:rPr>
        <w:rFonts w:asciiTheme="minorHAnsi" w:hAnsiTheme="minorHAnsi"/>
        <w:b/>
        <w:bCs/>
        <w:sz w:val="20"/>
        <w:szCs w:val="20"/>
      </w:rPr>
      <w:t>Journal of Management Studies</w:t>
    </w:r>
    <w:r w:rsidR="0091365C">
      <w:rPr>
        <w:rFonts w:asciiTheme="minorHAnsi" w:hAnsiTheme="minorHAnsi"/>
        <w:sz w:val="20"/>
        <w:szCs w:val="20"/>
      </w:rPr>
      <w:t xml:space="preserve">, Vol. XX(XX), Month, </w:t>
    </w:r>
    <w:r w:rsidR="000D6123">
      <w:rPr>
        <w:rFonts w:asciiTheme="minorHAnsi" w:hAnsiTheme="minorHAnsi"/>
        <w:sz w:val="20"/>
        <w:szCs w:val="20"/>
      </w:rPr>
      <w:t>2021</w:t>
    </w:r>
  </w:p>
  <w:p w:rsidR="0091365C" w:rsidRDefault="00D06D4E" w:rsidP="004A544C">
    <w:pPr>
      <w:pStyle w:val="Header"/>
      <w:jc w:val="center"/>
      <w:rPr>
        <w:rFonts w:asciiTheme="minorHAnsi" w:hAnsiTheme="minorHAnsi"/>
        <w:sz w:val="20"/>
        <w:szCs w:val="20"/>
      </w:rPr>
    </w:pPr>
    <w:r w:rsidRPr="00D06D4E">
      <w:rPr>
        <w:rFonts w:asciiTheme="minorHAnsi" w:hAnsiTheme="minorHAnsi"/>
        <w:sz w:val="20"/>
        <w:szCs w:val="20"/>
      </w:rPr>
      <w:t>ISSN: 2527-5852</w:t>
    </w:r>
    <w:r w:rsidR="00784863">
      <w:rPr>
        <w:rFonts w:asciiTheme="minorHAnsi" w:hAnsiTheme="minorHAnsi"/>
        <w:sz w:val="20"/>
        <w:szCs w:val="20"/>
      </w:rPr>
      <w:t xml:space="preserve"> (Print)</w:t>
    </w:r>
    <w:r>
      <w:rPr>
        <w:rFonts w:asciiTheme="minorHAnsi" w:hAnsiTheme="minorHAnsi"/>
        <w:sz w:val="20"/>
        <w:szCs w:val="20"/>
      </w:rPr>
      <w:t xml:space="preserve"> |</w:t>
    </w:r>
    <w:r w:rsidRPr="00D06D4E">
      <w:rPr>
        <w:rFonts w:asciiTheme="minorHAnsi" w:hAnsiTheme="minorHAnsi"/>
        <w:sz w:val="20"/>
        <w:szCs w:val="20"/>
      </w:rPr>
      <w:t xml:space="preserve"> ISSN 2541-3473</w:t>
    </w:r>
    <w:r w:rsidR="00784863">
      <w:rPr>
        <w:rFonts w:asciiTheme="minorHAnsi" w:hAnsiTheme="minorHAnsi"/>
        <w:sz w:val="20"/>
        <w:szCs w:val="20"/>
      </w:rPr>
      <w:t xml:space="preserve"> (Online)</w:t>
    </w:r>
  </w:p>
  <w:p w:rsidR="0091365C" w:rsidRDefault="0091365C" w:rsidP="004A544C">
    <w:pPr>
      <w:pStyle w:val="Header"/>
      <w:pBdr>
        <w:bottom w:val="single" w:sz="4" w:space="1" w:color="auto"/>
      </w:pBdr>
      <w:jc w:val="center"/>
      <w:rPr>
        <w:rFonts w:asciiTheme="minorHAnsi" w:hAnsiTheme="minorHAnsi"/>
        <w:sz w:val="20"/>
        <w:szCs w:val="20"/>
      </w:rPr>
    </w:pPr>
    <w:r>
      <w:rPr>
        <w:rFonts w:asciiTheme="minorHAnsi" w:hAnsiTheme="minorHAnsi"/>
        <w:sz w:val="20"/>
        <w:szCs w:val="20"/>
      </w:rPr>
      <w:t xml:space="preserve">DOI: </w:t>
    </w:r>
    <w:r w:rsidRPr="00B21511">
      <w:rPr>
        <w:rFonts w:asciiTheme="minorHAnsi" w:hAnsiTheme="minorHAnsi"/>
        <w:sz w:val="20"/>
        <w:szCs w:val="20"/>
      </w:rPr>
      <w:t>10.33021/</w:t>
    </w:r>
    <w:r w:rsidR="00784863">
      <w:rPr>
        <w:rFonts w:asciiTheme="minorHAnsi" w:hAnsiTheme="minorHAnsi"/>
        <w:sz w:val="20"/>
        <w:szCs w:val="20"/>
      </w:rPr>
      <w:t>firm</w:t>
    </w:r>
    <w:r w:rsidRPr="00B21511">
      <w:rPr>
        <w:rFonts w:asciiTheme="minorHAnsi" w:hAnsiTheme="minorHAnsi"/>
        <w:sz w:val="20"/>
        <w:szCs w:val="20"/>
      </w:rPr>
      <w:t>.v</w:t>
    </w:r>
    <w:r w:rsidRPr="00784863">
      <w:rPr>
        <w:rFonts w:asciiTheme="minorHAnsi" w:hAnsiTheme="minorHAnsi"/>
        <w:sz w:val="20"/>
        <w:szCs w:val="20"/>
      </w:rPr>
      <w:t>X</w:t>
    </w:r>
    <w:r w:rsidRPr="00B21511">
      <w:rPr>
        <w:rFonts w:asciiTheme="minorHAnsi" w:hAnsiTheme="minorHAnsi"/>
        <w:sz w:val="20"/>
        <w:szCs w:val="20"/>
      </w:rPr>
      <w:t>i</w:t>
    </w:r>
    <w:r w:rsidRPr="00784863">
      <w:rPr>
        <w:rFonts w:asciiTheme="minorHAnsi" w:hAnsiTheme="minorHAnsi"/>
        <w:sz w:val="20"/>
        <w:szCs w:val="20"/>
      </w:rPr>
      <w:t>X</w:t>
    </w:r>
    <w:r w:rsidRPr="00B21511">
      <w:rPr>
        <w:rFonts w:asciiTheme="minorHAnsi" w:hAnsiTheme="minorHAnsi"/>
        <w:sz w:val="20"/>
        <w:szCs w:val="20"/>
      </w:rPr>
      <w:t>.</w:t>
    </w:r>
    <w:r>
      <w:rPr>
        <w:rFonts w:asciiTheme="minorHAnsi" w:hAnsiTheme="minorHAnsi"/>
        <w:sz w:val="20"/>
        <w:szCs w:val="20"/>
      </w:rPr>
      <w:t>manuscriptcode</w:t>
    </w:r>
  </w:p>
  <w:p w:rsidR="0091365C" w:rsidRPr="00B21511" w:rsidRDefault="0091365C" w:rsidP="0094259E">
    <w:pPr>
      <w:pStyle w:val="Header"/>
      <w:pBdr>
        <w:bottom w:val="single" w:sz="4" w:space="1" w:color="auto"/>
      </w:pBdr>
      <w:rPr>
        <w:rFonts w:asciiTheme="minorHAnsi" w:hAnsiTheme="minorHAnsi"/>
        <w:sz w:val="20"/>
        <w:szCs w:val="20"/>
      </w:rPr>
    </w:pPr>
  </w:p>
  <w:p w:rsidR="0091365C" w:rsidRPr="00CA6057" w:rsidRDefault="0091365C">
    <w:pPr>
      <w:pStyle w:val="Header"/>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EB44391"/>
    <w:multiLevelType w:val="multilevel"/>
    <w:tmpl w:val="82D6E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EE3517"/>
    <w:multiLevelType w:val="hybridMultilevel"/>
    <w:tmpl w:val="F5C41B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309220BE"/>
    <w:multiLevelType w:val="multilevel"/>
    <w:tmpl w:val="BEA8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BD2606"/>
    <w:multiLevelType w:val="singleLevel"/>
    <w:tmpl w:val="FD486710"/>
    <w:lvl w:ilvl="0">
      <w:start w:val="1"/>
      <w:numFmt w:val="decimal"/>
      <w:lvlText w:val="%1."/>
      <w:lvlJc w:val="left"/>
      <w:pPr>
        <w:tabs>
          <w:tab w:val="num" w:pos="720"/>
        </w:tabs>
        <w:ind w:left="720" w:hanging="360"/>
      </w:pPr>
      <w:rPr>
        <w:rFonts w:hint="default"/>
      </w:rPr>
    </w:lvl>
  </w:abstractNum>
  <w:abstractNum w:abstractNumId="6">
    <w:nsid w:val="433F1691"/>
    <w:multiLevelType w:val="multilevel"/>
    <w:tmpl w:val="FA0A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F67CF6"/>
    <w:multiLevelType w:val="hybridMultilevel"/>
    <w:tmpl w:val="9192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05803"/>
    <w:multiLevelType w:val="multilevel"/>
    <w:tmpl w:val="3F7A8752"/>
    <w:lvl w:ilvl="0">
      <w:start w:val="1"/>
      <w:numFmt w:val="decimal"/>
      <w:pStyle w:val="Els-1storder-head"/>
      <w:suff w:val="space"/>
      <w:lvlText w:val="%1."/>
      <w:lvlJc w:val="left"/>
      <w:pPr>
        <w:ind w:left="0" w:firstLine="0"/>
      </w:pPr>
      <w:rPr>
        <w:b/>
        <w:sz w:val="24"/>
      </w:r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10">
    <w:nsid w:val="70134DA1"/>
    <w:multiLevelType w:val="multilevel"/>
    <w:tmpl w:val="C4BAB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7A6CF6"/>
    <w:multiLevelType w:val="multilevel"/>
    <w:tmpl w:val="C2FE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C32DED"/>
    <w:multiLevelType w:val="multilevel"/>
    <w:tmpl w:val="3C285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0"/>
  </w:num>
  <w:num w:numId="5">
    <w:abstractNumId w:val="1"/>
  </w:num>
  <w:num w:numId="6">
    <w:abstractNumId w:val="5"/>
  </w:num>
  <w:num w:numId="7">
    <w:abstractNumId w:val="7"/>
  </w:num>
  <w:num w:numId="8">
    <w:abstractNumId w:val="12"/>
  </w:num>
  <w:num w:numId="9">
    <w:abstractNumId w:val="4"/>
  </w:num>
  <w:num w:numId="10">
    <w:abstractNumId w:val="6"/>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evenAndOddHeaders/>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04"/>
    <w:rsid w:val="000120D4"/>
    <w:rsid w:val="000309BF"/>
    <w:rsid w:val="00061BB8"/>
    <w:rsid w:val="00067A01"/>
    <w:rsid w:val="000B0000"/>
    <w:rsid w:val="000B13EC"/>
    <w:rsid w:val="000D6123"/>
    <w:rsid w:val="000F3DBA"/>
    <w:rsid w:val="001061F3"/>
    <w:rsid w:val="001175BF"/>
    <w:rsid w:val="001241DF"/>
    <w:rsid w:val="0013552F"/>
    <w:rsid w:val="001451EB"/>
    <w:rsid w:val="001601A7"/>
    <w:rsid w:val="00167925"/>
    <w:rsid w:val="001911E2"/>
    <w:rsid w:val="001B48E7"/>
    <w:rsid w:val="001C039D"/>
    <w:rsid w:val="001E7CF0"/>
    <w:rsid w:val="00226AD8"/>
    <w:rsid w:val="00243F63"/>
    <w:rsid w:val="00252EAF"/>
    <w:rsid w:val="00256121"/>
    <w:rsid w:val="00276004"/>
    <w:rsid w:val="00310D70"/>
    <w:rsid w:val="00310FAB"/>
    <w:rsid w:val="00311A1B"/>
    <w:rsid w:val="00322521"/>
    <w:rsid w:val="00334B33"/>
    <w:rsid w:val="003511A4"/>
    <w:rsid w:val="00351E0A"/>
    <w:rsid w:val="003537F3"/>
    <w:rsid w:val="00366E9A"/>
    <w:rsid w:val="00371100"/>
    <w:rsid w:val="00374B3A"/>
    <w:rsid w:val="003844BB"/>
    <w:rsid w:val="00386AD4"/>
    <w:rsid w:val="003A3471"/>
    <w:rsid w:val="003A3513"/>
    <w:rsid w:val="003B2111"/>
    <w:rsid w:val="003B7732"/>
    <w:rsid w:val="003D1A8C"/>
    <w:rsid w:val="003F37EF"/>
    <w:rsid w:val="00403DD6"/>
    <w:rsid w:val="00421D04"/>
    <w:rsid w:val="00437558"/>
    <w:rsid w:val="00442462"/>
    <w:rsid w:val="00450624"/>
    <w:rsid w:val="00474768"/>
    <w:rsid w:val="004A544C"/>
    <w:rsid w:val="004B1AA3"/>
    <w:rsid w:val="004B2555"/>
    <w:rsid w:val="004C4448"/>
    <w:rsid w:val="004D2618"/>
    <w:rsid w:val="00512B29"/>
    <w:rsid w:val="00526E04"/>
    <w:rsid w:val="005304AD"/>
    <w:rsid w:val="005533BA"/>
    <w:rsid w:val="00586ACC"/>
    <w:rsid w:val="006011A6"/>
    <w:rsid w:val="00602DE7"/>
    <w:rsid w:val="0061335B"/>
    <w:rsid w:val="0061441B"/>
    <w:rsid w:val="00631065"/>
    <w:rsid w:val="00641760"/>
    <w:rsid w:val="0066212D"/>
    <w:rsid w:val="00677615"/>
    <w:rsid w:val="00681B81"/>
    <w:rsid w:val="006979DD"/>
    <w:rsid w:val="006A43F6"/>
    <w:rsid w:val="006B6D47"/>
    <w:rsid w:val="006C0952"/>
    <w:rsid w:val="006D4552"/>
    <w:rsid w:val="006D6F0B"/>
    <w:rsid w:val="006F64BA"/>
    <w:rsid w:val="006F64D2"/>
    <w:rsid w:val="00712131"/>
    <w:rsid w:val="00715736"/>
    <w:rsid w:val="0072175F"/>
    <w:rsid w:val="007266CF"/>
    <w:rsid w:val="00735BA1"/>
    <w:rsid w:val="00756EF0"/>
    <w:rsid w:val="00766BE0"/>
    <w:rsid w:val="00766E10"/>
    <w:rsid w:val="00782F2C"/>
    <w:rsid w:val="00784863"/>
    <w:rsid w:val="007861A1"/>
    <w:rsid w:val="00792420"/>
    <w:rsid w:val="00795949"/>
    <w:rsid w:val="007A2219"/>
    <w:rsid w:val="007B0D11"/>
    <w:rsid w:val="007D53E0"/>
    <w:rsid w:val="007D64A0"/>
    <w:rsid w:val="007E0DCA"/>
    <w:rsid w:val="007E171B"/>
    <w:rsid w:val="007F5388"/>
    <w:rsid w:val="00806E28"/>
    <w:rsid w:val="00872AF2"/>
    <w:rsid w:val="00872FBB"/>
    <w:rsid w:val="008A324E"/>
    <w:rsid w:val="008B685A"/>
    <w:rsid w:val="008B7A17"/>
    <w:rsid w:val="008C3E0E"/>
    <w:rsid w:val="0091365C"/>
    <w:rsid w:val="00926848"/>
    <w:rsid w:val="00931648"/>
    <w:rsid w:val="0094259E"/>
    <w:rsid w:val="00944DB0"/>
    <w:rsid w:val="00947FA8"/>
    <w:rsid w:val="009505F7"/>
    <w:rsid w:val="00952959"/>
    <w:rsid w:val="009A48A9"/>
    <w:rsid w:val="009D2ACF"/>
    <w:rsid w:val="009F1FBC"/>
    <w:rsid w:val="00A14A91"/>
    <w:rsid w:val="00A412AE"/>
    <w:rsid w:val="00A612E5"/>
    <w:rsid w:val="00A83EB7"/>
    <w:rsid w:val="00A93E01"/>
    <w:rsid w:val="00AB0B2A"/>
    <w:rsid w:val="00AC60EB"/>
    <w:rsid w:val="00AD006E"/>
    <w:rsid w:val="00AD76C0"/>
    <w:rsid w:val="00AE7C04"/>
    <w:rsid w:val="00AF586C"/>
    <w:rsid w:val="00B13841"/>
    <w:rsid w:val="00B17E20"/>
    <w:rsid w:val="00B21511"/>
    <w:rsid w:val="00BC140B"/>
    <w:rsid w:val="00BD712A"/>
    <w:rsid w:val="00C010C5"/>
    <w:rsid w:val="00C1587E"/>
    <w:rsid w:val="00C33CE1"/>
    <w:rsid w:val="00C646EC"/>
    <w:rsid w:val="00C65010"/>
    <w:rsid w:val="00C92611"/>
    <w:rsid w:val="00CA59E6"/>
    <w:rsid w:val="00CA6B5D"/>
    <w:rsid w:val="00CA76E4"/>
    <w:rsid w:val="00CB160C"/>
    <w:rsid w:val="00CD3066"/>
    <w:rsid w:val="00CF245D"/>
    <w:rsid w:val="00D06D4E"/>
    <w:rsid w:val="00D3655C"/>
    <w:rsid w:val="00D462AF"/>
    <w:rsid w:val="00D52C01"/>
    <w:rsid w:val="00D61916"/>
    <w:rsid w:val="00D80466"/>
    <w:rsid w:val="00D805D7"/>
    <w:rsid w:val="00D93241"/>
    <w:rsid w:val="00D9324D"/>
    <w:rsid w:val="00D94B01"/>
    <w:rsid w:val="00DA1365"/>
    <w:rsid w:val="00E0181B"/>
    <w:rsid w:val="00E10B71"/>
    <w:rsid w:val="00E11020"/>
    <w:rsid w:val="00E316FA"/>
    <w:rsid w:val="00E54A7C"/>
    <w:rsid w:val="00E61A72"/>
    <w:rsid w:val="00E82717"/>
    <w:rsid w:val="00EB005A"/>
    <w:rsid w:val="00EB19A3"/>
    <w:rsid w:val="00EB31F4"/>
    <w:rsid w:val="00F27299"/>
    <w:rsid w:val="00F47C44"/>
    <w:rsid w:val="00F67576"/>
    <w:rsid w:val="00F76A18"/>
    <w:rsid w:val="00F82947"/>
    <w:rsid w:val="00FE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8F2FA"/>
  <w14:defaultImageDpi w14:val="330"/>
  <w15:docId w15:val="{63C3C153-8E55-4210-A925-2BDF18C7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841"/>
    <w:rPr>
      <w:rFonts w:ascii="Cambria" w:eastAsia="MS Mincho" w:hAnsi="Cambria" w:cs="Times New Roman"/>
    </w:rPr>
  </w:style>
  <w:style w:type="paragraph" w:styleId="Heading1">
    <w:name w:val="heading 1"/>
    <w:basedOn w:val="Normal"/>
    <w:next w:val="Normal"/>
    <w:link w:val="Heading1Char"/>
    <w:qFormat/>
    <w:rsid w:val="00735BA1"/>
    <w:pPr>
      <w:keepNext/>
      <w:suppressAutoHyphens/>
      <w:spacing w:before="240" w:after="60"/>
      <w:jc w:val="both"/>
      <w:outlineLvl w:val="0"/>
    </w:pPr>
    <w:rPr>
      <w:rFonts w:ascii="Arial" w:eastAsia="Times New Roman" w:hAnsi="Arial" w:cs="Arial"/>
      <w:b/>
      <w:bCs/>
      <w:kern w:val="1"/>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Normal"/>
    <w:rsid w:val="00B13841"/>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Normal"/>
    <w:rsid w:val="00B13841"/>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Normal"/>
    <w:rsid w:val="00B13841"/>
    <w:pPr>
      <w:keepNext/>
      <w:numPr>
        <w:ilvl w:val="2"/>
        <w:numId w:val="1"/>
      </w:numPr>
      <w:suppressAutoHyphens/>
      <w:spacing w:before="240" w:line="240" w:lineRule="exact"/>
    </w:pPr>
    <w:rPr>
      <w:rFonts w:ascii="Times New Roman" w:eastAsia="SimSun" w:hAnsi="Times New Roman" w:cs="Times New Roman"/>
      <w:i/>
      <w:sz w:val="20"/>
      <w:szCs w:val="20"/>
    </w:rPr>
  </w:style>
  <w:style w:type="paragraph" w:customStyle="1" w:styleId="Els-4thorder-head">
    <w:name w:val="Els-4thorder-head"/>
    <w:next w:val="Normal"/>
    <w:rsid w:val="00B13841"/>
    <w:pPr>
      <w:keepNext/>
      <w:numPr>
        <w:ilvl w:val="3"/>
        <w:numId w:val="1"/>
      </w:numPr>
      <w:suppressAutoHyphens/>
      <w:spacing w:before="240" w:line="240" w:lineRule="exact"/>
    </w:pPr>
    <w:rPr>
      <w:rFonts w:ascii="Times New Roman" w:eastAsia="SimSun" w:hAnsi="Times New Roman" w:cs="Times New Roman"/>
      <w:i/>
      <w:sz w:val="20"/>
      <w:szCs w:val="20"/>
    </w:rPr>
  </w:style>
  <w:style w:type="paragraph" w:customStyle="1" w:styleId="Els-Author">
    <w:name w:val="Els-Author"/>
    <w:next w:val="Normal"/>
    <w:rsid w:val="00B13841"/>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Els-footnote">
    <w:name w:val="Els-footnote"/>
    <w:rsid w:val="00B13841"/>
    <w:pPr>
      <w:keepLines/>
      <w:widowControl w:val="0"/>
      <w:spacing w:line="200" w:lineRule="exact"/>
      <w:ind w:firstLine="245"/>
      <w:jc w:val="both"/>
    </w:pPr>
    <w:rPr>
      <w:rFonts w:ascii="Times New Roman" w:eastAsia="SimSun" w:hAnsi="Times New Roman" w:cs="Times New Roman"/>
      <w:sz w:val="16"/>
      <w:szCs w:val="20"/>
    </w:rPr>
  </w:style>
  <w:style w:type="character" w:styleId="FootnoteReference">
    <w:name w:val="footnote reference"/>
    <w:semiHidden/>
    <w:rsid w:val="00B13841"/>
    <w:rPr>
      <w:vertAlign w:val="superscript"/>
    </w:rPr>
  </w:style>
  <w:style w:type="paragraph" w:styleId="FootnoteText">
    <w:name w:val="footnote text"/>
    <w:basedOn w:val="Normal"/>
    <w:link w:val="FootnoteTextChar"/>
    <w:semiHidden/>
    <w:rsid w:val="00B13841"/>
    <w:pPr>
      <w:widowControl w:val="0"/>
    </w:pPr>
    <w:rPr>
      <w:rFonts w:ascii="Univers" w:eastAsia="SimSun" w:hAnsi="Univers"/>
      <w:sz w:val="20"/>
      <w:szCs w:val="20"/>
      <w:lang w:val="en-GB"/>
    </w:rPr>
  </w:style>
  <w:style w:type="character" w:customStyle="1" w:styleId="FootnoteTextChar">
    <w:name w:val="Footnote Text Char"/>
    <w:basedOn w:val="DefaultParagraphFont"/>
    <w:link w:val="FootnoteText"/>
    <w:semiHidden/>
    <w:rsid w:val="00B13841"/>
    <w:rPr>
      <w:rFonts w:ascii="Univers" w:eastAsia="SimSun" w:hAnsi="Univers" w:cs="Times New Roman"/>
      <w:sz w:val="20"/>
      <w:szCs w:val="20"/>
      <w:lang w:val="en-GB"/>
    </w:rPr>
  </w:style>
  <w:style w:type="paragraph" w:styleId="Header">
    <w:name w:val="header"/>
    <w:basedOn w:val="Normal"/>
    <w:link w:val="HeaderChar"/>
    <w:uiPriority w:val="99"/>
    <w:unhideWhenUsed/>
    <w:rsid w:val="00B13841"/>
    <w:pPr>
      <w:tabs>
        <w:tab w:val="center" w:pos="4320"/>
        <w:tab w:val="right" w:pos="8640"/>
      </w:tabs>
    </w:pPr>
  </w:style>
  <w:style w:type="character" w:customStyle="1" w:styleId="HeaderChar">
    <w:name w:val="Header Char"/>
    <w:basedOn w:val="DefaultParagraphFont"/>
    <w:link w:val="Header"/>
    <w:uiPriority w:val="99"/>
    <w:rsid w:val="00B13841"/>
    <w:rPr>
      <w:rFonts w:ascii="Cambria" w:eastAsia="MS Mincho" w:hAnsi="Cambria" w:cs="Times New Roman"/>
    </w:rPr>
  </w:style>
  <w:style w:type="paragraph" w:styleId="Footer">
    <w:name w:val="footer"/>
    <w:basedOn w:val="Normal"/>
    <w:link w:val="FooterChar"/>
    <w:uiPriority w:val="99"/>
    <w:unhideWhenUsed/>
    <w:rsid w:val="00B13841"/>
    <w:pPr>
      <w:tabs>
        <w:tab w:val="center" w:pos="4320"/>
        <w:tab w:val="right" w:pos="8640"/>
      </w:tabs>
    </w:pPr>
  </w:style>
  <w:style w:type="character" w:customStyle="1" w:styleId="FooterChar">
    <w:name w:val="Footer Char"/>
    <w:basedOn w:val="DefaultParagraphFont"/>
    <w:link w:val="Footer"/>
    <w:uiPriority w:val="99"/>
    <w:rsid w:val="00B13841"/>
    <w:rPr>
      <w:rFonts w:ascii="Cambria" w:eastAsia="MS Mincho" w:hAnsi="Cambria" w:cs="Times New Roman"/>
    </w:rPr>
  </w:style>
  <w:style w:type="character" w:styleId="PageNumber">
    <w:name w:val="page number"/>
    <w:uiPriority w:val="99"/>
    <w:semiHidden/>
    <w:unhideWhenUsed/>
    <w:rsid w:val="00B13841"/>
  </w:style>
  <w:style w:type="paragraph" w:styleId="BalloonText">
    <w:name w:val="Balloon Text"/>
    <w:basedOn w:val="Normal"/>
    <w:link w:val="BalloonTextChar"/>
    <w:uiPriority w:val="99"/>
    <w:semiHidden/>
    <w:unhideWhenUsed/>
    <w:rsid w:val="00B13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841"/>
    <w:rPr>
      <w:rFonts w:ascii="Lucida Grande" w:eastAsia="MS Mincho" w:hAnsi="Lucida Grande" w:cs="Lucida Grande"/>
      <w:sz w:val="18"/>
      <w:szCs w:val="18"/>
    </w:rPr>
  </w:style>
  <w:style w:type="character" w:customStyle="1" w:styleId="Fontepargpadro">
    <w:name w:val="Fonte parág. padrão"/>
    <w:rsid w:val="00DA1365"/>
  </w:style>
  <w:style w:type="character" w:customStyle="1" w:styleId="Heading1Char">
    <w:name w:val="Heading 1 Char"/>
    <w:basedOn w:val="DefaultParagraphFont"/>
    <w:link w:val="Heading1"/>
    <w:rsid w:val="00735BA1"/>
    <w:rPr>
      <w:rFonts w:ascii="Arial" w:eastAsia="Times New Roman" w:hAnsi="Arial" w:cs="Arial"/>
      <w:b/>
      <w:bCs/>
      <w:kern w:val="1"/>
      <w:sz w:val="32"/>
      <w:szCs w:val="32"/>
      <w:lang w:eastAsia="zh-CN"/>
    </w:rPr>
  </w:style>
  <w:style w:type="paragraph" w:customStyle="1" w:styleId="Legenda">
    <w:name w:val="Legenda"/>
    <w:basedOn w:val="Normal"/>
    <w:next w:val="Normal"/>
    <w:rsid w:val="00735BA1"/>
    <w:pPr>
      <w:keepNext/>
      <w:suppressAutoHyphens/>
      <w:spacing w:before="120" w:after="120"/>
      <w:jc w:val="center"/>
    </w:pPr>
    <w:rPr>
      <w:rFonts w:ascii="Times New Roman" w:eastAsia="Times New Roman" w:hAnsi="Times New Roman"/>
      <w:b/>
      <w:sz w:val="18"/>
      <w:szCs w:val="20"/>
      <w:lang w:eastAsia="zh-CN"/>
    </w:rPr>
  </w:style>
  <w:style w:type="paragraph" w:customStyle="1" w:styleId="TableText">
    <w:name w:val="Table Text"/>
    <w:basedOn w:val="Normal"/>
    <w:rsid w:val="00735BA1"/>
    <w:pPr>
      <w:keepLines/>
      <w:suppressAutoHyphens/>
      <w:spacing w:before="40" w:after="40"/>
    </w:pPr>
    <w:rPr>
      <w:rFonts w:ascii="Times New Roman" w:eastAsia="Times New Roman" w:hAnsi="Times New Roman"/>
      <w:sz w:val="20"/>
      <w:szCs w:val="20"/>
      <w:lang w:eastAsia="zh-CN"/>
    </w:rPr>
  </w:style>
  <w:style w:type="paragraph" w:styleId="BodyText">
    <w:name w:val="Body Text"/>
    <w:basedOn w:val="Normal"/>
    <w:link w:val="BodyTextChar"/>
    <w:rsid w:val="00F27299"/>
    <w:pPr>
      <w:ind w:right="749"/>
      <w:jc w:val="both"/>
    </w:pPr>
    <w:rPr>
      <w:rFonts w:ascii="Palatino" w:eastAsia="Times New Roman" w:hAnsi="Palatino"/>
      <w:color w:val="000080"/>
      <w:sz w:val="20"/>
      <w:szCs w:val="20"/>
    </w:rPr>
  </w:style>
  <w:style w:type="character" w:customStyle="1" w:styleId="BodyTextChar">
    <w:name w:val="Body Text Char"/>
    <w:basedOn w:val="DefaultParagraphFont"/>
    <w:link w:val="BodyText"/>
    <w:rsid w:val="00F27299"/>
    <w:rPr>
      <w:rFonts w:ascii="Palatino" w:eastAsia="Times New Roman" w:hAnsi="Palatino" w:cs="Times New Roman"/>
      <w:color w:val="000080"/>
      <w:sz w:val="20"/>
      <w:szCs w:val="20"/>
    </w:rPr>
  </w:style>
  <w:style w:type="paragraph" w:styleId="BodyText2">
    <w:name w:val="Body Text 2"/>
    <w:basedOn w:val="Normal"/>
    <w:link w:val="BodyText2Char"/>
    <w:uiPriority w:val="99"/>
    <w:semiHidden/>
    <w:unhideWhenUsed/>
    <w:rsid w:val="00F27299"/>
    <w:pPr>
      <w:spacing w:after="120" w:line="480" w:lineRule="auto"/>
    </w:pPr>
  </w:style>
  <w:style w:type="character" w:customStyle="1" w:styleId="BodyText2Char">
    <w:name w:val="Body Text 2 Char"/>
    <w:basedOn w:val="DefaultParagraphFont"/>
    <w:link w:val="BodyText2"/>
    <w:uiPriority w:val="99"/>
    <w:semiHidden/>
    <w:rsid w:val="00F27299"/>
    <w:rPr>
      <w:rFonts w:ascii="Cambria" w:eastAsia="MS Mincho" w:hAnsi="Cambria" w:cs="Times New Roman"/>
    </w:rPr>
  </w:style>
  <w:style w:type="paragraph" w:styleId="ListParagraph">
    <w:name w:val="List Paragraph"/>
    <w:basedOn w:val="Normal"/>
    <w:uiPriority w:val="34"/>
    <w:qFormat/>
    <w:rsid w:val="00E0181B"/>
    <w:pPr>
      <w:ind w:left="720"/>
      <w:contextualSpacing/>
    </w:pPr>
  </w:style>
  <w:style w:type="character" w:styleId="Hyperlink">
    <w:name w:val="Hyperlink"/>
    <w:basedOn w:val="DefaultParagraphFont"/>
    <w:uiPriority w:val="99"/>
    <w:unhideWhenUsed/>
    <w:rsid w:val="007B0D11"/>
    <w:rPr>
      <w:color w:val="0000FF" w:themeColor="hyperlink"/>
      <w:u w:val="single"/>
    </w:rPr>
  </w:style>
  <w:style w:type="character" w:styleId="CommentReference">
    <w:name w:val="annotation reference"/>
    <w:basedOn w:val="DefaultParagraphFont"/>
    <w:uiPriority w:val="99"/>
    <w:semiHidden/>
    <w:unhideWhenUsed/>
    <w:rsid w:val="00310FAB"/>
    <w:rPr>
      <w:sz w:val="16"/>
      <w:szCs w:val="16"/>
    </w:rPr>
  </w:style>
  <w:style w:type="paragraph" w:styleId="CommentText">
    <w:name w:val="annotation text"/>
    <w:basedOn w:val="Normal"/>
    <w:link w:val="CommentTextChar"/>
    <w:uiPriority w:val="99"/>
    <w:semiHidden/>
    <w:unhideWhenUsed/>
    <w:rsid w:val="00310FAB"/>
    <w:rPr>
      <w:sz w:val="20"/>
      <w:szCs w:val="20"/>
    </w:rPr>
  </w:style>
  <w:style w:type="character" w:customStyle="1" w:styleId="CommentTextChar">
    <w:name w:val="Comment Text Char"/>
    <w:basedOn w:val="DefaultParagraphFont"/>
    <w:link w:val="CommentText"/>
    <w:uiPriority w:val="99"/>
    <w:semiHidden/>
    <w:rsid w:val="00310FA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10FAB"/>
    <w:rPr>
      <w:b/>
      <w:bCs/>
    </w:rPr>
  </w:style>
  <w:style w:type="character" w:customStyle="1" w:styleId="CommentSubjectChar">
    <w:name w:val="Comment Subject Char"/>
    <w:basedOn w:val="CommentTextChar"/>
    <w:link w:val="CommentSubject"/>
    <w:uiPriority w:val="99"/>
    <w:semiHidden/>
    <w:rsid w:val="00310FAB"/>
    <w:rPr>
      <w:rFonts w:ascii="Cambria" w:eastAsia="MS Mincho" w:hAnsi="Cambria" w:cs="Times New Roman"/>
      <w:b/>
      <w:bCs/>
      <w:sz w:val="20"/>
      <w:szCs w:val="20"/>
    </w:rPr>
  </w:style>
  <w:style w:type="paragraph" w:styleId="NormalWeb">
    <w:name w:val="Normal (Web)"/>
    <w:basedOn w:val="Normal"/>
    <w:uiPriority w:val="99"/>
    <w:semiHidden/>
    <w:unhideWhenUsed/>
    <w:rsid w:val="00526E04"/>
    <w:pPr>
      <w:spacing w:before="100" w:beforeAutospacing="1" w:after="100" w:afterAutospacing="1"/>
    </w:pPr>
    <w:rPr>
      <w:rFonts w:ascii="Times New Roman" w:eastAsia="Times New Roman" w:hAnsi="Times New Roman"/>
    </w:rPr>
  </w:style>
  <w:style w:type="table" w:styleId="PlainTable2">
    <w:name w:val="Plain Table 2"/>
    <w:basedOn w:val="TableNormal"/>
    <w:uiPriority w:val="99"/>
    <w:rsid w:val="00226A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7063">
      <w:bodyDiv w:val="1"/>
      <w:marLeft w:val="0"/>
      <w:marRight w:val="0"/>
      <w:marTop w:val="0"/>
      <w:marBottom w:val="0"/>
      <w:divBdr>
        <w:top w:val="none" w:sz="0" w:space="0" w:color="auto"/>
        <w:left w:val="none" w:sz="0" w:space="0" w:color="auto"/>
        <w:bottom w:val="none" w:sz="0" w:space="0" w:color="auto"/>
        <w:right w:val="none" w:sz="0" w:space="0" w:color="auto"/>
      </w:divBdr>
    </w:div>
    <w:div w:id="1506283899">
      <w:bodyDiv w:val="1"/>
      <w:marLeft w:val="0"/>
      <w:marRight w:val="0"/>
      <w:marTop w:val="0"/>
      <w:marBottom w:val="0"/>
      <w:divBdr>
        <w:top w:val="none" w:sz="0" w:space="0" w:color="auto"/>
        <w:left w:val="none" w:sz="0" w:space="0" w:color="auto"/>
        <w:bottom w:val="none" w:sz="0" w:space="0" w:color="auto"/>
        <w:right w:val="none" w:sz="0" w:space="0" w:color="auto"/>
      </w:divBdr>
    </w:div>
    <w:div w:id="1552420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o.id/web/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aranews.com/berita/417529/ekonomi-indonesia-tumbuh-578-persen-pada-20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mindustri.co.id/manufaktur-indonesia-terkuat-di-ase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menperin.go.id/artikel/8256/Pertumbuhan-Industri-Non-Migas-2013-Lampaui-Pertumbuhan-Ekonomi"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KI\Downloads\Template%20FIRM%20Jou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F0E4-E4F9-42DB-B6CF-1C3B95E4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FIRM Journal.dotx</Template>
  <TotalTime>25</TotalTime>
  <Pages>8</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Universitas Islam Indonesia</Company>
  <LinksUpToDate>false</LinksUpToDate>
  <CharactersWithSpaces>25275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CHOKI</dc:creator>
  <cp:keywords/>
  <dc:description/>
  <cp:lastModifiedBy>Microsoft account</cp:lastModifiedBy>
  <cp:revision>1</cp:revision>
  <dcterms:created xsi:type="dcterms:W3CDTF">2021-07-07T02:54:00Z</dcterms:created>
  <dcterms:modified xsi:type="dcterms:W3CDTF">2021-07-07T03:28:00Z</dcterms:modified>
</cp:coreProperties>
</file>